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4"/>
        </w:rPr>
      </w:pPr>
      <w:r>
        <w:rPr>
          <w:rFonts w:cs="Times New Roman" w:ascii="Times New Roman" w:hAnsi="Times New Roman"/>
          <w:b/>
          <w:color w:val="000000"/>
          <w:sz w:val="28"/>
          <w:szCs w:val="24"/>
        </w:rPr>
        <w:t>«ЦИФРОВАЯ ОБРАБОТКА СИГНАЛОВ»</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11.03.01 «Радиотехника»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«Радиотехнические системы локации, навигации и телевидения»</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w:t>
      </w:r>
      <w:r>
        <w:rPr>
          <w:rFonts w:ascii="Times New Roman" w:hAnsi="Times New Roman"/>
          <w:sz w:val="24"/>
          <w:szCs w:val="24"/>
        </w:rPr>
        <w:t>: Цифровая фильтрация и спектральный анализ (1965–1975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II</w:t>
      </w:r>
      <w:r>
        <w:rPr>
          <w:rFonts w:ascii="Times New Roman" w:hAnsi="Times New Roman"/>
          <w:sz w:val="24"/>
          <w:szCs w:val="24"/>
        </w:rPr>
        <w:t>: Многоскоростная фильтрация и адаптивная обработка сигналов (1975–1985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III</w:t>
      </w:r>
      <w:r>
        <w:rPr>
          <w:rFonts w:ascii="Times New Roman" w:hAnsi="Times New Roman"/>
          <w:sz w:val="24"/>
          <w:szCs w:val="24"/>
        </w:rPr>
        <w:t>: Вейвлет преобразование и оптимальное проектирование систем ЦОС на цифровых сигнальных процессорах (1985-1995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IV</w:t>
      </w:r>
      <w:r>
        <w:rPr>
          <w:rFonts w:ascii="Times New Roman" w:hAnsi="Times New Roman"/>
          <w:sz w:val="24"/>
          <w:szCs w:val="24"/>
        </w:rPr>
        <w:t>: Многопроцессорные однокристальные системы и оптимальное проектирование на ПЛИС (с 1995 до 2005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V</w:t>
      </w:r>
      <w:r>
        <w:rPr>
          <w:rFonts w:ascii="Times New Roman" w:hAnsi="Times New Roman"/>
          <w:sz w:val="24"/>
          <w:szCs w:val="24"/>
        </w:rPr>
        <w:t xml:space="preserve">: Встраиваемые </w:t>
      </w:r>
      <w:r>
        <w:rPr>
          <w:rFonts w:ascii="Times New Roman" w:hAnsi="Times New Roman"/>
          <w:sz w:val="24"/>
          <w:szCs w:val="24"/>
          <w:lang w:val="en-US"/>
        </w:rPr>
        <w:t>SoC</w:t>
      </w:r>
      <w:r>
        <w:rPr>
          <w:rFonts w:ascii="Times New Roman" w:hAnsi="Times New Roman"/>
          <w:sz w:val="24"/>
          <w:szCs w:val="24"/>
        </w:rPr>
        <w:t xml:space="preserve">-системы и обработка сигналов с применением </w:t>
      </w:r>
      <w:r>
        <w:rPr>
          <w:rFonts w:ascii="Times New Roman" w:hAnsi="Times New Roman"/>
          <w:sz w:val="24"/>
          <w:szCs w:val="24"/>
          <w:lang w:val="en-US"/>
        </w:rPr>
        <w:t>MATLAB</w:t>
      </w:r>
      <w:r>
        <w:rPr>
          <w:rFonts w:ascii="Times New Roman" w:hAnsi="Times New Roman"/>
          <w:sz w:val="24"/>
          <w:szCs w:val="24"/>
        </w:rPr>
        <w:t xml:space="preserve"> (с 2005 до 2015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Предмет ЦОС.</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Задачи (проблемы) ЦОС.</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АЧХ фильтра. Элементарные цифровые звенья. Примеры цифровых цепей.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Математическая постановка задачи оптимального проектирования цифрового НЧ-фильтра.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Общее математическое описание цифровых цепей, инвариантных к сдвигу. Условие устойчивости и условие физической реализуемости цифровой цепи.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Математический синтез ЦФ в классе КИХ-цепей. Постановка задачи аппроксимации.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Эффект колебаний Гиббса. Оконные методы.</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lang w:val="en-US"/>
        </w:rPr>
        <w:t>Z</w:t>
      </w:r>
      <w:r>
        <w:rPr>
          <w:rFonts w:ascii="Times New Roman" w:hAnsi="Times New Roman"/>
          <w:sz w:val="24"/>
          <w:szCs w:val="24"/>
        </w:rPr>
        <w:t>-преобразование и его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БИХ-цепи: математическое описание и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Постановка и решение задачи аппроксимации в классе БИХ-цепей. </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Примеры расчета НЧ-фильтров: фильтры Баттерворта и Эллиптический.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Примеры расчета НЧ-фильтров: фильтры Чебышева (типы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прямая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каноническая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последовательная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БИХ-фильтры первого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БИХ-фильтры второго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Биквадратный блок второго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КИХ-фильтров. Линейная свертка.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Интерполяция. Двойное преобразование.</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 частотной выборки.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Дискретное преобразование Фурье и его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Быстрое преобразование Фурье.</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Быстрая свертка на основе алгоритма ДПФ.</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Формализация и решение задачи оптимального проектирования цифровых фильтров.</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Шум АЦП. Модель шума квантования.</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Шум округления в цифровых фильтрах при представлении чисел с фиксированной точкой.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Ограничение динамического диапазона в системах с фиксированной точкой. </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Квантование коэффициентов.</w:t>
      </w:r>
    </w:p>
    <w:p>
      <w:pPr>
        <w:pStyle w:val="Normal"/>
        <w:widowControl/>
        <w:numPr>
          <w:ilvl w:val="0"/>
          <w:numId w:val="1"/>
        </w:numPr>
        <w:tabs>
          <w:tab w:val="clear" w:pos="142"/>
          <w:tab w:val="left" w:pos="426" w:leader="none"/>
        </w:tabs>
        <w:spacing w:lineRule="auto" w:line="240" w:before="0" w:after="0"/>
        <w:ind w:left="426" w:hanging="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Колебания предельных циклов.</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Цифровые цепи и сигналы: учеб. пособие / В.В. Витязев; Рязан. гос. радиотехн.. унт. Рязань, 2012. 136 с. </w:t>
      </w:r>
      <w:hyperlink r:id="rId2">
        <w:r>
          <w:rPr>
            <w:rFonts w:cs="Times New Roman" w:ascii="Times New Roman" w:hAnsi="Times New Roman"/>
            <w:sz w:val="24"/>
            <w:szCs w:val="24"/>
          </w:rPr>
          <w:t>https://elib.rsreu.ru/ebs/download/2143</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 Цифровая обработка сигналов: Метод.указ.к лаб.работам. Ч.1 / Витязев В. В.,</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Линович А. Ю., Товпенко А. В. ; РГРТА. - Рязань, 2003. - 32с. </w:t>
      </w:r>
    </w:p>
    <w:sectPr>
      <w:footerReference w:type="default" r:id="rId3"/>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77538311"/>
    </w:sdtPr>
    <w:sdtContent>
      <w:p>
        <w:pPr>
          <w:pStyle w:val="Style24"/>
          <w:jc w:val="center"/>
          <w:rPr/>
        </w:pPr>
        <w:r>
          <w:rPr/>
          <w:fldChar w:fldCharType="begin"/>
        </w:r>
        <w:r>
          <w:rPr/>
          <w:instrText> PAGE </w:instrText>
        </w:r>
        <w:r>
          <w:rPr/>
          <w:fldChar w:fldCharType="separate"/>
        </w:r>
        <w:r>
          <w:rPr/>
          <w:t>14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28"/>
        </w:tabs>
        <w:ind w:left="928" w:hanging="360"/>
      </w:pPr>
      <w:rPr>
        <w:sz w:val="24"/>
        <w:szCs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9z0">
    <w:name w:val="WW8Num9z0"/>
    <w:qFormat/>
    <w:rPr>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9">
    <w:name w:val="WW8Num9"/>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143"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CE5FD-A9B1-4AD1-B5F7-E482D965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14</Pages>
  <Words>4138</Words>
  <Characters>29166</Characters>
  <CharactersWithSpaces>33279</CharactersWithSpaces>
  <Paragraphs>188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2021-11-02T17:53:00Z</dcterms:created>
  <dc:creator>Лидия</dc:creator>
  <dc:description/>
  <dc:language>ru-RU</dc:language>
  <cp:lastModifiedBy/>
  <dcterms:modified xsi:type="dcterms:W3CDTF">2021-11-18T18:07:05Z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