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D" w:rsidRDefault="00C9592D" w:rsidP="00C9592D">
      <w:pPr>
        <w:pStyle w:val="af6"/>
        <w:jc w:val="right"/>
      </w:pPr>
      <w:r>
        <w:t>ПРИЛОЖЕНИЕ</w:t>
      </w:r>
    </w:p>
    <w:p w:rsidR="00C267D8" w:rsidRPr="00AB5998" w:rsidRDefault="00C267D8" w:rsidP="00C267D8">
      <w:pPr>
        <w:pStyle w:val="afff7"/>
        <w:rPr>
          <w:rStyle w:val="afff6"/>
        </w:rPr>
      </w:pPr>
      <w:r w:rsidRPr="00AB5998">
        <w:rPr>
          <w:rStyle w:val="afff6"/>
        </w:rPr>
        <w:t xml:space="preserve">МИНИСТЕРСТВО НАУКИ И ВЫСШЕГО ОБРАЗОВАНИЯ </w:t>
      </w:r>
      <w:r w:rsidRPr="00AB5998">
        <w:rPr>
          <w:rStyle w:val="afff6"/>
        </w:rPr>
        <w:br/>
        <w:t>РОССИЙСКОЙ ФЕДЕРАЦИИ</w:t>
      </w:r>
    </w:p>
    <w:p w:rsidR="00C267D8" w:rsidRDefault="00C267D8" w:rsidP="00C267D8">
      <w:pPr>
        <w:pStyle w:val="afff7"/>
      </w:pPr>
    </w:p>
    <w:p w:rsidR="00C267D8" w:rsidRPr="00815D27" w:rsidRDefault="00C267D8" w:rsidP="00C267D8">
      <w:pPr>
        <w:pStyle w:val="afff7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C267D8" w:rsidRDefault="00C267D8" w:rsidP="00C267D8">
      <w:pPr>
        <w:jc w:val="center"/>
        <w:rPr>
          <w:caps/>
          <w:sz w:val="28"/>
          <w:szCs w:val="28"/>
        </w:rPr>
      </w:pPr>
    </w:p>
    <w:p w:rsidR="00C267D8" w:rsidRDefault="00C267D8" w:rsidP="00C267D8">
      <w:pPr>
        <w:pStyle w:val="afff7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C267D8" w:rsidRDefault="00C267D8" w:rsidP="00C267D8">
      <w:pPr>
        <w:pStyle w:val="afff7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C267D8" w:rsidTr="00DC26A4">
        <w:tc>
          <w:tcPr>
            <w:tcW w:w="4106" w:type="dxa"/>
          </w:tcPr>
          <w:p w:rsidR="00C267D8" w:rsidRDefault="00C267D8" w:rsidP="00DC26A4">
            <w:pPr>
              <w:pStyle w:val="aff8"/>
              <w:jc w:val="center"/>
            </w:pPr>
          </w:p>
        </w:tc>
        <w:tc>
          <w:tcPr>
            <w:tcW w:w="1276" w:type="dxa"/>
          </w:tcPr>
          <w:p w:rsidR="00C267D8" w:rsidRDefault="00C267D8" w:rsidP="00DC26A4">
            <w:pPr>
              <w:pStyle w:val="aff8"/>
            </w:pPr>
          </w:p>
        </w:tc>
        <w:tc>
          <w:tcPr>
            <w:tcW w:w="4245" w:type="dxa"/>
          </w:tcPr>
          <w:p w:rsidR="00C267D8" w:rsidRDefault="00C267D8" w:rsidP="00DC26A4">
            <w:pPr>
              <w:pStyle w:val="aff8"/>
              <w:jc w:val="center"/>
            </w:pPr>
          </w:p>
        </w:tc>
      </w:tr>
      <w:tr w:rsidR="00C267D8" w:rsidTr="00DC26A4">
        <w:tc>
          <w:tcPr>
            <w:tcW w:w="4106" w:type="dxa"/>
          </w:tcPr>
          <w:p w:rsidR="00C267D8" w:rsidRDefault="00C267D8" w:rsidP="00DC26A4">
            <w:pPr>
              <w:pStyle w:val="afff7"/>
            </w:pPr>
          </w:p>
          <w:p w:rsidR="00C267D8" w:rsidRDefault="00C267D8" w:rsidP="00DC26A4">
            <w:pPr>
              <w:pStyle w:val="afff7"/>
            </w:pPr>
          </w:p>
          <w:p w:rsidR="00C267D8" w:rsidRDefault="00C267D8" w:rsidP="00DC26A4">
            <w:pPr>
              <w:pStyle w:val="afff7"/>
            </w:pPr>
          </w:p>
        </w:tc>
        <w:tc>
          <w:tcPr>
            <w:tcW w:w="1276" w:type="dxa"/>
          </w:tcPr>
          <w:p w:rsidR="00C267D8" w:rsidRDefault="00C267D8" w:rsidP="00DC26A4">
            <w:pPr>
              <w:pStyle w:val="afff7"/>
            </w:pPr>
          </w:p>
        </w:tc>
        <w:tc>
          <w:tcPr>
            <w:tcW w:w="4245" w:type="dxa"/>
          </w:tcPr>
          <w:p w:rsidR="00C267D8" w:rsidRDefault="00C267D8" w:rsidP="00DC26A4">
            <w:pPr>
              <w:pStyle w:val="afff7"/>
            </w:pPr>
          </w:p>
          <w:p w:rsidR="00C267D8" w:rsidRDefault="00C267D8" w:rsidP="00DC26A4">
            <w:pPr>
              <w:pStyle w:val="afff7"/>
            </w:pPr>
          </w:p>
          <w:p w:rsidR="00C267D8" w:rsidRDefault="00C267D8" w:rsidP="00DC26A4">
            <w:pPr>
              <w:pStyle w:val="afff7"/>
            </w:pPr>
          </w:p>
        </w:tc>
      </w:tr>
      <w:tr w:rsidR="00C267D8" w:rsidTr="00DC26A4">
        <w:tc>
          <w:tcPr>
            <w:tcW w:w="4106" w:type="dxa"/>
          </w:tcPr>
          <w:p w:rsidR="00C267D8" w:rsidRDefault="00C267D8" w:rsidP="00DC26A4">
            <w:pPr>
              <w:pStyle w:val="afff7"/>
            </w:pPr>
          </w:p>
        </w:tc>
        <w:tc>
          <w:tcPr>
            <w:tcW w:w="1276" w:type="dxa"/>
          </w:tcPr>
          <w:p w:rsidR="00C267D8" w:rsidRDefault="00C267D8" w:rsidP="00DC26A4">
            <w:pPr>
              <w:pStyle w:val="afff7"/>
            </w:pPr>
          </w:p>
        </w:tc>
        <w:tc>
          <w:tcPr>
            <w:tcW w:w="4245" w:type="dxa"/>
          </w:tcPr>
          <w:p w:rsidR="00C267D8" w:rsidRDefault="00C267D8" w:rsidP="00DC26A4">
            <w:pPr>
              <w:pStyle w:val="afff7"/>
            </w:pPr>
          </w:p>
        </w:tc>
      </w:tr>
      <w:tr w:rsidR="00C267D8" w:rsidTr="00DC26A4">
        <w:tc>
          <w:tcPr>
            <w:tcW w:w="4106" w:type="dxa"/>
          </w:tcPr>
          <w:p w:rsidR="00C267D8" w:rsidRDefault="00C267D8" w:rsidP="00DC26A4">
            <w:pPr>
              <w:pStyle w:val="afff7"/>
            </w:pPr>
          </w:p>
          <w:p w:rsidR="00C267D8" w:rsidRDefault="00C267D8" w:rsidP="00DC26A4">
            <w:pPr>
              <w:pStyle w:val="afff7"/>
            </w:pPr>
          </w:p>
          <w:p w:rsidR="00C267D8" w:rsidRDefault="00C267D8" w:rsidP="00DC26A4">
            <w:pPr>
              <w:pStyle w:val="afff7"/>
            </w:pPr>
          </w:p>
        </w:tc>
        <w:tc>
          <w:tcPr>
            <w:tcW w:w="1276" w:type="dxa"/>
          </w:tcPr>
          <w:p w:rsidR="00C267D8" w:rsidRDefault="00C267D8" w:rsidP="00DC26A4">
            <w:pPr>
              <w:pStyle w:val="afff7"/>
            </w:pPr>
          </w:p>
        </w:tc>
        <w:tc>
          <w:tcPr>
            <w:tcW w:w="4245" w:type="dxa"/>
          </w:tcPr>
          <w:p w:rsidR="00C267D8" w:rsidRDefault="00C267D8" w:rsidP="00DC26A4">
            <w:pPr>
              <w:pStyle w:val="afff7"/>
            </w:pPr>
          </w:p>
        </w:tc>
      </w:tr>
    </w:tbl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Pr="00AB5998" w:rsidRDefault="00C267D8" w:rsidP="00C267D8">
      <w:pPr>
        <w:pStyle w:val="afff7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C267D8" w:rsidRPr="009D5498" w:rsidRDefault="00C267D8" w:rsidP="00C267D8">
      <w:pPr>
        <w:pStyle w:val="afff7"/>
        <w:rPr>
          <w:b/>
        </w:rPr>
      </w:pPr>
      <w:r w:rsidRPr="009D5498">
        <w:rPr>
          <w:b/>
        </w:rPr>
        <w:t xml:space="preserve"> «</w:t>
      </w:r>
      <w:r w:rsidR="00FF19FC">
        <w:rPr>
          <w:b/>
        </w:rPr>
        <w:t>Введение в технологию анимации</w:t>
      </w:r>
      <w:r w:rsidRPr="009D5498">
        <w:rPr>
          <w:b/>
        </w:rPr>
        <w:t>»</w:t>
      </w: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  <w:r>
        <w:t>Специальность</w:t>
      </w:r>
    </w:p>
    <w:p w:rsidR="00C267D8" w:rsidRDefault="00C267D8" w:rsidP="00C267D8">
      <w:pPr>
        <w:pStyle w:val="afff7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  <w:r>
        <w:t>Специализация</w:t>
      </w:r>
    </w:p>
    <w:p w:rsidR="00C267D8" w:rsidRDefault="00C267D8" w:rsidP="00C267D8">
      <w:pPr>
        <w:pStyle w:val="afff7"/>
      </w:pPr>
      <w:r>
        <w:t>«Художник анимации и компьютерной графики»</w:t>
      </w: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  <w:r>
        <w:t>Уровень подготовки</w:t>
      </w:r>
    </w:p>
    <w:p w:rsidR="00C267D8" w:rsidRDefault="00C267D8" w:rsidP="00C267D8">
      <w:pPr>
        <w:pStyle w:val="afff7"/>
      </w:pPr>
      <w:proofErr w:type="spellStart"/>
      <w:r>
        <w:t>специалитет</w:t>
      </w:r>
      <w:proofErr w:type="spellEnd"/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  <w:r>
        <w:t>Квалификация выпускника – художник анимации и компьютерной графики</w:t>
      </w: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  <w:r>
        <w:t>Формы обучения – очно-заочная</w:t>
      </w: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267D8" w:rsidRDefault="00C267D8" w:rsidP="00C267D8">
      <w:pPr>
        <w:pStyle w:val="afff7"/>
      </w:pPr>
    </w:p>
    <w:p w:rsidR="00C9592D" w:rsidRPr="00C267D8" w:rsidRDefault="007870E8" w:rsidP="00C267D8">
      <w:pPr>
        <w:jc w:val="center"/>
        <w:rPr>
          <w:b/>
        </w:rPr>
      </w:pPr>
      <w:r>
        <w:t>Рязань</w:t>
      </w:r>
    </w:p>
    <w:p w:rsidR="00C9592D" w:rsidRDefault="00C9592D" w:rsidP="003C333C">
      <w:pPr>
        <w:pStyle w:val="10"/>
        <w:numPr>
          <w:ilvl w:val="0"/>
          <w:numId w:val="14"/>
        </w:numPr>
      </w:pPr>
      <w:r>
        <w:lastRenderedPageBreak/>
        <w:t>ОБЩИЕ ПОЛОЖЕНИЯ</w:t>
      </w:r>
    </w:p>
    <w:p w:rsidR="00C9592D" w:rsidRDefault="00C9592D" w:rsidP="00C9592D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f6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10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f6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C9592D">
      <w:pPr>
        <w:pStyle w:val="af5"/>
      </w:pPr>
      <w:bookmarkStart w:id="1" w:name="_Ref519267902"/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1</w:t>
      </w:r>
      <w:r w:rsidR="00D80946">
        <w:rPr>
          <w:noProof/>
        </w:rPr>
        <w:fldChar w:fldCharType="end"/>
      </w:r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C267D8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6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6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3F2FF7" w:rsidRPr="00D26D44" w:rsidTr="00C267D8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F7" w:rsidRPr="00175765" w:rsidRDefault="003F2FF7" w:rsidP="00B1482A">
            <w:pPr>
              <w:pStyle w:val="aff8"/>
            </w:pPr>
            <w:r>
              <w:t>ПК-</w:t>
            </w:r>
            <w:r w:rsidR="00B1482A">
              <w:t>5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F7" w:rsidRPr="00175765" w:rsidRDefault="00B1482A" w:rsidP="00B1482A">
            <w:pPr>
              <w:pStyle w:val="afff3"/>
            </w:pPr>
            <w:r w:rsidRPr="00B1482A">
              <w:t xml:space="preserve">Способен воплощать художественный замысел посредством </w:t>
            </w:r>
            <w:proofErr w:type="spellStart"/>
            <w:r w:rsidRPr="00B1482A">
              <w:t>визуализаци</w:t>
            </w:r>
            <w:proofErr w:type="spellEnd"/>
            <w:r w:rsidRPr="00B1482A">
              <w:t xml:space="preserve"> движения анимационного персонажа с помощью покадрового изменения положения частей компьютерной модели</w:t>
            </w:r>
          </w:p>
        </w:tc>
      </w:tr>
    </w:tbl>
    <w:p w:rsidR="00B1482A" w:rsidRDefault="00B1482A" w:rsidP="00C9592D">
      <w:pPr>
        <w:pStyle w:val="af5"/>
      </w:pPr>
      <w:bookmarkStart w:id="2" w:name="_Ref519276766"/>
    </w:p>
    <w:p w:rsidR="00C9592D" w:rsidRDefault="00C9592D" w:rsidP="00C9592D">
      <w:pPr>
        <w:pStyle w:val="af5"/>
      </w:pPr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2</w:t>
      </w:r>
      <w:r w:rsidR="00D80946">
        <w:rPr>
          <w:noProof/>
        </w:rPr>
        <w:fldChar w:fldCharType="end"/>
      </w:r>
      <w:bookmarkEnd w:id="2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"/>
        <w:gridCol w:w="1691"/>
        <w:gridCol w:w="1554"/>
        <w:gridCol w:w="5901"/>
      </w:tblGrid>
      <w:tr w:rsidR="00B1482A" w:rsidTr="00B1482A">
        <w:trPr>
          <w:cantSplit/>
          <w:trHeight w:val="438"/>
          <w:tblHeader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9592D">
            <w:pPr>
              <w:pStyle w:val="af6"/>
            </w:pPr>
            <w:r>
              <w:t>№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9592D">
            <w:pPr>
              <w:pStyle w:val="af6"/>
            </w:pPr>
            <w:r>
              <w:t>Код компетенции</w:t>
            </w:r>
          </w:p>
        </w:tc>
        <w:tc>
          <w:tcPr>
            <w:tcW w:w="3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9592D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</w:tr>
      <w:tr w:rsidR="00B1482A" w:rsidTr="00B1482A">
        <w:trPr>
          <w:cantSplit/>
          <w:trHeight w:val="438"/>
          <w:tblHeader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9592D">
            <w:pPr>
              <w:pStyle w:val="af6"/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9592D">
            <w:pPr>
              <w:pStyle w:val="af6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9592D">
            <w:pPr>
              <w:pStyle w:val="af6"/>
            </w:pPr>
            <w:r>
              <w:t>Код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9592D">
            <w:pPr>
              <w:pStyle w:val="af6"/>
            </w:pPr>
            <w:r>
              <w:t>Результат обучения</w:t>
            </w:r>
          </w:p>
        </w:tc>
      </w:tr>
      <w:tr w:rsidR="00B1482A" w:rsidTr="00B1482A">
        <w:trPr>
          <w:cantSplit/>
          <w:trHeight w:val="43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61569">
            <w:pPr>
              <w:pStyle w:val="afff3"/>
            </w:pPr>
            <w: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FF235F">
            <w:pPr>
              <w:pStyle w:val="afff3"/>
            </w:pPr>
            <w:r>
              <w:t>ПК-5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61569">
            <w:pPr>
              <w:pStyle w:val="afff3"/>
            </w:pPr>
            <w:r>
              <w:t>ПК-5.1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246B70">
            <w:pPr>
              <w:pStyle w:val="afff3"/>
            </w:pPr>
            <w:r w:rsidRPr="00B1482A">
              <w:t>Определяет образ и характер движения анимационного персонажа в соответствии с заданием режиссера по сцене</w:t>
            </w:r>
          </w:p>
        </w:tc>
      </w:tr>
      <w:tr w:rsidR="00B1482A" w:rsidTr="00B1482A">
        <w:trPr>
          <w:cantSplit/>
          <w:trHeight w:val="43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C61569">
            <w:pPr>
              <w:pStyle w:val="afff3"/>
            </w:pPr>
            <w:r>
              <w:t>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FF235F">
            <w:pPr>
              <w:pStyle w:val="afff3"/>
            </w:pPr>
            <w:r>
              <w:t>ПК-5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ПК-5.2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9A7C0D">
            <w:pPr>
              <w:pStyle w:val="afff3"/>
            </w:pPr>
            <w:r w:rsidRPr="00B1482A">
              <w:t>Выполняет разбор действия анимационного персонажа, его направления, темпа и распределения по хронометражу</w:t>
            </w:r>
          </w:p>
        </w:tc>
      </w:tr>
    </w:tbl>
    <w:p w:rsidR="00C9592D" w:rsidRDefault="00C9592D" w:rsidP="00F458E7">
      <w:pPr>
        <w:pStyle w:val="aff6"/>
      </w:pPr>
    </w:p>
    <w:p w:rsidR="00C9592D" w:rsidRDefault="00C9592D" w:rsidP="00C9592D">
      <w:pPr>
        <w:pStyle w:val="aff6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3</w:t>
      </w:r>
      <w:r>
        <w:fldChar w:fldCharType="end"/>
      </w:r>
      <w:r>
        <w:t>).</w:t>
      </w:r>
    </w:p>
    <w:p w:rsidR="008B7D40" w:rsidRDefault="008B7D40" w:rsidP="00C9592D">
      <w:pPr>
        <w:pStyle w:val="aff6"/>
      </w:pPr>
    </w:p>
    <w:p w:rsidR="00C9592D" w:rsidRDefault="00C9592D" w:rsidP="00C9592D">
      <w:pPr>
        <w:pStyle w:val="af6"/>
      </w:pPr>
      <w:bookmarkStart w:id="3" w:name="_Ref519266221"/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3</w:t>
      </w:r>
      <w:r w:rsidR="00D80946">
        <w:rPr>
          <w:noProof/>
        </w:rPr>
        <w:fldChar w:fldCharType="end"/>
      </w:r>
      <w:bookmarkEnd w:id="3"/>
      <w:r>
        <w:t xml:space="preserve"> — Перечень видов оценочных средств, </w:t>
      </w:r>
      <w:r w:rsidR="0052453A">
        <w:br/>
      </w:r>
      <w:r>
        <w:t xml:space="preserve">используемых 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C267D8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Представление оценочного средства в ФОС</w:t>
            </w:r>
          </w:p>
        </w:tc>
      </w:tr>
      <w:tr w:rsidR="00C9592D" w:rsidTr="00C267D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f7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f8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Комплект задач и заданий</w:t>
            </w:r>
          </w:p>
        </w:tc>
      </w:tr>
      <w:tr w:rsidR="00F573AC" w:rsidTr="00C267D8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f7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267D8">
            <w:pPr>
              <w:pStyle w:val="afff3"/>
            </w:pPr>
            <w:r>
              <w:t>Устный опрос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Pr="00A85AE0" w:rsidRDefault="008B7D40" w:rsidP="00C9592D">
            <w:pPr>
              <w:pStyle w:val="aff8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  <w:r w:rsidR="00A85AE0" w:rsidRPr="00A85AE0"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3"/>
            </w:pPr>
            <w:r>
              <w:t>Контрольные вопросы по темам/разделам дисциплины</w:t>
            </w:r>
          </w:p>
          <w:p w:rsidR="00F573AC" w:rsidRDefault="00F573AC" w:rsidP="00C9592D">
            <w:pPr>
              <w:pStyle w:val="aff8"/>
            </w:pPr>
          </w:p>
        </w:tc>
      </w:tr>
    </w:tbl>
    <w:p w:rsidR="00C9592D" w:rsidRDefault="00C9592D" w:rsidP="00C9592D">
      <w:pPr>
        <w:pStyle w:val="aff6"/>
      </w:pPr>
    </w:p>
    <w:p w:rsidR="00C9592D" w:rsidRDefault="00C9592D" w:rsidP="00C9592D">
      <w:pPr>
        <w:pStyle w:val="aff6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4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C9592D">
      <w:pPr>
        <w:pStyle w:val="af5"/>
      </w:pPr>
      <w:bookmarkStart w:id="4" w:name="_Ref519290237"/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4</w:t>
      </w:r>
      <w:r w:rsidR="00D80946">
        <w:rPr>
          <w:noProof/>
        </w:rPr>
        <w:fldChar w:fldCharType="end"/>
      </w:r>
      <w:bookmarkEnd w:id="4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1602"/>
        <w:gridCol w:w="560"/>
        <w:gridCol w:w="5175"/>
        <w:gridCol w:w="1852"/>
      </w:tblGrid>
      <w:tr w:rsidR="00C9592D" w:rsidTr="00B1482A">
        <w:trPr>
          <w:cantSplit/>
          <w:trHeight w:val="438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№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B1482A">
            <w:pPr>
              <w:pStyle w:val="af6"/>
            </w:pPr>
            <w:r>
              <w:t>Код компетенции</w:t>
            </w:r>
            <w:r w:rsidR="00B1482A">
              <w:t>/ индикатора</w:t>
            </w:r>
          </w:p>
        </w:tc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Наименование оценочного средства</w:t>
            </w:r>
          </w:p>
        </w:tc>
      </w:tr>
      <w:tr w:rsidR="00C9592D" w:rsidTr="00B1482A">
        <w:trPr>
          <w:cantSplit/>
          <w:trHeight w:val="438"/>
          <w:tblHeader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</w:p>
        </w:tc>
      </w:tr>
      <w:tr w:rsidR="0046028E" w:rsidTr="00B1482A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C9592D">
            <w:pPr>
              <w:pStyle w:val="afff0"/>
            </w:pPr>
            <w:r w:rsidRPr="0046028E">
              <w:t>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B1482A" w:rsidP="00E658AD">
            <w:pPr>
              <w:pStyle w:val="afff3"/>
            </w:pPr>
            <w:r>
              <w:t>ПК-5.1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E658AD">
            <w:pPr>
              <w:pStyle w:val="afff3"/>
            </w:pPr>
            <w:r w:rsidRPr="0046028E">
              <w:t>З1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E658AD">
            <w:pPr>
              <w:pStyle w:val="afff3"/>
            </w:pPr>
            <w:r w:rsidRPr="0046028E">
              <w:t>Знать особенности технологических процессов в анимации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372B9B">
            <w:pPr>
              <w:pStyle w:val="aff8"/>
            </w:pPr>
            <w:r>
              <w:t>Вопросы текущего контроля и промежуточной аттестации</w:t>
            </w:r>
          </w:p>
        </w:tc>
      </w:tr>
      <w:tr w:rsidR="0046028E" w:rsidTr="00B1482A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C9592D">
            <w:pPr>
              <w:pStyle w:val="afff0"/>
            </w:pPr>
            <w:r w:rsidRPr="0046028E"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B1482A" w:rsidP="00B1482A">
            <w:pPr>
              <w:pStyle w:val="afff3"/>
            </w:pPr>
            <w:r>
              <w:t>ПК-5.2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E658AD">
            <w:pPr>
              <w:pStyle w:val="afff3"/>
            </w:pPr>
            <w:r w:rsidRPr="0046028E">
              <w:t>З2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B1482A">
            <w:pPr>
              <w:pStyle w:val="afff3"/>
            </w:pPr>
            <w:r w:rsidRPr="0046028E">
              <w:t>Знать различные подходы к созданию анимации в художественно-историческом процессе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372B9B">
            <w:pPr>
              <w:pStyle w:val="aff8"/>
            </w:pPr>
            <w:r w:rsidRPr="0046028E">
              <w:t>Вопросы текущего контроля и промежуточной аттестации</w:t>
            </w:r>
          </w:p>
        </w:tc>
      </w:tr>
      <w:tr w:rsidR="0046028E" w:rsidTr="00B1482A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B1482A" w:rsidP="00C9592D">
            <w:pPr>
              <w:pStyle w:val="afff0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B1482A" w:rsidP="00E658AD">
            <w:pPr>
              <w:pStyle w:val="afff3"/>
            </w:pPr>
            <w:r>
              <w:t>ПК-5.1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E658AD">
            <w:pPr>
              <w:pStyle w:val="afff3"/>
            </w:pPr>
            <w:r w:rsidRPr="0046028E">
              <w:t>У1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E658AD">
            <w:pPr>
              <w:pStyle w:val="afff3"/>
            </w:pPr>
            <w:r w:rsidRPr="0046028E">
              <w:t>Уметь анализировать и обобщать знания, полученные из различных источников при создании авторских произведений искусства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A85AE0" w:rsidP="00372B9B">
            <w:pPr>
              <w:pStyle w:val="aff8"/>
            </w:pPr>
            <w:r w:rsidRPr="0046028E">
              <w:t>Вопросы текущего контроля и промежуточной аттестации</w:t>
            </w:r>
          </w:p>
        </w:tc>
      </w:tr>
      <w:tr w:rsidR="0046028E" w:rsidTr="00B1482A">
        <w:trPr>
          <w:cantSplit/>
          <w:trHeight w:val="43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B1482A" w:rsidP="00B1482A">
            <w:pPr>
              <w:pStyle w:val="afff0"/>
            </w:pPr>
            <w: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B1482A" w:rsidP="00E658AD">
            <w:pPr>
              <w:pStyle w:val="afff3"/>
            </w:pPr>
            <w:r>
              <w:t>ПК-5.2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E658AD">
            <w:pPr>
              <w:pStyle w:val="afff3"/>
            </w:pPr>
            <w:r w:rsidRPr="0046028E">
              <w:t>У2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46028E" w:rsidP="00E658AD">
            <w:pPr>
              <w:pStyle w:val="afff3"/>
            </w:pPr>
            <w:r w:rsidRPr="0046028E">
              <w:t xml:space="preserve">Уметь применить на практике различный инструментарий и средства для создания </w:t>
            </w:r>
            <w:proofErr w:type="spellStart"/>
            <w:r w:rsidRPr="0046028E">
              <w:t>мультипликата</w:t>
            </w:r>
            <w:proofErr w:type="spellEnd"/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8E" w:rsidRPr="0046028E" w:rsidRDefault="00664CFC" w:rsidP="00372B9B">
            <w:pPr>
              <w:pStyle w:val="aff8"/>
            </w:pPr>
            <w:r>
              <w:t>СР-1, СР-2</w:t>
            </w:r>
          </w:p>
        </w:tc>
      </w:tr>
    </w:tbl>
    <w:p w:rsidR="008B7D40" w:rsidRDefault="008B7D40" w:rsidP="008B7D40">
      <w:pPr>
        <w:pStyle w:val="aff6"/>
      </w:pPr>
    </w:p>
    <w:p w:rsidR="00C9592D" w:rsidRDefault="00C9592D" w:rsidP="00C9592D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f6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C9592D" w:rsidRDefault="00C9592D" w:rsidP="00C9592D">
      <w:pPr>
        <w:pStyle w:val="aff6"/>
        <w:numPr>
          <w:ilvl w:val="0"/>
          <w:numId w:val="11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B1482A">
        <w:t>3.1</w:t>
      </w:r>
      <w:r>
        <w:fldChar w:fldCharType="end"/>
      </w:r>
      <w:r>
        <w:t>);</w:t>
      </w:r>
    </w:p>
    <w:p w:rsidR="00C9592D" w:rsidRDefault="00C9592D" w:rsidP="00C9592D">
      <w:pPr>
        <w:pStyle w:val="aff6"/>
        <w:numPr>
          <w:ilvl w:val="0"/>
          <w:numId w:val="11"/>
        </w:numPr>
      </w:pPr>
      <w:r>
        <w:t xml:space="preserve">теоретические вопросы для </w:t>
      </w:r>
      <w:r w:rsidR="0046028E">
        <w:t xml:space="preserve">текущего контроля и </w:t>
      </w:r>
      <w:r>
        <w:t xml:space="preserve">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B1482A">
        <w:t>3.2</w:t>
      </w:r>
      <w:r>
        <w:fldChar w:fldCharType="end"/>
      </w:r>
      <w:r>
        <w:t>);</w:t>
      </w:r>
    </w:p>
    <w:p w:rsidR="00C9592D" w:rsidRDefault="00C9592D" w:rsidP="00C9592D">
      <w:pPr>
        <w:pStyle w:val="aff6"/>
        <w:numPr>
          <w:ilvl w:val="0"/>
          <w:numId w:val="11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B1482A">
        <w:t>3.3</w:t>
      </w:r>
      <w:r>
        <w:fldChar w:fldCharType="end"/>
      </w:r>
      <w:r>
        <w:t>)</w:t>
      </w:r>
      <w:r w:rsidR="00EB75F1">
        <w:t>;</w:t>
      </w:r>
    </w:p>
    <w:p w:rsidR="00EB75F1" w:rsidRPr="00EF6D0B" w:rsidRDefault="00EB75F1" w:rsidP="00C9592D">
      <w:pPr>
        <w:pStyle w:val="aff6"/>
        <w:numPr>
          <w:ilvl w:val="0"/>
          <w:numId w:val="11"/>
        </w:numPr>
      </w:pPr>
      <w:r>
        <w:t>задание для выполнения курсовой работы (см. подраздел</w:t>
      </w:r>
      <w:r w:rsidR="00F34C2F">
        <w:t xml:space="preserve"> </w:t>
      </w:r>
      <w:r w:rsidR="00F34C2F">
        <w:fldChar w:fldCharType="begin"/>
      </w:r>
      <w:r w:rsidR="00F34C2F">
        <w:instrText xml:space="preserve"> REF _Ref525303206 \r \h </w:instrText>
      </w:r>
      <w:r w:rsidR="00F34C2F">
        <w:fldChar w:fldCharType="separate"/>
      </w:r>
      <w:r w:rsidR="00B1482A">
        <w:t>3.4</w:t>
      </w:r>
      <w:r w:rsidR="00F34C2F">
        <w:fldChar w:fldCharType="end"/>
      </w:r>
      <w:r>
        <w:t>).</w:t>
      </w:r>
    </w:p>
    <w:p w:rsidR="00C9592D" w:rsidRDefault="00C9592D" w:rsidP="00C9592D">
      <w:pPr>
        <w:pStyle w:val="2"/>
      </w:pPr>
      <w:bookmarkStart w:id="5" w:name="_Toc502774739"/>
      <w:bookmarkStart w:id="6" w:name="_Ref519291201"/>
      <w:r>
        <w:t>Перечень заданий к практическим работам</w:t>
      </w:r>
      <w:bookmarkEnd w:id="5"/>
      <w:bookmarkEnd w:id="6"/>
    </w:p>
    <w:p w:rsidR="00664CFC" w:rsidRPr="00664CFC" w:rsidRDefault="00664CFC" w:rsidP="00664CFC">
      <w:pPr>
        <w:pStyle w:val="3"/>
      </w:pPr>
      <w:r w:rsidRPr="00664CFC">
        <w:t>Общие положения</w:t>
      </w:r>
    </w:p>
    <w:p w:rsidR="00664CFC" w:rsidRPr="00664CFC" w:rsidRDefault="00664CFC" w:rsidP="00664CFC">
      <w:pPr>
        <w:pStyle w:val="aff6"/>
      </w:pPr>
      <w:r w:rsidRPr="00664CFC">
        <w:t>Практические занятия (упражнения) по дисциплине «Введение в технологию анимации» предполагают:</w:t>
      </w:r>
    </w:p>
    <w:p w:rsidR="00664CFC" w:rsidRPr="00664CFC" w:rsidRDefault="00664CFC" w:rsidP="00664CFC">
      <w:pPr>
        <w:pStyle w:val="a5"/>
      </w:pPr>
      <w:r w:rsidRPr="00664CFC">
        <w:t>просмотр анимационных фильмов по тематическому плану в аудитории под руководством и с комментариями преподавателя;</w:t>
      </w:r>
    </w:p>
    <w:p w:rsidR="00664CFC" w:rsidRPr="00664CFC" w:rsidRDefault="00664CFC" w:rsidP="00664CFC">
      <w:pPr>
        <w:pStyle w:val="a5"/>
      </w:pPr>
      <w:r w:rsidRPr="00664CFC">
        <w:t>выполнение практических работ с использованием линейного тестера.</w:t>
      </w:r>
    </w:p>
    <w:p w:rsidR="00664CFC" w:rsidRPr="00664CFC" w:rsidRDefault="00664CFC" w:rsidP="00664CFC">
      <w:pPr>
        <w:pStyle w:val="aff6"/>
      </w:pPr>
      <w:r w:rsidRPr="00664CFC">
        <w:t>Критерием выполнения работ является:</w:t>
      </w:r>
    </w:p>
    <w:p w:rsidR="00664CFC" w:rsidRPr="00664CFC" w:rsidRDefault="00664CFC" w:rsidP="00664CFC">
      <w:pPr>
        <w:pStyle w:val="a5"/>
      </w:pPr>
      <w:r w:rsidRPr="00664CFC">
        <w:t>полнота и правильность выполнения работы;</w:t>
      </w:r>
    </w:p>
    <w:p w:rsidR="00664CFC" w:rsidRPr="00664CFC" w:rsidRDefault="00664CFC" w:rsidP="00664CFC">
      <w:pPr>
        <w:pStyle w:val="a5"/>
      </w:pPr>
      <w:r w:rsidRPr="00664CFC">
        <w:t>качество ее оформления.</w:t>
      </w:r>
    </w:p>
    <w:p w:rsidR="00664CFC" w:rsidRPr="00664CFC" w:rsidRDefault="00664CFC" w:rsidP="00664CFC">
      <w:pPr>
        <w:pStyle w:val="3"/>
      </w:pPr>
      <w:bookmarkStart w:id="7" w:name="_Toc502774740"/>
      <w:r w:rsidRPr="00664CFC">
        <w:t xml:space="preserve">Задание </w:t>
      </w:r>
      <w:r>
        <w:t>ПР-1</w:t>
      </w:r>
      <w:r w:rsidRPr="00664CFC">
        <w:t xml:space="preserve">: </w:t>
      </w:r>
      <w:bookmarkEnd w:id="7"/>
      <w:r w:rsidRPr="00664CFC">
        <w:t xml:space="preserve">Основы работы линейного </w:t>
      </w:r>
      <w:proofErr w:type="spellStart"/>
      <w:r w:rsidRPr="00664CFC">
        <w:t>тестора</w:t>
      </w:r>
      <w:proofErr w:type="spellEnd"/>
    </w:p>
    <w:p w:rsidR="00664CFC" w:rsidRPr="00664CFC" w:rsidRDefault="00664CFC" w:rsidP="00664CFC">
      <w:pPr>
        <w:pStyle w:val="aff6"/>
      </w:pPr>
      <w:r w:rsidRPr="00664CFC">
        <w:t xml:space="preserve">Цель работы: изучение основ работы с линейным </w:t>
      </w:r>
      <w:proofErr w:type="spellStart"/>
      <w:r w:rsidRPr="00664CFC">
        <w:t>тестором</w:t>
      </w:r>
      <w:proofErr w:type="spellEnd"/>
      <w:r w:rsidRPr="00664CFC">
        <w:t xml:space="preserve"> и основных элементов его интерфейса, операций работы с файлами.</w:t>
      </w:r>
    </w:p>
    <w:p w:rsidR="00664CFC" w:rsidRPr="00664CFC" w:rsidRDefault="00664CFC" w:rsidP="00664CFC">
      <w:pPr>
        <w:pStyle w:val="aff6"/>
      </w:pPr>
      <w:r w:rsidRPr="00664CFC">
        <w:t>Задание:</w:t>
      </w:r>
    </w:p>
    <w:p w:rsidR="00664CFC" w:rsidRPr="00664CFC" w:rsidRDefault="00664CFC" w:rsidP="00664CFC">
      <w:pPr>
        <w:pStyle w:val="11"/>
        <w:numPr>
          <w:ilvl w:val="0"/>
          <w:numId w:val="27"/>
        </w:numPr>
      </w:pPr>
      <w:r w:rsidRPr="00664CFC">
        <w:t>Изучить работу в режиме захвата файлов с источника со сканера и веб-камеры.</w:t>
      </w:r>
    </w:p>
    <w:p w:rsidR="00664CFC" w:rsidRPr="00664CFC" w:rsidRDefault="00664CFC" w:rsidP="00664CFC">
      <w:pPr>
        <w:pStyle w:val="11"/>
      </w:pPr>
      <w:r w:rsidRPr="00664CFC">
        <w:t>Произвести импорт файлов на линейку.</w:t>
      </w:r>
    </w:p>
    <w:p w:rsidR="00664CFC" w:rsidRPr="00664CFC" w:rsidRDefault="00664CFC" w:rsidP="00664CFC">
      <w:pPr>
        <w:pStyle w:val="11"/>
      </w:pPr>
      <w:r w:rsidRPr="00664CFC">
        <w:t>Экспортировать полученный результат в виде видеофайла.</w:t>
      </w:r>
    </w:p>
    <w:p w:rsidR="00664CFC" w:rsidRPr="00664CFC" w:rsidRDefault="00664CFC" w:rsidP="00664CFC">
      <w:pPr>
        <w:pStyle w:val="aff6"/>
      </w:pPr>
      <w:r w:rsidRPr="00664CFC">
        <w:t>Типовые контрольные вопросы:</w:t>
      </w:r>
    </w:p>
    <w:p w:rsidR="00664CFC" w:rsidRPr="00664CFC" w:rsidRDefault="00664CFC" w:rsidP="00664CFC">
      <w:pPr>
        <w:pStyle w:val="11"/>
        <w:numPr>
          <w:ilvl w:val="0"/>
          <w:numId w:val="28"/>
        </w:numPr>
      </w:pPr>
      <w:r w:rsidRPr="00664CFC">
        <w:t>Описать последовательность действий для захвата изображения со сканера.</w:t>
      </w:r>
    </w:p>
    <w:p w:rsidR="00664CFC" w:rsidRPr="00664CFC" w:rsidRDefault="00664CFC" w:rsidP="00664CFC">
      <w:pPr>
        <w:pStyle w:val="11"/>
      </w:pPr>
      <w:r w:rsidRPr="00664CFC">
        <w:t>Описать последовательность действий для захвата изображения с веб-камеры.</w:t>
      </w:r>
    </w:p>
    <w:p w:rsidR="00664CFC" w:rsidRPr="00664CFC" w:rsidRDefault="00664CFC" w:rsidP="00664CFC">
      <w:pPr>
        <w:pStyle w:val="11"/>
      </w:pPr>
      <w:r w:rsidRPr="00664CFC">
        <w:t>Импорт данных на линейку.</w:t>
      </w:r>
    </w:p>
    <w:p w:rsidR="00664CFC" w:rsidRPr="00664CFC" w:rsidRDefault="00664CFC" w:rsidP="00664CFC">
      <w:pPr>
        <w:pStyle w:val="11"/>
      </w:pPr>
      <w:r w:rsidRPr="00664CFC">
        <w:t>Форматы экспорта видео.</w:t>
      </w:r>
    </w:p>
    <w:p w:rsidR="00664CFC" w:rsidRPr="00664CFC" w:rsidRDefault="00664CFC" w:rsidP="00664CFC">
      <w:pPr>
        <w:pStyle w:val="aff6"/>
      </w:pPr>
      <w:r w:rsidRPr="00664CFC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664CFC" w:rsidRPr="0052201D" w:rsidTr="00A85AE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  <w:r w:rsidRPr="00664CFC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  <w:r w:rsidRPr="00664CFC">
              <w:t>Критерий</w:t>
            </w:r>
          </w:p>
        </w:tc>
      </w:tr>
      <w:tr w:rsidR="00664CFC" w:rsidRPr="0052201D" w:rsidTr="00A85AE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</w:p>
        </w:tc>
      </w:tr>
      <w:tr w:rsidR="00664CFC" w:rsidRPr="0052201D" w:rsidTr="00A85AE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Выполнены полностью все пункты задания</w:t>
            </w:r>
          </w:p>
        </w:tc>
      </w:tr>
      <w:tr w:rsidR="00664CFC" w:rsidRPr="0052201D" w:rsidTr="00A85AE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Задание не выполнено</w:t>
            </w:r>
          </w:p>
        </w:tc>
      </w:tr>
    </w:tbl>
    <w:p w:rsidR="00664CFC" w:rsidRPr="00664CFC" w:rsidRDefault="00664CFC" w:rsidP="00664CFC">
      <w:pPr>
        <w:pStyle w:val="aff6"/>
      </w:pPr>
      <w:r w:rsidRPr="00664CFC">
        <w:t>Критерии оценивания используется шкала оценивания для практических задач, приведенная в таблице (</w:t>
      </w:r>
      <w:r w:rsidRPr="00664CFC">
        <w:fldChar w:fldCharType="begin"/>
      </w:r>
      <w:r w:rsidRPr="00664CFC">
        <w:instrText xml:space="preserve"> REF _Ref519290725 \h </w:instrText>
      </w:r>
      <w:r w:rsidRPr="00664CFC">
        <w:fldChar w:fldCharType="separate"/>
      </w:r>
      <w:r w:rsidR="00B1482A">
        <w:t xml:space="preserve">Таблица </w:t>
      </w:r>
      <w:r w:rsidR="00B1482A">
        <w:rPr>
          <w:noProof/>
        </w:rPr>
        <w:t>11</w:t>
      </w:r>
      <w:r w:rsidRPr="00664CFC">
        <w:fldChar w:fldCharType="end"/>
      </w:r>
      <w:r w:rsidRPr="00664CFC">
        <w:t>).</w:t>
      </w:r>
    </w:p>
    <w:p w:rsidR="00664CFC" w:rsidRPr="00664CFC" w:rsidRDefault="00664CFC" w:rsidP="00664CFC">
      <w:pPr>
        <w:pStyle w:val="aff6"/>
      </w:pPr>
    </w:p>
    <w:p w:rsidR="00664CFC" w:rsidRPr="00664CFC" w:rsidRDefault="00664CFC" w:rsidP="00664CFC">
      <w:pPr>
        <w:pStyle w:val="3"/>
      </w:pPr>
      <w:r w:rsidRPr="00664CFC">
        <w:t xml:space="preserve">Задание </w:t>
      </w:r>
      <w:r>
        <w:t>ПР-</w:t>
      </w:r>
      <w:r w:rsidRPr="00664CFC">
        <w:t xml:space="preserve">2: Черновая </w:t>
      </w:r>
      <w:proofErr w:type="spellStart"/>
      <w:r w:rsidRPr="00664CFC">
        <w:t>фазовка</w:t>
      </w:r>
      <w:proofErr w:type="spellEnd"/>
      <w:r w:rsidRPr="00664CFC">
        <w:t xml:space="preserve"> падающего мяча (тяжелого, не упругого)</w:t>
      </w:r>
    </w:p>
    <w:p w:rsidR="00664CFC" w:rsidRPr="00664CFC" w:rsidRDefault="00664CFC" w:rsidP="00664CFC">
      <w:pPr>
        <w:pStyle w:val="aff6"/>
      </w:pPr>
      <w:r w:rsidRPr="00664CFC">
        <w:t xml:space="preserve">Цель: изучение основ </w:t>
      </w:r>
      <w:proofErr w:type="spellStart"/>
      <w:r w:rsidRPr="00664CFC">
        <w:t>фазовки</w:t>
      </w:r>
      <w:proofErr w:type="spellEnd"/>
      <w:r w:rsidRPr="00664CFC">
        <w:t xml:space="preserve"> классической рисованной анимации.</w:t>
      </w:r>
    </w:p>
    <w:p w:rsidR="00664CFC" w:rsidRPr="00664CFC" w:rsidRDefault="00664CFC" w:rsidP="00664CFC">
      <w:pPr>
        <w:pStyle w:val="aff6"/>
      </w:pPr>
      <w:r w:rsidRPr="00664CFC">
        <w:t>Задание:</w:t>
      </w:r>
    </w:p>
    <w:p w:rsidR="00664CFC" w:rsidRPr="00664CFC" w:rsidRDefault="00664CFC" w:rsidP="00664CFC">
      <w:pPr>
        <w:pStyle w:val="11"/>
        <w:numPr>
          <w:ilvl w:val="0"/>
          <w:numId w:val="29"/>
        </w:numPr>
      </w:pPr>
      <w:r w:rsidRPr="00664CFC">
        <w:t>До начала процесса подготовить серию рисунков фаз падающего мяча, его отскоков и остановки.</w:t>
      </w:r>
    </w:p>
    <w:p w:rsidR="00664CFC" w:rsidRPr="00664CFC" w:rsidRDefault="00664CFC" w:rsidP="00664CFC">
      <w:pPr>
        <w:pStyle w:val="11"/>
      </w:pPr>
      <w:r w:rsidRPr="00664CFC">
        <w:t xml:space="preserve">Выполнить черновую </w:t>
      </w:r>
      <w:proofErr w:type="spellStart"/>
      <w:r w:rsidRPr="00664CFC">
        <w:t>фазовку</w:t>
      </w:r>
      <w:proofErr w:type="spellEnd"/>
      <w:r w:rsidRPr="00664CFC">
        <w:t>. Варианты: а) исходя из принципа «прямо вперед»; б) исходя из принципа «от позы к позе»/</w:t>
      </w:r>
    </w:p>
    <w:p w:rsidR="00664CFC" w:rsidRPr="00664CFC" w:rsidRDefault="00664CFC" w:rsidP="00664CFC">
      <w:pPr>
        <w:pStyle w:val="11"/>
      </w:pPr>
      <w:r w:rsidRPr="00664CFC">
        <w:t>Перенести полученный материал на линейный тестер.</w:t>
      </w:r>
    </w:p>
    <w:p w:rsidR="00664CFC" w:rsidRPr="00664CFC" w:rsidRDefault="00664CFC" w:rsidP="00664CFC">
      <w:pPr>
        <w:pStyle w:val="11"/>
      </w:pPr>
      <w:r w:rsidRPr="00664CFC">
        <w:t xml:space="preserve">Проверить выполненную черновую </w:t>
      </w:r>
      <w:proofErr w:type="spellStart"/>
      <w:r w:rsidRPr="00664CFC">
        <w:t>фазовку</w:t>
      </w:r>
      <w:proofErr w:type="spellEnd"/>
      <w:r w:rsidRPr="00664CFC">
        <w:t xml:space="preserve"> и при необходимости произвести корректировку: добавляя новые фазы; убирая прежние; изменяя количество кадров на каждую фазу.</w:t>
      </w:r>
    </w:p>
    <w:p w:rsidR="00664CFC" w:rsidRPr="00664CFC" w:rsidRDefault="00664CFC" w:rsidP="00664CFC">
      <w:pPr>
        <w:pStyle w:val="11"/>
      </w:pPr>
      <w:r w:rsidRPr="00664CFC">
        <w:t>Сравнить полученные результаты.</w:t>
      </w:r>
    </w:p>
    <w:p w:rsidR="00664CFC" w:rsidRPr="00664CFC" w:rsidRDefault="00664CFC" w:rsidP="00664CFC">
      <w:pPr>
        <w:pStyle w:val="11"/>
      </w:pPr>
      <w:r w:rsidRPr="00664CFC">
        <w:t>Экспортировать полученные результаты в виде видеофайла.</w:t>
      </w:r>
    </w:p>
    <w:p w:rsidR="00664CFC" w:rsidRPr="00664CFC" w:rsidRDefault="00664CFC" w:rsidP="00664CFC">
      <w:pPr>
        <w:pStyle w:val="aff6"/>
      </w:pPr>
      <w:r w:rsidRPr="00664CFC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664CFC" w:rsidRPr="0052201D" w:rsidTr="00A85AE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  <w:r w:rsidRPr="00664CFC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  <w:r w:rsidRPr="00664CFC">
              <w:t>Критерий</w:t>
            </w:r>
          </w:p>
        </w:tc>
      </w:tr>
      <w:tr w:rsidR="00664CFC" w:rsidRPr="0052201D" w:rsidTr="00A85AE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</w:p>
        </w:tc>
      </w:tr>
      <w:tr w:rsidR="00664CFC" w:rsidRPr="0052201D" w:rsidTr="00A85AE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Выполнены полностью все пункты задания</w:t>
            </w:r>
          </w:p>
        </w:tc>
      </w:tr>
      <w:tr w:rsidR="00664CFC" w:rsidRPr="0052201D" w:rsidTr="00A85AE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Задание не выполнено</w:t>
            </w:r>
          </w:p>
        </w:tc>
      </w:tr>
    </w:tbl>
    <w:p w:rsidR="00664CFC" w:rsidRPr="00664CFC" w:rsidRDefault="00664CFC" w:rsidP="00664CFC">
      <w:pPr>
        <w:pStyle w:val="aff6"/>
      </w:pPr>
      <w:r w:rsidRPr="00664CFC">
        <w:t>Критерии оценивания используется шкала оценивания для практических задач, приведенная в таблице (</w:t>
      </w:r>
      <w:r w:rsidRPr="00664CFC">
        <w:fldChar w:fldCharType="begin"/>
      </w:r>
      <w:r w:rsidRPr="00664CFC">
        <w:instrText xml:space="preserve"> REF _Ref519290725 \h </w:instrText>
      </w:r>
      <w:r w:rsidRPr="00664CFC">
        <w:fldChar w:fldCharType="separate"/>
      </w:r>
      <w:r w:rsidR="00B1482A">
        <w:t xml:space="preserve">Таблица </w:t>
      </w:r>
      <w:r w:rsidR="00B1482A">
        <w:rPr>
          <w:noProof/>
        </w:rPr>
        <w:t>11</w:t>
      </w:r>
      <w:r w:rsidRPr="00664CFC">
        <w:fldChar w:fldCharType="end"/>
      </w:r>
      <w:r w:rsidRPr="00664CFC">
        <w:t>).</w:t>
      </w:r>
    </w:p>
    <w:p w:rsidR="00664CFC" w:rsidRPr="00664CFC" w:rsidRDefault="00664CFC" w:rsidP="00664CFC">
      <w:pPr>
        <w:pStyle w:val="aff6"/>
      </w:pPr>
    </w:p>
    <w:p w:rsidR="00664CFC" w:rsidRPr="00664CFC" w:rsidRDefault="00664CFC" w:rsidP="00664CFC">
      <w:pPr>
        <w:pStyle w:val="3"/>
      </w:pPr>
      <w:r w:rsidRPr="00664CFC">
        <w:t xml:space="preserve">Задание </w:t>
      </w:r>
      <w:r>
        <w:t>ПР-3</w:t>
      </w:r>
      <w:r w:rsidRPr="00664CFC">
        <w:t xml:space="preserve">: Черновая </w:t>
      </w:r>
      <w:proofErr w:type="spellStart"/>
      <w:r w:rsidRPr="00664CFC">
        <w:t>фазовка</w:t>
      </w:r>
      <w:proofErr w:type="spellEnd"/>
      <w:r w:rsidRPr="00664CFC">
        <w:t xml:space="preserve"> падающего мяча от «пинг-понга»</w:t>
      </w:r>
    </w:p>
    <w:p w:rsidR="00664CFC" w:rsidRPr="00664CFC" w:rsidRDefault="00664CFC" w:rsidP="00664CFC">
      <w:pPr>
        <w:pStyle w:val="aff6"/>
      </w:pPr>
      <w:r w:rsidRPr="00664CFC">
        <w:t xml:space="preserve">Цель: изучение основ </w:t>
      </w:r>
      <w:proofErr w:type="spellStart"/>
      <w:r w:rsidRPr="00664CFC">
        <w:t>фазовки</w:t>
      </w:r>
      <w:proofErr w:type="spellEnd"/>
      <w:r w:rsidRPr="00664CFC">
        <w:t xml:space="preserve"> классической рисованной анимации.</w:t>
      </w:r>
    </w:p>
    <w:p w:rsidR="00664CFC" w:rsidRPr="00664CFC" w:rsidRDefault="00664CFC" w:rsidP="00664CFC">
      <w:pPr>
        <w:pStyle w:val="aff6"/>
      </w:pPr>
      <w:r w:rsidRPr="00664CFC">
        <w:t>Задание:</w:t>
      </w:r>
    </w:p>
    <w:p w:rsidR="00664CFC" w:rsidRPr="00664CFC" w:rsidRDefault="00664CFC" w:rsidP="00664CFC">
      <w:pPr>
        <w:pStyle w:val="11"/>
        <w:numPr>
          <w:ilvl w:val="0"/>
          <w:numId w:val="30"/>
        </w:numPr>
      </w:pPr>
      <w:r w:rsidRPr="00664CFC">
        <w:t>До начала процесса подготовить серию рисунков фаз падающего мяча, его отскоков и остановки.</w:t>
      </w:r>
    </w:p>
    <w:p w:rsidR="00664CFC" w:rsidRPr="00664CFC" w:rsidRDefault="00664CFC" w:rsidP="00664CFC">
      <w:pPr>
        <w:pStyle w:val="11"/>
      </w:pPr>
      <w:r w:rsidRPr="00664CFC">
        <w:t xml:space="preserve">Выполнить черновую </w:t>
      </w:r>
      <w:proofErr w:type="spellStart"/>
      <w:r w:rsidRPr="00664CFC">
        <w:t>фазовку</w:t>
      </w:r>
      <w:proofErr w:type="spellEnd"/>
      <w:r w:rsidRPr="00664CFC">
        <w:t>. Варианты: а) исходя из принципа «прямо вперед»; б) исходя из принципа «от позы к позе».</w:t>
      </w:r>
    </w:p>
    <w:p w:rsidR="00664CFC" w:rsidRPr="00664CFC" w:rsidRDefault="00664CFC" w:rsidP="00664CFC">
      <w:pPr>
        <w:pStyle w:val="11"/>
      </w:pPr>
      <w:r w:rsidRPr="00664CFC">
        <w:t>Перенести полученный материал на линейный тестер.</w:t>
      </w:r>
    </w:p>
    <w:p w:rsidR="00664CFC" w:rsidRPr="00664CFC" w:rsidRDefault="00664CFC" w:rsidP="00664CFC">
      <w:pPr>
        <w:pStyle w:val="11"/>
      </w:pPr>
      <w:r w:rsidRPr="00664CFC">
        <w:t xml:space="preserve">Проверить выполненную черновую </w:t>
      </w:r>
      <w:proofErr w:type="spellStart"/>
      <w:r w:rsidRPr="00664CFC">
        <w:t>фазовку</w:t>
      </w:r>
      <w:proofErr w:type="spellEnd"/>
      <w:r w:rsidRPr="00664CFC">
        <w:t xml:space="preserve"> и при необходимости произвести корректировку: добавляя новые фазы; убирая прежние; изменяя количество кадров на каждую фазу.</w:t>
      </w:r>
    </w:p>
    <w:p w:rsidR="00664CFC" w:rsidRPr="00664CFC" w:rsidRDefault="00664CFC" w:rsidP="00664CFC">
      <w:pPr>
        <w:pStyle w:val="11"/>
      </w:pPr>
      <w:r w:rsidRPr="00664CFC">
        <w:t>Сравнить полученные результаты.</w:t>
      </w:r>
    </w:p>
    <w:p w:rsidR="00664CFC" w:rsidRPr="00664CFC" w:rsidRDefault="00664CFC" w:rsidP="00664CFC">
      <w:pPr>
        <w:pStyle w:val="11"/>
      </w:pPr>
      <w:r w:rsidRPr="00664CFC">
        <w:t>Экспортировать полученные результаты в виде видеофайла.</w:t>
      </w:r>
    </w:p>
    <w:p w:rsidR="00664CFC" w:rsidRPr="00664CFC" w:rsidRDefault="00664CFC" w:rsidP="00664CFC">
      <w:pPr>
        <w:pStyle w:val="aff6"/>
      </w:pPr>
      <w:r w:rsidRPr="00664CFC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664CFC" w:rsidRPr="0052201D" w:rsidTr="00A85AE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  <w:r w:rsidRPr="00664CFC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  <w:r w:rsidRPr="00664CFC">
              <w:t>Критерий</w:t>
            </w:r>
          </w:p>
        </w:tc>
      </w:tr>
      <w:tr w:rsidR="00664CFC" w:rsidRPr="0052201D" w:rsidTr="00A85AE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E658AD">
            <w:pPr>
              <w:pStyle w:val="af6"/>
            </w:pPr>
          </w:p>
        </w:tc>
      </w:tr>
      <w:tr w:rsidR="00664CFC" w:rsidRPr="0052201D" w:rsidTr="00A85AE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Выполнены полностью все пункты задания</w:t>
            </w:r>
          </w:p>
        </w:tc>
      </w:tr>
      <w:tr w:rsidR="00664CFC" w:rsidRPr="0052201D" w:rsidTr="00A85AE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C" w:rsidRPr="00664CFC" w:rsidRDefault="00664CFC" w:rsidP="00664CFC">
            <w:pPr>
              <w:pStyle w:val="aff8"/>
            </w:pPr>
            <w:r w:rsidRPr="00664CFC">
              <w:t>Задание не выполнено</w:t>
            </w:r>
          </w:p>
        </w:tc>
      </w:tr>
    </w:tbl>
    <w:p w:rsidR="00C9592D" w:rsidRDefault="00664CFC" w:rsidP="00C9592D">
      <w:pPr>
        <w:pStyle w:val="aff6"/>
      </w:pPr>
      <w:r>
        <w:t>Критерии оценивания</w:t>
      </w:r>
      <w:r w:rsidR="00367DE4">
        <w:rPr>
          <w:b/>
        </w:rPr>
        <w:t xml:space="preserve"> </w:t>
      </w:r>
      <w:r w:rsidR="00367DE4" w:rsidRPr="00367DE4">
        <w:t xml:space="preserve">используется шкала оценивания </w:t>
      </w:r>
      <w:r w:rsidR="00367DE4">
        <w:t xml:space="preserve">для </w:t>
      </w:r>
      <w:r w:rsidR="009C15F2">
        <w:t xml:space="preserve">практических </w:t>
      </w:r>
      <w:r w:rsidR="00367DE4" w:rsidRPr="00367DE4">
        <w:t>задач,</w:t>
      </w:r>
      <w:r w:rsidR="00367DE4">
        <w:rPr>
          <w:b/>
        </w:rPr>
        <w:t xml:space="preserve"> </w:t>
      </w:r>
      <w:r w:rsidR="00367DE4">
        <w:t>приведенная в таблице (</w:t>
      </w:r>
      <w:r w:rsidR="00367DE4">
        <w:fldChar w:fldCharType="begin"/>
      </w:r>
      <w:r w:rsidR="00367DE4">
        <w:instrText xml:space="preserve"> REF _Ref519290725 \h </w:instrText>
      </w:r>
      <w:r w:rsidR="00367DE4">
        <w:fldChar w:fldCharType="separate"/>
      </w:r>
      <w:r w:rsidR="00B1482A">
        <w:t xml:space="preserve">Таблица </w:t>
      </w:r>
      <w:r w:rsidR="00B1482A">
        <w:rPr>
          <w:noProof/>
        </w:rPr>
        <w:t>11</w:t>
      </w:r>
      <w:r w:rsidR="00367DE4">
        <w:fldChar w:fldCharType="end"/>
      </w:r>
      <w:r w:rsidR="00367DE4">
        <w:t>).</w:t>
      </w:r>
    </w:p>
    <w:p w:rsidR="00443672" w:rsidRDefault="00443672" w:rsidP="00C9592D">
      <w:pPr>
        <w:pStyle w:val="aff6"/>
      </w:pPr>
    </w:p>
    <w:p w:rsidR="00443672" w:rsidRPr="00664CFC" w:rsidRDefault="00443672" w:rsidP="00443672">
      <w:pPr>
        <w:pStyle w:val="3"/>
      </w:pPr>
      <w:r w:rsidRPr="00664CFC">
        <w:t xml:space="preserve">Задание </w:t>
      </w:r>
      <w:r>
        <w:t>ПР-4</w:t>
      </w:r>
      <w:r w:rsidRPr="00664CFC">
        <w:t xml:space="preserve">: </w:t>
      </w:r>
      <w:r>
        <w:t>П</w:t>
      </w:r>
      <w:r w:rsidRPr="00443672">
        <w:t>росмотр анимационных фильмов по тематическому плану в аудитории под руководством и с комментариями преподавателя</w:t>
      </w:r>
    </w:p>
    <w:p w:rsidR="00443672" w:rsidRDefault="00443672" w:rsidP="00443672">
      <w:pPr>
        <w:pStyle w:val="aff6"/>
      </w:pPr>
      <w:r w:rsidRPr="00664CFC">
        <w:t>Цель: изучение</w:t>
      </w:r>
      <w:r>
        <w:t xml:space="preserve"> технологий анимации</w:t>
      </w:r>
      <w:r w:rsidRPr="00664CFC">
        <w:t>.</w:t>
      </w:r>
    </w:p>
    <w:p w:rsidR="00D05B5F" w:rsidRPr="00664CFC" w:rsidRDefault="00D05B5F" w:rsidP="00443672">
      <w:pPr>
        <w:pStyle w:val="aff6"/>
      </w:pPr>
      <w:r>
        <w:t>Задание: просмотр анимационных фильмов под руководством преподавателя.</w:t>
      </w:r>
    </w:p>
    <w:p w:rsidR="00443672" w:rsidRPr="00664CFC" w:rsidRDefault="00443672" w:rsidP="00443672">
      <w:pPr>
        <w:pStyle w:val="aff6"/>
      </w:pPr>
      <w:r w:rsidRPr="00664CFC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443672" w:rsidRPr="0052201D" w:rsidTr="00A85AE0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2" w:rsidRPr="00664CFC" w:rsidRDefault="00443672" w:rsidP="00E658AD">
            <w:pPr>
              <w:pStyle w:val="af6"/>
            </w:pPr>
            <w:r w:rsidRPr="00664CFC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2" w:rsidRPr="00664CFC" w:rsidRDefault="00443672" w:rsidP="00E658AD">
            <w:pPr>
              <w:pStyle w:val="af6"/>
            </w:pPr>
            <w:r w:rsidRPr="00664CFC">
              <w:t>Критерий</w:t>
            </w:r>
          </w:p>
        </w:tc>
      </w:tr>
      <w:tr w:rsidR="00443672" w:rsidRPr="0052201D" w:rsidTr="00A85AE0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2" w:rsidRPr="00664CFC" w:rsidRDefault="00443672" w:rsidP="00E658AD">
            <w:pPr>
              <w:pStyle w:val="af6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2" w:rsidRPr="00664CFC" w:rsidRDefault="00443672" w:rsidP="00E658AD">
            <w:pPr>
              <w:pStyle w:val="af6"/>
            </w:pPr>
          </w:p>
        </w:tc>
      </w:tr>
      <w:tr w:rsidR="00443672" w:rsidRPr="0052201D" w:rsidTr="00A85AE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2" w:rsidRPr="00664CFC" w:rsidRDefault="00443672" w:rsidP="00E658AD">
            <w:pPr>
              <w:pStyle w:val="aff8"/>
            </w:pPr>
            <w:r w:rsidRPr="00664CFC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2" w:rsidRPr="00664CFC" w:rsidRDefault="00443672" w:rsidP="00E658AD">
            <w:pPr>
              <w:pStyle w:val="aff8"/>
            </w:pPr>
            <w:r>
              <w:t>Студент активно участвует в обсуждении</w:t>
            </w:r>
          </w:p>
        </w:tc>
      </w:tr>
      <w:tr w:rsidR="00443672" w:rsidRPr="0052201D" w:rsidTr="00A85AE0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2" w:rsidRPr="00664CFC" w:rsidRDefault="00443672" w:rsidP="00E658AD">
            <w:pPr>
              <w:pStyle w:val="aff8"/>
            </w:pPr>
            <w:r w:rsidRPr="00664CFC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72" w:rsidRPr="00664CFC" w:rsidRDefault="00443672" w:rsidP="00E658AD">
            <w:pPr>
              <w:pStyle w:val="aff8"/>
            </w:pPr>
            <w:r>
              <w:t>Студент не участвует в обсуждении, не явился на занятие</w:t>
            </w:r>
          </w:p>
        </w:tc>
      </w:tr>
    </w:tbl>
    <w:p w:rsidR="00443672" w:rsidRDefault="00443672" w:rsidP="00443672">
      <w:pPr>
        <w:pStyle w:val="aff6"/>
      </w:pPr>
      <w:r>
        <w:t>Критерии оценивания</w:t>
      </w:r>
      <w:r>
        <w:rPr>
          <w:b/>
        </w:rPr>
        <w:t xml:space="preserve"> </w:t>
      </w:r>
      <w:r w:rsidRPr="00367DE4">
        <w:t xml:space="preserve">используется шкала оценивания </w:t>
      </w:r>
      <w:r>
        <w:t xml:space="preserve">для практических </w:t>
      </w:r>
      <w:r w:rsidRPr="00367DE4">
        <w:t>задач,</w:t>
      </w:r>
      <w:r>
        <w:rPr>
          <w:b/>
        </w:rPr>
        <w:t xml:space="preserve"> </w:t>
      </w:r>
      <w:r>
        <w:t>приведенная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11</w:t>
      </w:r>
      <w:r>
        <w:fldChar w:fldCharType="end"/>
      </w:r>
      <w:r>
        <w:t>).</w:t>
      </w:r>
    </w:p>
    <w:p w:rsidR="00C9592D" w:rsidRDefault="00C9592D" w:rsidP="00C9592D">
      <w:pPr>
        <w:pStyle w:val="2"/>
      </w:pPr>
      <w:bookmarkStart w:id="8" w:name="_Ref519291206"/>
      <w:r>
        <w:t>Перечень вопросов промежуточной аттестации</w:t>
      </w:r>
      <w:bookmarkEnd w:id="8"/>
    </w:p>
    <w:p w:rsidR="00C9592D" w:rsidRDefault="00C9592D" w:rsidP="00C9592D">
      <w:pPr>
        <w:pStyle w:val="aff6"/>
      </w:pPr>
      <w:r>
        <w:t xml:space="preserve">Перечень вопросов промежуточной аттестации включает теоретические вопросы </w:t>
      </w:r>
      <w:r w:rsidR="00AA31DA">
        <w:t xml:space="preserve">и практические задания </w:t>
      </w:r>
      <w:r>
        <w:t>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5</w:t>
      </w:r>
      <w:r>
        <w:fldChar w:fldCharType="end"/>
      </w:r>
      <w:r>
        <w:t>).</w:t>
      </w:r>
    </w:p>
    <w:p w:rsidR="00C9592D" w:rsidRPr="003C0AF1" w:rsidRDefault="00C9592D" w:rsidP="00C9592D">
      <w:pPr>
        <w:pStyle w:val="aff6"/>
      </w:pPr>
    </w:p>
    <w:p w:rsidR="00C9592D" w:rsidRDefault="00C9592D" w:rsidP="00C9592D">
      <w:pPr>
        <w:pStyle w:val="af6"/>
      </w:pPr>
      <w:bookmarkStart w:id="9" w:name="_Ref519289106"/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5</w:t>
      </w:r>
      <w:r w:rsidR="00D80946">
        <w:rPr>
          <w:noProof/>
        </w:rPr>
        <w:fldChar w:fldCharType="end"/>
      </w:r>
      <w:bookmarkEnd w:id="9"/>
      <w:r>
        <w:t xml:space="preserve"> — Перечень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6801"/>
        <w:gridCol w:w="2124"/>
      </w:tblGrid>
      <w:tr w:rsidR="00C9592D" w:rsidTr="00B1482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№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Код компетенции или ее части</w:t>
            </w:r>
          </w:p>
        </w:tc>
      </w:tr>
      <w:tr w:rsidR="00C124D3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ff3"/>
            </w:pPr>
            <w:r>
              <w:t>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B71EB4" w:rsidP="00B71EB4">
            <w:r>
              <w:t>Д</w:t>
            </w:r>
            <w:r w:rsidRPr="00B71EB4">
              <w:t>ать исчерпывающее объяснение эффекту персистенции, его значение для анимации. Что такое: «стробоскопический эффект»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B1482A" w:rsidP="00C124D3">
            <w:pPr>
              <w:pStyle w:val="afff3"/>
            </w:pPr>
            <w:r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2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4141CC" w:rsidRDefault="00B1482A" w:rsidP="00B1482A">
            <w:r w:rsidRPr="00B71EB4">
              <w:t xml:space="preserve"> Понятия: мультипликация и анимация. Их тождество и различие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3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4141CC" w:rsidRDefault="00B1482A" w:rsidP="00B1482A">
            <w:r w:rsidRPr="00B71EB4">
              <w:t>Виды, способы и техники анимации. Перечислить и дать характеристику каждому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4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4141CC" w:rsidRDefault="00B1482A" w:rsidP="00B1482A">
            <w:r w:rsidRPr="00B71EB4">
              <w:t>Виды и формы движения для понимания основ мультипликации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5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4141CC" w:rsidRDefault="00B1482A" w:rsidP="00B1482A">
            <w:r w:rsidRPr="00B71EB4">
              <w:t>Два принципа одушевления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6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4141CC" w:rsidRDefault="00B1482A" w:rsidP="00B1482A">
            <w:r w:rsidRPr="00B71EB4">
              <w:t xml:space="preserve">Разработка движения. </w:t>
            </w:r>
            <w:proofErr w:type="spellStart"/>
            <w:r w:rsidRPr="00B71EB4">
              <w:t>Фазовка</w:t>
            </w:r>
            <w:proofErr w:type="spellEnd"/>
            <w:r w:rsidRPr="00B71EB4">
              <w:t>. Понятие о компоновке и промежуточной фазе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7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4141CC" w:rsidRDefault="00B1482A" w:rsidP="00B1482A">
            <w:r w:rsidRPr="00B71EB4">
              <w:t>Объяснить назначения и суть экспозиционного листа и линейного тестера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8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4141CC" w:rsidRDefault="00B1482A" w:rsidP="00B1482A">
            <w:r w:rsidRPr="00B71EB4">
              <w:t>Понятие о «</w:t>
            </w:r>
            <w:proofErr w:type="spellStart"/>
            <w:r w:rsidRPr="00B71EB4">
              <w:t>Тайминге</w:t>
            </w:r>
            <w:proofErr w:type="spellEnd"/>
            <w:r w:rsidRPr="00B71EB4">
              <w:t>» в анимации.  Его значение и способы реализации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9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4141CC" w:rsidRDefault="00B1482A" w:rsidP="00B1482A">
            <w:r w:rsidRPr="00B71EB4">
              <w:t>Прием «</w:t>
            </w:r>
            <w:proofErr w:type="spellStart"/>
            <w:r w:rsidRPr="00B71EB4">
              <w:t>Ротоскопии</w:t>
            </w:r>
            <w:proofErr w:type="spellEnd"/>
            <w:r w:rsidRPr="00B71EB4">
              <w:t>». Его назначение и методы использования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Понятие об ограниченной (редуцированной) анимации. Ее отличие от классической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Принципы классической анимации. Их назначение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12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«Движение по дугам»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13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«Сжатие и растяжения»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14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«Подготовка и упреждение»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15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 xml:space="preserve">Дать исчерпывающую характеристику принципу «Сквозное движение и </w:t>
            </w:r>
            <w:proofErr w:type="spellStart"/>
            <w:r w:rsidRPr="00B71EB4">
              <w:t>захлест</w:t>
            </w:r>
            <w:proofErr w:type="spellEnd"/>
            <w:r w:rsidRPr="00B71EB4">
              <w:t xml:space="preserve"> действия»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16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«Смягчения начала и завершения движения»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17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«Преувеличение утрирование»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18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«Крепкий рисунок»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19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«Привлекательность»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20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«Сценичность»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21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«Прямо вперед» и «от позы к позе»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22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Дать исчерпывающую характеристику принципу «Дополнительное действие (выразительная деталь)»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pPr>
              <w:pStyle w:val="afff3"/>
            </w:pPr>
            <w:r>
              <w:t>23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 xml:space="preserve">Что представляет собой прием </w:t>
            </w:r>
            <w:proofErr w:type="spellStart"/>
            <w:r w:rsidRPr="00B71EB4">
              <w:t>Motion</w:t>
            </w:r>
            <w:proofErr w:type="spellEnd"/>
            <w:r w:rsidRPr="00B71EB4">
              <w:t xml:space="preserve"> </w:t>
            </w:r>
            <w:proofErr w:type="spellStart"/>
            <w:r w:rsidRPr="00B71EB4">
              <w:t>capture</w:t>
            </w:r>
            <w:proofErr w:type="spellEnd"/>
            <w:r w:rsidRPr="00B71EB4">
              <w:t>. Различные способы его осуществления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60232F">
              <w:t>ПК-5</w:t>
            </w:r>
          </w:p>
        </w:tc>
      </w:tr>
    </w:tbl>
    <w:p w:rsidR="00AA31DA" w:rsidRDefault="00AA31DA" w:rsidP="00C9592D">
      <w:pPr>
        <w:pStyle w:val="11"/>
        <w:numPr>
          <w:ilvl w:val="0"/>
          <w:numId w:val="0"/>
        </w:numPr>
        <w:ind w:left="927"/>
      </w:pPr>
    </w:p>
    <w:p w:rsidR="00B71EB4" w:rsidRPr="00B71EB4" w:rsidRDefault="00B71EB4" w:rsidP="00B71EB4">
      <w:pPr>
        <w:pStyle w:val="aff6"/>
      </w:pPr>
      <w:r w:rsidRPr="00B71EB4">
        <w:t xml:space="preserve">Перечень вопросов </w:t>
      </w:r>
      <w:r>
        <w:t xml:space="preserve">текущего контроля </w:t>
      </w:r>
      <w:r w:rsidRPr="00B71EB4">
        <w:t>включает теоретические вопросы (</w:t>
      </w:r>
      <w:r>
        <w:fldChar w:fldCharType="begin"/>
      </w:r>
      <w:r>
        <w:instrText xml:space="preserve"> REF _Ref525292899 \h </w:instrText>
      </w:r>
      <w:r>
        <w:fldChar w:fldCharType="separate"/>
      </w:r>
      <w:r w:rsidR="00B1482A" w:rsidRPr="00B71EB4">
        <w:t xml:space="preserve">Таблица </w:t>
      </w:r>
      <w:r w:rsidR="00B1482A">
        <w:rPr>
          <w:noProof/>
        </w:rPr>
        <w:t>6</w:t>
      </w:r>
      <w:r>
        <w:fldChar w:fldCharType="end"/>
      </w:r>
      <w:r w:rsidRPr="00B71EB4">
        <w:t>).</w:t>
      </w:r>
    </w:p>
    <w:p w:rsidR="00B71EB4" w:rsidRPr="00B71EB4" w:rsidRDefault="00B71EB4" w:rsidP="00B71EB4">
      <w:pPr>
        <w:pStyle w:val="aff6"/>
      </w:pPr>
    </w:p>
    <w:p w:rsidR="00B71EB4" w:rsidRPr="00B71EB4" w:rsidRDefault="00B71EB4" w:rsidP="00B71EB4">
      <w:pPr>
        <w:pStyle w:val="af6"/>
      </w:pPr>
      <w:bookmarkStart w:id="10" w:name="_Ref525292899"/>
      <w:r w:rsidRPr="00B71EB4"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6</w:t>
      </w:r>
      <w:r w:rsidR="00D80946">
        <w:rPr>
          <w:noProof/>
        </w:rPr>
        <w:fldChar w:fldCharType="end"/>
      </w:r>
      <w:bookmarkEnd w:id="10"/>
      <w:r w:rsidRPr="00B71EB4">
        <w:t xml:space="preserve"> — Перечень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6801"/>
        <w:gridCol w:w="2124"/>
      </w:tblGrid>
      <w:tr w:rsidR="00B71EB4" w:rsidTr="00B1482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4" w:rsidRPr="00B71EB4" w:rsidRDefault="00B71EB4" w:rsidP="00E658AD">
            <w:pPr>
              <w:pStyle w:val="af6"/>
            </w:pPr>
            <w:r w:rsidRPr="00B71EB4">
              <w:t>№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4" w:rsidRPr="00B71EB4" w:rsidRDefault="00B71EB4" w:rsidP="00E658AD">
            <w:pPr>
              <w:pStyle w:val="af6"/>
            </w:pPr>
            <w:r w:rsidRPr="00B71EB4"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4" w:rsidRPr="00B71EB4" w:rsidRDefault="00B71EB4" w:rsidP="00E658AD">
            <w:pPr>
              <w:pStyle w:val="af6"/>
            </w:pPr>
            <w:r w:rsidRPr="00B71EB4">
              <w:t>Код компетенции или ее части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 w:rsidRPr="00B71EB4">
              <w:t>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8"/>
            </w:pPr>
            <w:r w:rsidRPr="00B71EB4">
              <w:t>В чем суть эффекта персистенции. Что такое: «стробоскопический эффект»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 w:rsidRPr="00B71EB4">
              <w:t>2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8"/>
            </w:pPr>
            <w:r w:rsidRPr="00B71EB4">
              <w:t>В чем заключается принципиальное различие между изображением на экране движения живого персонажа и рисованного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 w:rsidRPr="00B71EB4">
              <w:t>3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8"/>
            </w:pPr>
            <w:r w:rsidRPr="00B71EB4">
              <w:t>Что является единицей передачи информации в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 w:rsidRPr="00B71EB4">
              <w:t>4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8"/>
            </w:pPr>
            <w:r w:rsidRPr="00B71EB4">
              <w:t>В чем заключается синтетический характер искусства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 w:rsidRPr="00B71EB4">
              <w:t>5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Перечислить основные виды и техники классической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 w:rsidRPr="00B71EB4">
              <w:t>6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Объяснить основной принцип анимационного изображени</w:t>
            </w:r>
            <w:r>
              <w:t>я</w:t>
            </w:r>
            <w:r w:rsidRPr="00B71EB4">
              <w:t>,</w:t>
            </w:r>
            <w:r>
              <w:t xml:space="preserve"> </w:t>
            </w:r>
            <w:proofErr w:type="spellStart"/>
            <w:r w:rsidRPr="00B71EB4">
              <w:t>выражающи</w:t>
            </w:r>
            <w:r>
              <w:t>го</w:t>
            </w:r>
            <w:proofErr w:type="spellEnd"/>
            <w:r w:rsidRPr="00B71EB4">
              <w:t xml:space="preserve"> его смысл.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 w:rsidRPr="00B71EB4">
              <w:t>7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В чем заключаются основополагающие принципы биомеханики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 w:rsidRPr="00B71EB4">
              <w:t>8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В чем заключаются смысл понятие о ключевой и промежуточной фазе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 w:rsidRPr="00B71EB4">
              <w:t>9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Объяснить назначения и суть экспозиционного листа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>
              <w:t>10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Линейный тестер и его назначение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>
              <w:t>11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 xml:space="preserve">Назначение и виды </w:t>
            </w:r>
            <w:proofErr w:type="spellStart"/>
            <w:r w:rsidRPr="00B71EB4">
              <w:t>технологиий</w:t>
            </w:r>
            <w:proofErr w:type="spellEnd"/>
            <w:r w:rsidRPr="00B71EB4">
              <w:t xml:space="preserve"> компьютерной поддержки в анимации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>
              <w:t>12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Характеризовать главные особенности трёхмерной анимации, создаваемые средствами трёхмерной графики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>
              <w:t>13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Характеризовать современные технологии разложения движения на фазы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  <w:tr w:rsidR="00B1482A" w:rsidTr="00B1482A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pPr>
              <w:pStyle w:val="afff3"/>
            </w:pPr>
            <w:r>
              <w:t>14</w:t>
            </w:r>
          </w:p>
        </w:tc>
        <w:tc>
          <w:tcPr>
            <w:tcW w:w="3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Pr="00B71EB4" w:rsidRDefault="00B1482A" w:rsidP="00B1482A">
            <w:r w:rsidRPr="00B71EB4">
              <w:t>В чем заключается значение принципов классической анимации для компьютерной анимации.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2A" w:rsidRDefault="00B1482A" w:rsidP="00B1482A">
            <w:r w:rsidRPr="00490697">
              <w:t>ПК-5</w:t>
            </w:r>
          </w:p>
        </w:tc>
      </w:tr>
    </w:tbl>
    <w:p w:rsidR="00B71EB4" w:rsidRDefault="00B71EB4" w:rsidP="00B71EB4">
      <w:pPr>
        <w:pStyle w:val="aff6"/>
      </w:pPr>
    </w:p>
    <w:p w:rsidR="00C9592D" w:rsidRDefault="00C9592D" w:rsidP="00C9592D">
      <w:pPr>
        <w:pStyle w:val="2"/>
      </w:pPr>
      <w:bookmarkStart w:id="11" w:name="_Ref519291209"/>
      <w:r>
        <w:t>Типовые задачи для самостоятельной работы</w:t>
      </w:r>
      <w:bookmarkEnd w:id="11"/>
    </w:p>
    <w:p w:rsidR="006B3937" w:rsidRPr="006B3937" w:rsidRDefault="006B3937" w:rsidP="006B3937">
      <w:pPr>
        <w:pStyle w:val="aff6"/>
      </w:pPr>
      <w:r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AB08D2" w:rsidRDefault="00313CED" w:rsidP="005406CE">
      <w:pPr>
        <w:pStyle w:val="3"/>
      </w:pPr>
      <w:r>
        <w:t>З</w:t>
      </w:r>
      <w:r w:rsidR="00AB08D2">
        <w:t>адани</w:t>
      </w:r>
      <w:r w:rsidR="00C55D09">
        <w:t>я</w:t>
      </w:r>
      <w:r>
        <w:t>:</w:t>
      </w:r>
      <w:r w:rsidR="00AB08D2">
        <w:t xml:space="preserve"> </w:t>
      </w:r>
      <w:r w:rsidR="00AB08D2">
        <w:rPr>
          <w:lang w:val="en-US"/>
        </w:rPr>
        <w:t>CP</w:t>
      </w:r>
      <w:r w:rsidR="00AB08D2" w:rsidRPr="00AB08D2">
        <w:t>-</w:t>
      </w:r>
      <w:r w:rsidR="00AB08D2">
        <w:t>1</w:t>
      </w:r>
      <w:r w:rsidR="001C5F01">
        <w:t xml:space="preserve"> – СР-</w:t>
      </w:r>
      <w:r w:rsidR="00C55D09">
        <w:t>2</w:t>
      </w:r>
      <w:r>
        <w:t>.</w:t>
      </w:r>
    </w:p>
    <w:p w:rsidR="005406CE" w:rsidRDefault="005406CE" w:rsidP="005406CE">
      <w:pPr>
        <w:pStyle w:val="aff6"/>
      </w:pPr>
      <w:r w:rsidRPr="0000333A">
        <w:rPr>
          <w:b/>
        </w:rPr>
        <w:t>Контролируемые компетенции (или их части)</w:t>
      </w:r>
      <w:r>
        <w:t xml:space="preserve">: </w:t>
      </w:r>
      <w:r w:rsidRPr="00367DE4">
        <w:t>ПК</w:t>
      </w:r>
      <w:r>
        <w:t>-</w:t>
      </w:r>
      <w:r w:rsidR="00C55D09">
        <w:t>2, ПСК-109</w:t>
      </w:r>
      <w:r>
        <w:t>.</w:t>
      </w:r>
    </w:p>
    <w:p w:rsidR="00AB08D2" w:rsidRDefault="00AB08D2" w:rsidP="00AB08D2">
      <w:pPr>
        <w:pStyle w:val="aff6"/>
      </w:pPr>
      <w:r w:rsidRPr="00AB08D2">
        <w:rPr>
          <w:b/>
        </w:rPr>
        <w:t>Цель работы</w:t>
      </w:r>
      <w:r>
        <w:t>:</w:t>
      </w:r>
    </w:p>
    <w:p w:rsidR="00C55D09" w:rsidRDefault="00C55D09" w:rsidP="00C55D09">
      <w:pPr>
        <w:pStyle w:val="a1"/>
        <w:numPr>
          <w:ilvl w:val="0"/>
          <w:numId w:val="26"/>
        </w:numPr>
      </w:pPr>
      <w:r w:rsidRPr="00C55D09">
        <w:t xml:space="preserve">СР-1. С помощью видеокамеры или смартфона выполнить видеосъемку простейших движений, человека, животного (кошки, собаки), птицы и т.д. С помощью </w:t>
      </w:r>
      <w:proofErr w:type="spellStart"/>
      <w:r w:rsidRPr="00C55D09">
        <w:t>стопкадра</w:t>
      </w:r>
      <w:proofErr w:type="spellEnd"/>
      <w:r w:rsidRPr="00C55D09">
        <w:t xml:space="preserve"> изучить отдельные статичные фазы этих движений.</w:t>
      </w:r>
    </w:p>
    <w:p w:rsidR="00C55D09" w:rsidRDefault="00C55D09" w:rsidP="00C55D09">
      <w:pPr>
        <w:pStyle w:val="a1"/>
        <w:numPr>
          <w:ilvl w:val="0"/>
          <w:numId w:val="26"/>
        </w:numPr>
      </w:pPr>
      <w:r w:rsidRPr="00C55D09">
        <w:t>СР-2. Зарисовать на бумаге несколько наиболее важных характерных для данного вида движения положений (фаз). Выполнить в виде рисунка примеры, характеризующие каждый из 12 принципов классической анимации.</w:t>
      </w:r>
    </w:p>
    <w:p w:rsidR="00AB08D2" w:rsidRDefault="00AB08D2" w:rsidP="00AB08D2">
      <w:pPr>
        <w:pStyle w:val="aff6"/>
      </w:pPr>
      <w:r w:rsidRPr="00F63A0F">
        <w:rPr>
          <w:rStyle w:val="ab"/>
          <w:b/>
        </w:rPr>
        <w:t>Форма проведения</w:t>
      </w:r>
      <w:r>
        <w:t xml:space="preserve">: домашнее задание. </w:t>
      </w:r>
    </w:p>
    <w:p w:rsidR="00EB75F1" w:rsidRDefault="00EB75F1" w:rsidP="00EB75F1">
      <w:pPr>
        <w:pStyle w:val="2"/>
      </w:pPr>
      <w:bookmarkStart w:id="12" w:name="_Ref525303206"/>
      <w:r>
        <w:t>Типовой задание для выполнения курсовой работы</w:t>
      </w:r>
      <w:bookmarkEnd w:id="12"/>
    </w:p>
    <w:p w:rsidR="00F34C2F" w:rsidRDefault="00F34C2F" w:rsidP="00F34C2F">
      <w:pPr>
        <w:pStyle w:val="aff6"/>
      </w:pPr>
      <w:r w:rsidRPr="008C7BD0">
        <w:t xml:space="preserve">Критерии оценивания </w:t>
      </w:r>
      <w:r>
        <w:t>выполнения курсовой работы и уровень освоения компетенций оценивается в форме бальной отметки:</w:t>
      </w:r>
    </w:p>
    <w:p w:rsidR="00F34C2F" w:rsidRDefault="00F34C2F" w:rsidP="00F34C2F">
      <w:pPr>
        <w:pStyle w:val="13"/>
        <w:numPr>
          <w:ilvl w:val="0"/>
          <w:numId w:val="34"/>
        </w:numPr>
      </w:pPr>
      <w:r>
        <w:t>умение анализировать материал;</w:t>
      </w:r>
    </w:p>
    <w:p w:rsidR="00F34C2F" w:rsidRDefault="00F34C2F" w:rsidP="00F34C2F">
      <w:pPr>
        <w:pStyle w:val="13"/>
        <w:numPr>
          <w:ilvl w:val="0"/>
          <w:numId w:val="34"/>
        </w:numPr>
      </w:pPr>
      <w:r>
        <w:t>умение использовать принципы анимации;</w:t>
      </w:r>
    </w:p>
    <w:p w:rsidR="00F34C2F" w:rsidRDefault="00F34C2F" w:rsidP="00F34C2F">
      <w:pPr>
        <w:pStyle w:val="13"/>
        <w:numPr>
          <w:ilvl w:val="0"/>
          <w:numId w:val="34"/>
        </w:numPr>
      </w:pPr>
      <w:r>
        <w:t>обоснование применения инструментальных и программных средств, в соответствии назначением работы и технологией воспроизведения;</w:t>
      </w:r>
    </w:p>
    <w:p w:rsidR="00F34C2F" w:rsidRDefault="00F34C2F" w:rsidP="00F34C2F">
      <w:pPr>
        <w:pStyle w:val="13"/>
        <w:numPr>
          <w:ilvl w:val="0"/>
          <w:numId w:val="34"/>
        </w:numPr>
      </w:pPr>
      <w:r>
        <w:t>качество выполнения работы;</w:t>
      </w:r>
    </w:p>
    <w:p w:rsidR="00F34C2F" w:rsidRDefault="00F34C2F" w:rsidP="00F34C2F">
      <w:pPr>
        <w:pStyle w:val="13"/>
        <w:numPr>
          <w:ilvl w:val="0"/>
          <w:numId w:val="34"/>
        </w:numPr>
      </w:pPr>
      <w:r>
        <w:t>грамотное и последовательное изложение пояснительной записки;</w:t>
      </w:r>
    </w:p>
    <w:p w:rsidR="00F34C2F" w:rsidRDefault="00F34C2F" w:rsidP="00F34C2F">
      <w:pPr>
        <w:pStyle w:val="13"/>
        <w:numPr>
          <w:ilvl w:val="0"/>
          <w:numId w:val="34"/>
        </w:numPr>
      </w:pPr>
      <w:r>
        <w:t>использование дополнительной литературы при подготовке работы.</w:t>
      </w:r>
    </w:p>
    <w:p w:rsidR="00F34C2F" w:rsidRDefault="00F34C2F" w:rsidP="00F34C2F">
      <w:pPr>
        <w:pStyle w:val="aff6"/>
      </w:pPr>
      <w:r>
        <w:t>Шкала и критерии оценивания представлены в таблице.</w:t>
      </w:r>
    </w:p>
    <w:p w:rsidR="00C9592D" w:rsidRDefault="00C9592D" w:rsidP="00C9592D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C9592D">
      <w:pPr>
        <w:pStyle w:val="aff6"/>
      </w:pPr>
      <w:r>
        <w:t>Контроль сформированности компетенций по дисциплине проводится:</w:t>
      </w:r>
    </w:p>
    <w:p w:rsidR="00C9592D" w:rsidRDefault="00C9592D" w:rsidP="00C9592D">
      <w:pPr>
        <w:pStyle w:val="a5"/>
      </w:pPr>
      <w:r>
        <w:t>в форме текущего контроля успеваемости (практические работы, самостоятельная работа);</w:t>
      </w:r>
    </w:p>
    <w:p w:rsidR="00C9592D" w:rsidRDefault="00C9592D" w:rsidP="00C9592D">
      <w:pPr>
        <w:pStyle w:val="a5"/>
      </w:pPr>
      <w:r>
        <w:t>в форме промежуточной аттестации (экзамен).</w:t>
      </w:r>
    </w:p>
    <w:p w:rsidR="00C9592D" w:rsidRDefault="00C9592D" w:rsidP="00C9592D">
      <w:pPr>
        <w:pStyle w:val="aff6"/>
      </w:pPr>
      <w:r>
        <w:t>Текущий контроль успеваемости проводится с целью:</w:t>
      </w:r>
    </w:p>
    <w:p w:rsidR="00C9592D" w:rsidRDefault="00C9592D" w:rsidP="00C9592D">
      <w:pPr>
        <w:pStyle w:val="a5"/>
      </w:pPr>
      <w:r>
        <w:t>определения степени усвоения учебного материала;</w:t>
      </w:r>
    </w:p>
    <w:p w:rsidR="00C9592D" w:rsidRDefault="00C9592D" w:rsidP="00C9592D">
      <w:pPr>
        <w:pStyle w:val="a5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9592D" w:rsidRDefault="00C9592D" w:rsidP="00C9592D">
      <w:pPr>
        <w:pStyle w:val="a5"/>
      </w:pPr>
      <w:r>
        <w:t>организации работы обучающихся в ходе учебных занятий и самостоятельной работы;</w:t>
      </w:r>
    </w:p>
    <w:p w:rsidR="00C9592D" w:rsidRDefault="00C9592D" w:rsidP="00C9592D">
      <w:pPr>
        <w:pStyle w:val="a5"/>
      </w:pPr>
      <w:r>
        <w:t>оказания обучающимся индивидуальной помощи (консультаций).</w:t>
      </w:r>
    </w:p>
    <w:p w:rsidR="00C9592D" w:rsidRDefault="00C9592D" w:rsidP="00C9592D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C9592D" w:rsidRDefault="00C9592D" w:rsidP="00C9592D">
      <w:pPr>
        <w:pStyle w:val="a5"/>
      </w:pPr>
      <w:r>
        <w:t>по результатам выполнения заданий на практических занятиях;</w:t>
      </w:r>
    </w:p>
    <w:p w:rsidR="00C9592D" w:rsidRDefault="00C9592D" w:rsidP="00C9592D">
      <w:pPr>
        <w:pStyle w:val="a5"/>
      </w:pPr>
      <w:r>
        <w:t xml:space="preserve">по результатам выполнения заданий для самостоятельной работы. </w:t>
      </w:r>
    </w:p>
    <w:p w:rsidR="00C9592D" w:rsidRDefault="00C9592D" w:rsidP="00C9592D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9592D" w:rsidRDefault="00C9592D" w:rsidP="00C9592D">
      <w:pPr>
        <w:pStyle w:val="aff6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9592D" w:rsidRDefault="00C9592D" w:rsidP="00C9592D">
      <w:pPr>
        <w:pStyle w:val="aff6"/>
      </w:pPr>
      <w:r>
        <w:t>Промежуточная аттестация проводится в форм</w:t>
      </w:r>
      <w:r w:rsidR="00C90A7D">
        <w:t>ах:</w:t>
      </w:r>
      <w:r>
        <w:t xml:space="preserve"> </w:t>
      </w:r>
      <w:r w:rsidRPr="00243E54">
        <w:rPr>
          <w:b/>
        </w:rPr>
        <w:t>экзамен</w:t>
      </w:r>
      <w:r>
        <w:t>.</w:t>
      </w:r>
    </w:p>
    <w:p w:rsidR="00D9574A" w:rsidRDefault="00D9574A" w:rsidP="00D9574A">
      <w:pPr>
        <w:pStyle w:val="aff6"/>
      </w:pPr>
      <w:r>
        <w:t>Экзамен проводится по вопросам, для успешной сдачи которого студенты должны п</w:t>
      </w:r>
      <w:r w:rsidRPr="00D9574A">
        <w:t>о</w:t>
      </w:r>
      <w:r>
        <w:t>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</w:t>
      </w:r>
      <w:r w:rsidRPr="00D9574A">
        <w:t>е</w:t>
      </w:r>
      <w:r>
        <w:t>ния дисциплины, указанным в рабочей программе.</w:t>
      </w:r>
    </w:p>
    <w:p w:rsidR="00D9574A" w:rsidRDefault="00D9574A" w:rsidP="00D9574A">
      <w:pPr>
        <w:pStyle w:val="aff6"/>
      </w:pPr>
      <w:r>
        <w:t>Во время испытаний промежуточной аттестации студенты могут пользоваться рабоч</w:t>
      </w:r>
      <w:r w:rsidRPr="00D9574A">
        <w:t>и</w:t>
      </w:r>
      <w:r>
        <w:t>ми программами учебных дисциплин, а также справочниками и прочими источниками и</w:t>
      </w:r>
      <w:r w:rsidRPr="00D9574A">
        <w:t>н</w:t>
      </w:r>
      <w:r>
        <w:t>формации, разрешенными преподавателем.</w:t>
      </w:r>
    </w:p>
    <w:p w:rsidR="00D9574A" w:rsidRDefault="00D9574A" w:rsidP="00D9574A">
      <w:pPr>
        <w:pStyle w:val="aff6"/>
      </w:pPr>
      <w:r>
        <w:t>На экзамене нельзя пользоваться электронными средствами связи и материалами, н</w:t>
      </w:r>
      <w:r w:rsidRPr="00D9574A">
        <w:t>е</w:t>
      </w:r>
      <w:r>
        <w:t>разрешенными преподавателем. Также не разрешается общение с другими студентами и н</w:t>
      </w:r>
      <w:r w:rsidRPr="00D9574A">
        <w:t>е</w:t>
      </w:r>
      <w:r>
        <w:t>санкционированные перемещения по аудитории. Указанные нарушения являются основан</w:t>
      </w:r>
      <w:r w:rsidRPr="00D9574A">
        <w:t>и</w:t>
      </w:r>
      <w:r>
        <w:t>ем для удаления студента из аудитории с последующим проставлением в ведомости оценки «не удовлетворительно».</w:t>
      </w:r>
    </w:p>
    <w:p w:rsidR="00C9592D" w:rsidRDefault="00C9592D" w:rsidP="00C9592D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f6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f6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a5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a5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a5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f6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7</w:t>
      </w:r>
      <w:r>
        <w:fldChar w:fldCharType="end"/>
      </w:r>
      <w:r>
        <w:t>).</w:t>
      </w:r>
    </w:p>
    <w:p w:rsidR="008074B0" w:rsidRDefault="008074B0" w:rsidP="00C9592D">
      <w:pPr>
        <w:pStyle w:val="aff6"/>
      </w:pPr>
    </w:p>
    <w:p w:rsidR="00C9592D" w:rsidRDefault="00C9592D" w:rsidP="00C9592D">
      <w:pPr>
        <w:pStyle w:val="af6"/>
      </w:pPr>
      <w:bookmarkStart w:id="13" w:name="_Ref510362864"/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7</w:t>
      </w:r>
      <w:r w:rsidR="00D80946">
        <w:rPr>
          <w:noProof/>
        </w:rPr>
        <w:fldChar w:fldCharType="end"/>
      </w:r>
      <w:bookmarkEnd w:id="13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1"/>
        <w:gridCol w:w="2342"/>
        <w:gridCol w:w="2342"/>
        <w:gridCol w:w="2342"/>
      </w:tblGrid>
      <w:tr w:rsidR="00C9592D" w:rsidTr="00A85AE0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6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A85AE0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6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6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6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A85AE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A85AE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A85AE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A85AE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A85AE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f8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f8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8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f8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f6"/>
      </w:pPr>
    </w:p>
    <w:p w:rsidR="00C9592D" w:rsidRDefault="00C9592D" w:rsidP="00C9592D">
      <w:pPr>
        <w:pStyle w:val="aff6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8</w:t>
      </w:r>
      <w:r>
        <w:fldChar w:fldCharType="end"/>
      </w:r>
      <w:r>
        <w:t>).</w:t>
      </w:r>
    </w:p>
    <w:p w:rsidR="004E2A18" w:rsidRDefault="004E2A18" w:rsidP="00C9592D">
      <w:pPr>
        <w:pStyle w:val="aff6"/>
      </w:pPr>
    </w:p>
    <w:p w:rsidR="00C9592D" w:rsidRDefault="00C9592D" w:rsidP="00C9592D">
      <w:pPr>
        <w:pStyle w:val="af6"/>
      </w:pPr>
      <w:bookmarkStart w:id="14" w:name="_Ref519286782"/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8</w:t>
      </w:r>
      <w:r w:rsidR="00D80946">
        <w:rPr>
          <w:noProof/>
        </w:rPr>
        <w:fldChar w:fldCharType="end"/>
      </w:r>
      <w:bookmarkEnd w:id="14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6852"/>
        <w:gridCol w:w="2244"/>
      </w:tblGrid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Оценка/Зачет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f8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Отлично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Хорошо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f8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Удовлетворительно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6"/>
      </w:pPr>
    </w:p>
    <w:p w:rsidR="00C9592D" w:rsidRDefault="00C9592D" w:rsidP="00C9592D">
      <w:pPr>
        <w:pStyle w:val="aff6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9</w:t>
      </w:r>
      <w:r>
        <w:fldChar w:fldCharType="end"/>
      </w:r>
      <w:r>
        <w:t>).</w:t>
      </w:r>
    </w:p>
    <w:p w:rsidR="00C9592D" w:rsidRDefault="00C9592D" w:rsidP="00C9592D">
      <w:pPr>
        <w:pStyle w:val="af6"/>
      </w:pPr>
      <w:bookmarkStart w:id="15" w:name="_Ref519287179"/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9</w:t>
      </w:r>
      <w:r w:rsidR="00D80946">
        <w:rPr>
          <w:noProof/>
        </w:rPr>
        <w:fldChar w:fldCharType="end"/>
      </w:r>
      <w:bookmarkEnd w:id="15"/>
      <w:r>
        <w:t xml:space="preserve"> — Критерии и шкала оценивания результатов тестирования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A85AE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Оценка/Зачет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Процент правильных ответов более 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Отлично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Процент правильных ответов от 70% до 79%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Хорошо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Процент правильных ответов от 60% до 69%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Удовлетворительно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 xml:space="preserve">Процент правильных ответов менее 60%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6"/>
      </w:pPr>
    </w:p>
    <w:p w:rsidR="00C9592D" w:rsidRDefault="00C9592D" w:rsidP="00C9592D">
      <w:pPr>
        <w:pStyle w:val="aff6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10</w:t>
      </w:r>
      <w:r>
        <w:fldChar w:fldCharType="end"/>
      </w:r>
      <w:r>
        <w:t>).</w:t>
      </w:r>
    </w:p>
    <w:p w:rsidR="00C9592D" w:rsidRDefault="00C9592D" w:rsidP="00C9592D">
      <w:pPr>
        <w:pStyle w:val="af6"/>
      </w:pPr>
      <w:bookmarkStart w:id="16" w:name="_Ref519287245"/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10</w:t>
      </w:r>
      <w:r w:rsidR="00D80946">
        <w:rPr>
          <w:noProof/>
        </w:rPr>
        <w:fldChar w:fldCharType="end"/>
      </w:r>
      <w:bookmarkEnd w:id="16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A85AE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Оценка/Зачет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Отлично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Хорошо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Удовлетворительно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6"/>
      </w:pPr>
    </w:p>
    <w:p w:rsidR="00C9592D" w:rsidRDefault="00C9592D" w:rsidP="00C9592D">
      <w:pPr>
        <w:pStyle w:val="aff6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B1482A">
        <w:t xml:space="preserve">Таблица </w:t>
      </w:r>
      <w:r w:rsidR="00B1482A">
        <w:rPr>
          <w:noProof/>
        </w:rPr>
        <w:t>11</w:t>
      </w:r>
      <w:r>
        <w:fldChar w:fldCharType="end"/>
      </w:r>
      <w:r>
        <w:t>).</w:t>
      </w:r>
    </w:p>
    <w:p w:rsidR="004E2A18" w:rsidRDefault="004E2A18" w:rsidP="00C9592D">
      <w:pPr>
        <w:pStyle w:val="aff6"/>
      </w:pPr>
    </w:p>
    <w:p w:rsidR="00C9592D" w:rsidRDefault="00C9592D" w:rsidP="00C9592D">
      <w:pPr>
        <w:pStyle w:val="af6"/>
      </w:pPr>
      <w:bookmarkStart w:id="17" w:name="_Ref519290725"/>
      <w:r>
        <w:t xml:space="preserve">Таблица </w:t>
      </w:r>
      <w:r w:rsidR="00D80946">
        <w:fldChar w:fldCharType="begin"/>
      </w:r>
      <w:r w:rsidR="00D80946">
        <w:instrText xml:space="preserve"> SEQ Таблица \* ARABIC </w:instrText>
      </w:r>
      <w:r w:rsidR="00D80946">
        <w:fldChar w:fldCharType="separate"/>
      </w:r>
      <w:r w:rsidR="00B1482A">
        <w:rPr>
          <w:noProof/>
        </w:rPr>
        <w:t>11</w:t>
      </w:r>
      <w:r w:rsidR="00D80946">
        <w:rPr>
          <w:noProof/>
        </w:rPr>
        <w:fldChar w:fldCharType="end"/>
      </w:r>
      <w:bookmarkEnd w:id="17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A85AE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Оценка/Зачет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Отлично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Хорошо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Удовлетворительно</w:t>
            </w:r>
          </w:p>
        </w:tc>
      </w:tr>
      <w:tr w:rsidR="00C9592D" w:rsidTr="00A85AE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8"/>
            </w:pPr>
            <w:r>
              <w:t>Не удовлетворительно</w:t>
            </w:r>
          </w:p>
        </w:tc>
      </w:tr>
    </w:tbl>
    <w:p w:rsidR="001C0B80" w:rsidRDefault="001C0B80" w:rsidP="001C0B80">
      <w:pPr>
        <w:pStyle w:val="aff6"/>
      </w:pPr>
      <w:bookmarkStart w:id="18" w:name="_GoBack"/>
      <w:bookmarkEnd w:id="18"/>
    </w:p>
    <w:sectPr w:rsidR="001C0B80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46" w:rsidRDefault="00D80946">
      <w:r>
        <w:separator/>
      </w:r>
    </w:p>
  </w:endnote>
  <w:endnote w:type="continuationSeparator" w:id="0">
    <w:p w:rsidR="00D80946" w:rsidRDefault="00D8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E" w:rsidRDefault="00C96EFE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46" w:rsidRDefault="00D80946">
      <w:r>
        <w:separator/>
      </w:r>
    </w:p>
  </w:footnote>
  <w:footnote w:type="continuationSeparator" w:id="0">
    <w:p w:rsidR="00D80946" w:rsidRDefault="00D8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E" w:rsidRDefault="00C96EFE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C96EFE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96EFE" w:rsidRDefault="00C96EFE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C96EFE" w:rsidRDefault="00C96E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E" w:rsidRDefault="00C96E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5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686F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A61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7EEB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962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340F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A480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8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9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1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586F29"/>
    <w:multiLevelType w:val="hybridMultilevel"/>
    <w:tmpl w:val="960CF5FE"/>
    <w:lvl w:ilvl="0" w:tplc="30266CE6">
      <w:start w:val="1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5" w15:restartNumberingAfterBreak="0">
    <w:nsid w:val="3DE8344E"/>
    <w:multiLevelType w:val="hybridMultilevel"/>
    <w:tmpl w:val="D58622D0"/>
    <w:lvl w:ilvl="0" w:tplc="9782BF52">
      <w:start w:val="1"/>
      <w:numFmt w:val="bullet"/>
      <w:lvlText w:val=""/>
      <w:lvlJc w:val="left"/>
      <w:pPr>
        <w:tabs>
          <w:tab w:val="num" w:pos="720"/>
        </w:tabs>
        <w:ind w:left="567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7" w15:restartNumberingAfterBreak="0">
    <w:nsid w:val="61BE135E"/>
    <w:multiLevelType w:val="hybridMultilevel"/>
    <w:tmpl w:val="B27CF6E6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9" w15:restartNumberingAfterBreak="0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0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6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6"/>
  </w:num>
  <w:num w:numId="5">
    <w:abstractNumId w:val="20"/>
  </w:num>
  <w:num w:numId="6">
    <w:abstractNumId w:val="8"/>
  </w:num>
  <w:num w:numId="7">
    <w:abstractNumId w:val="19"/>
  </w:num>
  <w:num w:numId="8">
    <w:abstractNumId w:val="18"/>
  </w:num>
  <w:num w:numId="9">
    <w:abstractNumId w:val="7"/>
  </w:num>
  <w:num w:numId="10">
    <w:abstractNumId w:val="17"/>
  </w:num>
  <w:num w:numId="11">
    <w:abstractNumId w:val="12"/>
  </w:num>
  <w:num w:numId="12">
    <w:abstractNumId w:val="17"/>
    <w:lvlOverride w:ilvl="0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7"/>
    <w:lvlOverride w:ilvl="0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9"/>
  </w:num>
  <w:num w:numId="32">
    <w:abstractNumId w:val="15"/>
  </w:num>
  <w:num w:numId="33">
    <w:abstractNumId w:val="1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333A"/>
    <w:rsid w:val="000156B1"/>
    <w:rsid w:val="0001750F"/>
    <w:rsid w:val="00020246"/>
    <w:rsid w:val="0002165B"/>
    <w:rsid w:val="000279A7"/>
    <w:rsid w:val="00036D87"/>
    <w:rsid w:val="00043A9B"/>
    <w:rsid w:val="0004737F"/>
    <w:rsid w:val="000473D3"/>
    <w:rsid w:val="000474CE"/>
    <w:rsid w:val="00052ADA"/>
    <w:rsid w:val="00076595"/>
    <w:rsid w:val="000846D1"/>
    <w:rsid w:val="000848F3"/>
    <w:rsid w:val="0008735E"/>
    <w:rsid w:val="0008769E"/>
    <w:rsid w:val="00090A2E"/>
    <w:rsid w:val="000A0B0A"/>
    <w:rsid w:val="000A3FFF"/>
    <w:rsid w:val="000B5FA8"/>
    <w:rsid w:val="000C262B"/>
    <w:rsid w:val="000C37EC"/>
    <w:rsid w:val="000C5F6F"/>
    <w:rsid w:val="000C6708"/>
    <w:rsid w:val="000D5E3E"/>
    <w:rsid w:val="000E4AD8"/>
    <w:rsid w:val="000E6683"/>
    <w:rsid w:val="000E6ABC"/>
    <w:rsid w:val="000E7EFF"/>
    <w:rsid w:val="000F1C3E"/>
    <w:rsid w:val="000F1FD5"/>
    <w:rsid w:val="000F3EAE"/>
    <w:rsid w:val="000F50C7"/>
    <w:rsid w:val="00102BA0"/>
    <w:rsid w:val="001134C6"/>
    <w:rsid w:val="00114F8A"/>
    <w:rsid w:val="001155FF"/>
    <w:rsid w:val="0012648F"/>
    <w:rsid w:val="00130D02"/>
    <w:rsid w:val="00132B55"/>
    <w:rsid w:val="00140133"/>
    <w:rsid w:val="00140DC1"/>
    <w:rsid w:val="001456E2"/>
    <w:rsid w:val="0016677F"/>
    <w:rsid w:val="001711B9"/>
    <w:rsid w:val="001741C2"/>
    <w:rsid w:val="00175765"/>
    <w:rsid w:val="00182578"/>
    <w:rsid w:val="0018580E"/>
    <w:rsid w:val="00194CDE"/>
    <w:rsid w:val="00195687"/>
    <w:rsid w:val="001A08CF"/>
    <w:rsid w:val="001A1150"/>
    <w:rsid w:val="001A4638"/>
    <w:rsid w:val="001A59BE"/>
    <w:rsid w:val="001B231A"/>
    <w:rsid w:val="001B5595"/>
    <w:rsid w:val="001C0199"/>
    <w:rsid w:val="001C0B80"/>
    <w:rsid w:val="001C0DCD"/>
    <w:rsid w:val="001C2FD7"/>
    <w:rsid w:val="001C4596"/>
    <w:rsid w:val="001C5F01"/>
    <w:rsid w:val="001D1404"/>
    <w:rsid w:val="001D2944"/>
    <w:rsid w:val="001E23CE"/>
    <w:rsid w:val="001E7852"/>
    <w:rsid w:val="001F09C8"/>
    <w:rsid w:val="001F2AA3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CA0"/>
    <w:rsid w:val="002404CE"/>
    <w:rsid w:val="0024071D"/>
    <w:rsid w:val="002441DD"/>
    <w:rsid w:val="0024624D"/>
    <w:rsid w:val="00246B70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E7B"/>
    <w:rsid w:val="00290636"/>
    <w:rsid w:val="00290CA0"/>
    <w:rsid w:val="0029120A"/>
    <w:rsid w:val="002941C5"/>
    <w:rsid w:val="00297F47"/>
    <w:rsid w:val="002A1E1D"/>
    <w:rsid w:val="002A68B4"/>
    <w:rsid w:val="002B20E3"/>
    <w:rsid w:val="002B2B7B"/>
    <w:rsid w:val="002B2C87"/>
    <w:rsid w:val="002B2E2A"/>
    <w:rsid w:val="002B3D9E"/>
    <w:rsid w:val="002B75B9"/>
    <w:rsid w:val="002D34EC"/>
    <w:rsid w:val="002E1D2B"/>
    <w:rsid w:val="002E2986"/>
    <w:rsid w:val="002E29D7"/>
    <w:rsid w:val="002F00EB"/>
    <w:rsid w:val="002F5810"/>
    <w:rsid w:val="002F5E56"/>
    <w:rsid w:val="00300CA1"/>
    <w:rsid w:val="00301DFE"/>
    <w:rsid w:val="0030366E"/>
    <w:rsid w:val="00304E95"/>
    <w:rsid w:val="00311A91"/>
    <w:rsid w:val="003127E3"/>
    <w:rsid w:val="00313CED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72B9B"/>
    <w:rsid w:val="003805F4"/>
    <w:rsid w:val="00380EE8"/>
    <w:rsid w:val="00380F25"/>
    <w:rsid w:val="003813BD"/>
    <w:rsid w:val="00384315"/>
    <w:rsid w:val="00386B4C"/>
    <w:rsid w:val="003901EC"/>
    <w:rsid w:val="00395E7D"/>
    <w:rsid w:val="00397519"/>
    <w:rsid w:val="003A0527"/>
    <w:rsid w:val="003A44B7"/>
    <w:rsid w:val="003A602C"/>
    <w:rsid w:val="003B0E7E"/>
    <w:rsid w:val="003B2B5A"/>
    <w:rsid w:val="003B6A1A"/>
    <w:rsid w:val="003C1C7E"/>
    <w:rsid w:val="003C333C"/>
    <w:rsid w:val="003C70A3"/>
    <w:rsid w:val="003D6D77"/>
    <w:rsid w:val="003E1C3B"/>
    <w:rsid w:val="003F03E5"/>
    <w:rsid w:val="003F1C6A"/>
    <w:rsid w:val="003F2FF7"/>
    <w:rsid w:val="00400792"/>
    <w:rsid w:val="00401DCC"/>
    <w:rsid w:val="00407DB9"/>
    <w:rsid w:val="004105C3"/>
    <w:rsid w:val="00413F08"/>
    <w:rsid w:val="00427422"/>
    <w:rsid w:val="004307FE"/>
    <w:rsid w:val="00432658"/>
    <w:rsid w:val="0044281A"/>
    <w:rsid w:val="00443672"/>
    <w:rsid w:val="0045079F"/>
    <w:rsid w:val="0046028E"/>
    <w:rsid w:val="004609A7"/>
    <w:rsid w:val="004611C3"/>
    <w:rsid w:val="0046249A"/>
    <w:rsid w:val="0046676F"/>
    <w:rsid w:val="004707EE"/>
    <w:rsid w:val="004725DF"/>
    <w:rsid w:val="00476CD7"/>
    <w:rsid w:val="0048430A"/>
    <w:rsid w:val="0048695A"/>
    <w:rsid w:val="00494314"/>
    <w:rsid w:val="00494FB3"/>
    <w:rsid w:val="0049634F"/>
    <w:rsid w:val="00497234"/>
    <w:rsid w:val="004A005C"/>
    <w:rsid w:val="004A780B"/>
    <w:rsid w:val="004B61E4"/>
    <w:rsid w:val="004B71DA"/>
    <w:rsid w:val="004C17A0"/>
    <w:rsid w:val="004D44AC"/>
    <w:rsid w:val="004D75EB"/>
    <w:rsid w:val="004E2A18"/>
    <w:rsid w:val="004E3760"/>
    <w:rsid w:val="004E59F0"/>
    <w:rsid w:val="004E5B2F"/>
    <w:rsid w:val="004E6548"/>
    <w:rsid w:val="004E6955"/>
    <w:rsid w:val="004F4508"/>
    <w:rsid w:val="004F4961"/>
    <w:rsid w:val="004F49B4"/>
    <w:rsid w:val="004F5616"/>
    <w:rsid w:val="00500EB0"/>
    <w:rsid w:val="00501492"/>
    <w:rsid w:val="00502C56"/>
    <w:rsid w:val="00502EDF"/>
    <w:rsid w:val="00503A8F"/>
    <w:rsid w:val="00507144"/>
    <w:rsid w:val="005122B3"/>
    <w:rsid w:val="00517E8A"/>
    <w:rsid w:val="00521848"/>
    <w:rsid w:val="0052453A"/>
    <w:rsid w:val="0052536A"/>
    <w:rsid w:val="0053099E"/>
    <w:rsid w:val="00531D63"/>
    <w:rsid w:val="0053585F"/>
    <w:rsid w:val="00536B56"/>
    <w:rsid w:val="0054040A"/>
    <w:rsid w:val="005406CE"/>
    <w:rsid w:val="00552F66"/>
    <w:rsid w:val="00556260"/>
    <w:rsid w:val="00561D67"/>
    <w:rsid w:val="00565527"/>
    <w:rsid w:val="005721B3"/>
    <w:rsid w:val="00576460"/>
    <w:rsid w:val="00581A44"/>
    <w:rsid w:val="005909E0"/>
    <w:rsid w:val="00592C2B"/>
    <w:rsid w:val="00596D9E"/>
    <w:rsid w:val="005A3322"/>
    <w:rsid w:val="005A4B20"/>
    <w:rsid w:val="005A784B"/>
    <w:rsid w:val="005B1648"/>
    <w:rsid w:val="005D0A9C"/>
    <w:rsid w:val="005D54EE"/>
    <w:rsid w:val="005D5BEA"/>
    <w:rsid w:val="005D663B"/>
    <w:rsid w:val="005D68D0"/>
    <w:rsid w:val="005E5AF3"/>
    <w:rsid w:val="005F295C"/>
    <w:rsid w:val="005F34F3"/>
    <w:rsid w:val="005F6555"/>
    <w:rsid w:val="005F7F57"/>
    <w:rsid w:val="00600394"/>
    <w:rsid w:val="0060132B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3683"/>
    <w:rsid w:val="0065588E"/>
    <w:rsid w:val="00656B81"/>
    <w:rsid w:val="00660962"/>
    <w:rsid w:val="0066290B"/>
    <w:rsid w:val="00664CFC"/>
    <w:rsid w:val="00676AB7"/>
    <w:rsid w:val="00684C8C"/>
    <w:rsid w:val="00684F42"/>
    <w:rsid w:val="0069205C"/>
    <w:rsid w:val="00696E57"/>
    <w:rsid w:val="006978A4"/>
    <w:rsid w:val="006A0A43"/>
    <w:rsid w:val="006B0855"/>
    <w:rsid w:val="006B2D6D"/>
    <w:rsid w:val="006B3937"/>
    <w:rsid w:val="006C17A0"/>
    <w:rsid w:val="006C3A2E"/>
    <w:rsid w:val="006D3207"/>
    <w:rsid w:val="006D35D1"/>
    <w:rsid w:val="006D3867"/>
    <w:rsid w:val="006D44DE"/>
    <w:rsid w:val="006E0AC9"/>
    <w:rsid w:val="006E5A2D"/>
    <w:rsid w:val="006F07FE"/>
    <w:rsid w:val="006F1B97"/>
    <w:rsid w:val="006F3034"/>
    <w:rsid w:val="00725E62"/>
    <w:rsid w:val="007277F9"/>
    <w:rsid w:val="00733A46"/>
    <w:rsid w:val="00733D4D"/>
    <w:rsid w:val="007403F1"/>
    <w:rsid w:val="007452F6"/>
    <w:rsid w:val="00752439"/>
    <w:rsid w:val="00752F86"/>
    <w:rsid w:val="00755337"/>
    <w:rsid w:val="00760A69"/>
    <w:rsid w:val="007611DE"/>
    <w:rsid w:val="00766928"/>
    <w:rsid w:val="00767848"/>
    <w:rsid w:val="00770841"/>
    <w:rsid w:val="00771062"/>
    <w:rsid w:val="00776BDF"/>
    <w:rsid w:val="007870E8"/>
    <w:rsid w:val="007A135A"/>
    <w:rsid w:val="007B5BF3"/>
    <w:rsid w:val="007B6616"/>
    <w:rsid w:val="007B6E5B"/>
    <w:rsid w:val="007C436B"/>
    <w:rsid w:val="007C5BD3"/>
    <w:rsid w:val="007C5BEE"/>
    <w:rsid w:val="007C6C29"/>
    <w:rsid w:val="007D576F"/>
    <w:rsid w:val="007D7717"/>
    <w:rsid w:val="007F1AB6"/>
    <w:rsid w:val="007F1D85"/>
    <w:rsid w:val="007F4A44"/>
    <w:rsid w:val="008009CB"/>
    <w:rsid w:val="0080314C"/>
    <w:rsid w:val="00803DB7"/>
    <w:rsid w:val="008074B0"/>
    <w:rsid w:val="00815AD6"/>
    <w:rsid w:val="00815D27"/>
    <w:rsid w:val="00815DAE"/>
    <w:rsid w:val="00817BAE"/>
    <w:rsid w:val="00820D58"/>
    <w:rsid w:val="0084131A"/>
    <w:rsid w:val="00845B6B"/>
    <w:rsid w:val="0084732F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87D42"/>
    <w:rsid w:val="00894B68"/>
    <w:rsid w:val="00897E8E"/>
    <w:rsid w:val="008B3936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101F1"/>
    <w:rsid w:val="00913344"/>
    <w:rsid w:val="0091623D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50204"/>
    <w:rsid w:val="00957747"/>
    <w:rsid w:val="00971E7E"/>
    <w:rsid w:val="00973851"/>
    <w:rsid w:val="009801DD"/>
    <w:rsid w:val="00983066"/>
    <w:rsid w:val="009911F1"/>
    <w:rsid w:val="00991CC4"/>
    <w:rsid w:val="009946A2"/>
    <w:rsid w:val="00994B5D"/>
    <w:rsid w:val="009A4AC0"/>
    <w:rsid w:val="009A5642"/>
    <w:rsid w:val="009A7C0D"/>
    <w:rsid w:val="009B109E"/>
    <w:rsid w:val="009B5A5E"/>
    <w:rsid w:val="009C02F0"/>
    <w:rsid w:val="009C15F2"/>
    <w:rsid w:val="009C545E"/>
    <w:rsid w:val="009C590C"/>
    <w:rsid w:val="009D4E89"/>
    <w:rsid w:val="009D6662"/>
    <w:rsid w:val="009E02C1"/>
    <w:rsid w:val="009E138C"/>
    <w:rsid w:val="009E36BA"/>
    <w:rsid w:val="009E4995"/>
    <w:rsid w:val="009E530A"/>
    <w:rsid w:val="009E6A08"/>
    <w:rsid w:val="00A0244C"/>
    <w:rsid w:val="00A03444"/>
    <w:rsid w:val="00A04C3F"/>
    <w:rsid w:val="00A14CB9"/>
    <w:rsid w:val="00A17ABB"/>
    <w:rsid w:val="00A26338"/>
    <w:rsid w:val="00A27B68"/>
    <w:rsid w:val="00A35BB9"/>
    <w:rsid w:val="00A46FBB"/>
    <w:rsid w:val="00A51F29"/>
    <w:rsid w:val="00A561A1"/>
    <w:rsid w:val="00A61262"/>
    <w:rsid w:val="00A61508"/>
    <w:rsid w:val="00A63A8B"/>
    <w:rsid w:val="00A664FA"/>
    <w:rsid w:val="00A82AFD"/>
    <w:rsid w:val="00A85AE0"/>
    <w:rsid w:val="00A9523D"/>
    <w:rsid w:val="00AA2ECE"/>
    <w:rsid w:val="00AA31DA"/>
    <w:rsid w:val="00AA5241"/>
    <w:rsid w:val="00AB08D2"/>
    <w:rsid w:val="00AC3234"/>
    <w:rsid w:val="00AC5D07"/>
    <w:rsid w:val="00AD0EB7"/>
    <w:rsid w:val="00AE2FB5"/>
    <w:rsid w:val="00AE57CC"/>
    <w:rsid w:val="00AE7F53"/>
    <w:rsid w:val="00B03C57"/>
    <w:rsid w:val="00B07EC6"/>
    <w:rsid w:val="00B10B9F"/>
    <w:rsid w:val="00B11C6C"/>
    <w:rsid w:val="00B1482A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03B3"/>
    <w:rsid w:val="00B511C4"/>
    <w:rsid w:val="00B52A55"/>
    <w:rsid w:val="00B57067"/>
    <w:rsid w:val="00B64E89"/>
    <w:rsid w:val="00B71EB4"/>
    <w:rsid w:val="00B74ACB"/>
    <w:rsid w:val="00B74C84"/>
    <w:rsid w:val="00B84684"/>
    <w:rsid w:val="00B95493"/>
    <w:rsid w:val="00B95862"/>
    <w:rsid w:val="00BA57B9"/>
    <w:rsid w:val="00BB65D7"/>
    <w:rsid w:val="00BC28CC"/>
    <w:rsid w:val="00BC62BB"/>
    <w:rsid w:val="00BC6ECA"/>
    <w:rsid w:val="00BE7CEE"/>
    <w:rsid w:val="00BF283B"/>
    <w:rsid w:val="00C124D3"/>
    <w:rsid w:val="00C14645"/>
    <w:rsid w:val="00C14A9B"/>
    <w:rsid w:val="00C15BC4"/>
    <w:rsid w:val="00C23B34"/>
    <w:rsid w:val="00C267D8"/>
    <w:rsid w:val="00C323A3"/>
    <w:rsid w:val="00C34817"/>
    <w:rsid w:val="00C35266"/>
    <w:rsid w:val="00C35E64"/>
    <w:rsid w:val="00C449C5"/>
    <w:rsid w:val="00C45514"/>
    <w:rsid w:val="00C45D88"/>
    <w:rsid w:val="00C55D09"/>
    <w:rsid w:val="00C56145"/>
    <w:rsid w:val="00C61569"/>
    <w:rsid w:val="00C67348"/>
    <w:rsid w:val="00C678E1"/>
    <w:rsid w:val="00C704CF"/>
    <w:rsid w:val="00C82261"/>
    <w:rsid w:val="00C90A7D"/>
    <w:rsid w:val="00C9592D"/>
    <w:rsid w:val="00C96EFE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00F93"/>
    <w:rsid w:val="00D05B5F"/>
    <w:rsid w:val="00D1009E"/>
    <w:rsid w:val="00D16DAC"/>
    <w:rsid w:val="00D25492"/>
    <w:rsid w:val="00D26D44"/>
    <w:rsid w:val="00D26D57"/>
    <w:rsid w:val="00D32EAE"/>
    <w:rsid w:val="00D3479A"/>
    <w:rsid w:val="00D34CD0"/>
    <w:rsid w:val="00D35510"/>
    <w:rsid w:val="00D3643D"/>
    <w:rsid w:val="00D44B84"/>
    <w:rsid w:val="00D508E5"/>
    <w:rsid w:val="00D51313"/>
    <w:rsid w:val="00D55006"/>
    <w:rsid w:val="00D73599"/>
    <w:rsid w:val="00D766AC"/>
    <w:rsid w:val="00D77AD5"/>
    <w:rsid w:val="00D80946"/>
    <w:rsid w:val="00D860CB"/>
    <w:rsid w:val="00D955EA"/>
    <w:rsid w:val="00D9574A"/>
    <w:rsid w:val="00DA054D"/>
    <w:rsid w:val="00DA3CE0"/>
    <w:rsid w:val="00DB066B"/>
    <w:rsid w:val="00DB4A6A"/>
    <w:rsid w:val="00DC0D6D"/>
    <w:rsid w:val="00DC2687"/>
    <w:rsid w:val="00DC26A4"/>
    <w:rsid w:val="00DC788C"/>
    <w:rsid w:val="00DD2D9F"/>
    <w:rsid w:val="00DD49F8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8AD"/>
    <w:rsid w:val="00E65B13"/>
    <w:rsid w:val="00E66941"/>
    <w:rsid w:val="00E6741E"/>
    <w:rsid w:val="00E7758C"/>
    <w:rsid w:val="00E839C0"/>
    <w:rsid w:val="00E90240"/>
    <w:rsid w:val="00E90786"/>
    <w:rsid w:val="00E9443F"/>
    <w:rsid w:val="00E96913"/>
    <w:rsid w:val="00EA270A"/>
    <w:rsid w:val="00EA4D71"/>
    <w:rsid w:val="00EA5C7A"/>
    <w:rsid w:val="00EA66BC"/>
    <w:rsid w:val="00EB07DB"/>
    <w:rsid w:val="00EB2AE4"/>
    <w:rsid w:val="00EB75F1"/>
    <w:rsid w:val="00EC60CA"/>
    <w:rsid w:val="00ED12CB"/>
    <w:rsid w:val="00EE3682"/>
    <w:rsid w:val="00EE79A0"/>
    <w:rsid w:val="00EE7D2E"/>
    <w:rsid w:val="00EF1C4E"/>
    <w:rsid w:val="00F07E7E"/>
    <w:rsid w:val="00F11406"/>
    <w:rsid w:val="00F13327"/>
    <w:rsid w:val="00F158EC"/>
    <w:rsid w:val="00F203BF"/>
    <w:rsid w:val="00F22A89"/>
    <w:rsid w:val="00F34C2F"/>
    <w:rsid w:val="00F43C72"/>
    <w:rsid w:val="00F44D2D"/>
    <w:rsid w:val="00F458E7"/>
    <w:rsid w:val="00F473D1"/>
    <w:rsid w:val="00F475E8"/>
    <w:rsid w:val="00F5339E"/>
    <w:rsid w:val="00F537F3"/>
    <w:rsid w:val="00F555EE"/>
    <w:rsid w:val="00F573AC"/>
    <w:rsid w:val="00F61562"/>
    <w:rsid w:val="00F63A0F"/>
    <w:rsid w:val="00F661A5"/>
    <w:rsid w:val="00F71501"/>
    <w:rsid w:val="00F777CA"/>
    <w:rsid w:val="00F93281"/>
    <w:rsid w:val="00FA5C3A"/>
    <w:rsid w:val="00FB16CD"/>
    <w:rsid w:val="00FB4413"/>
    <w:rsid w:val="00FB6415"/>
    <w:rsid w:val="00FB6F26"/>
    <w:rsid w:val="00FB7784"/>
    <w:rsid w:val="00FC2AAF"/>
    <w:rsid w:val="00FC3771"/>
    <w:rsid w:val="00FC43BC"/>
    <w:rsid w:val="00FD1DA8"/>
    <w:rsid w:val="00FD1E12"/>
    <w:rsid w:val="00FD4973"/>
    <w:rsid w:val="00FD7767"/>
    <w:rsid w:val="00FD7C1C"/>
    <w:rsid w:val="00FE5743"/>
    <w:rsid w:val="00FF19F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D584D"/>
  <w15:chartTrackingRefBased/>
  <w15:docId w15:val="{DF6D552A-593A-4BB9-8076-0B16372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Pr>
      <w:sz w:val="24"/>
      <w:szCs w:val="24"/>
    </w:rPr>
  </w:style>
  <w:style w:type="paragraph" w:styleId="10">
    <w:name w:val="heading 1"/>
    <w:basedOn w:val="a7"/>
    <w:next w:val="a7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7"/>
    <w:next w:val="a7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7"/>
    <w:next w:val="a7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7"/>
    <w:next w:val="a7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7"/>
    <w:next w:val="a7"/>
    <w:link w:val="50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7"/>
    <w:next w:val="a7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7"/>
    <w:next w:val="a7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7"/>
    <w:next w:val="a7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7"/>
    <w:next w:val="a7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5">
    <w:name w:val="List"/>
    <w:basedOn w:val="a7"/>
    <w:link w:val="ab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ab">
    <w:name w:val="Список Знак"/>
    <w:link w:val="a5"/>
    <w:locked/>
    <w:rsid w:val="00A63A8B"/>
    <w:rPr>
      <w:sz w:val="24"/>
      <w:szCs w:val="24"/>
      <w:lang w:val="ru-RU" w:eastAsia="ru-RU" w:bidi="ar-SA"/>
    </w:rPr>
  </w:style>
  <w:style w:type="paragraph" w:customStyle="1" w:styleId="ac">
    <w:name w:val="Год утверждения"/>
    <w:basedOn w:val="a7"/>
    <w:pPr>
      <w:jc w:val="center"/>
    </w:pPr>
    <w:rPr>
      <w:b/>
      <w:sz w:val="28"/>
      <w:szCs w:val="28"/>
    </w:rPr>
  </w:style>
  <w:style w:type="paragraph" w:styleId="ad">
    <w:name w:val="header"/>
    <w:basedOn w:val="a7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7"/>
  </w:style>
  <w:style w:type="paragraph" w:styleId="32">
    <w:name w:val="toc 3"/>
    <w:basedOn w:val="a7"/>
    <w:next w:val="a7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7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4">
    <w:name w:val="Приложение"/>
    <w:basedOn w:val="a7"/>
    <w:next w:val="a7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">
    <w:name w:val="Табличный"/>
    <w:basedOn w:val="a7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0">
    <w:name w:val="Содержание"/>
    <w:basedOn w:val="a7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1">
    <w:name w:val="Верх. колонт. четн."/>
    <w:basedOn w:val="a7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2">
    <w:name w:val="Верх. колонт. нечет."/>
    <w:basedOn w:val="a7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3">
    <w:name w:val="Balloon Text"/>
    <w:basedOn w:val="a7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4">
    <w:name w:val="Block Text"/>
    <w:basedOn w:val="a7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7"/>
    <w:next w:val="a7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7"/>
    <w:next w:val="a7"/>
    <w:autoRedefine/>
    <w:semiHidden/>
    <w:pPr>
      <w:ind w:left="240"/>
    </w:pPr>
    <w:rPr>
      <w:smallCaps/>
      <w:sz w:val="20"/>
      <w:szCs w:val="20"/>
    </w:rPr>
  </w:style>
  <w:style w:type="paragraph" w:styleId="af5">
    <w:name w:val="caption"/>
    <w:basedOn w:val="a7"/>
    <w:next w:val="a7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af5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7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7">
    <w:name w:val="Табличный_центр"/>
    <w:basedOn w:val="a7"/>
    <w:uiPriority w:val="99"/>
    <w:pPr>
      <w:jc w:val="center"/>
    </w:pPr>
    <w:rPr>
      <w:sz w:val="22"/>
      <w:szCs w:val="22"/>
    </w:rPr>
  </w:style>
  <w:style w:type="paragraph" w:customStyle="1" w:styleId="13">
    <w:name w:val="Список 1)"/>
    <w:basedOn w:val="a7"/>
    <w:link w:val="14"/>
    <w:rsid w:val="00E072BE"/>
    <w:pPr>
      <w:spacing w:after="60"/>
      <w:jc w:val="both"/>
    </w:pPr>
  </w:style>
  <w:style w:type="paragraph" w:customStyle="1" w:styleId="af8">
    <w:name w:val="Примечания"/>
    <w:basedOn w:val="a7"/>
    <w:link w:val="15"/>
    <w:pPr>
      <w:spacing w:before="120"/>
      <w:ind w:firstLine="567"/>
      <w:jc w:val="both"/>
    </w:pPr>
    <w:rPr>
      <w:spacing w:val="80"/>
    </w:rPr>
  </w:style>
  <w:style w:type="character" w:customStyle="1" w:styleId="15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7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a7"/>
    <w:link w:val="afa"/>
    <w:rsid w:val="00301DFE"/>
    <w:pPr>
      <w:numPr>
        <w:numId w:val="3"/>
      </w:numPr>
    </w:pPr>
    <w:rPr>
      <w:sz w:val="22"/>
      <w:szCs w:val="22"/>
    </w:rPr>
  </w:style>
  <w:style w:type="character" w:customStyle="1" w:styleId="afa">
    <w:name w:val="Табличный_нумерованный Знак"/>
    <w:link w:val="a2"/>
    <w:locked/>
    <w:rsid w:val="00F5339E"/>
    <w:rPr>
      <w:sz w:val="22"/>
      <w:szCs w:val="22"/>
      <w:lang w:val="ru-RU" w:eastAsia="ru-RU" w:bidi="ar-SA"/>
    </w:rPr>
  </w:style>
  <w:style w:type="paragraph" w:styleId="41">
    <w:name w:val="toc 4"/>
    <w:basedOn w:val="a7"/>
    <w:next w:val="a7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7"/>
    <w:next w:val="a7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7"/>
    <w:next w:val="a7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7"/>
    <w:next w:val="a7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7"/>
    <w:next w:val="a7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7"/>
    <w:next w:val="a7"/>
    <w:autoRedefine/>
    <w:semiHidden/>
    <w:pPr>
      <w:ind w:left="1920"/>
    </w:pPr>
    <w:rPr>
      <w:sz w:val="18"/>
      <w:szCs w:val="18"/>
    </w:rPr>
  </w:style>
  <w:style w:type="character" w:styleId="afb">
    <w:name w:val="Hyperlink"/>
    <w:basedOn w:val="a8"/>
    <w:rPr>
      <w:color w:val="0000FF"/>
      <w:u w:val="single"/>
    </w:rPr>
  </w:style>
  <w:style w:type="paragraph" w:styleId="afc">
    <w:name w:val="Body Text"/>
    <w:basedOn w:val="a7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7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7"/>
    <w:next w:val="a7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7"/>
    <w:semiHidden/>
    <w:rsid w:val="003E1C3B"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7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6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5"/>
    <w:rsid w:val="0054040A"/>
    <w:pPr>
      <w:numPr>
        <w:numId w:val="2"/>
      </w:numPr>
    </w:pPr>
  </w:style>
  <w:style w:type="paragraph" w:styleId="aff3">
    <w:name w:val="Document Map"/>
    <w:basedOn w:val="a7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basedOn w:val="a8"/>
    <w:semiHidden/>
    <w:rPr>
      <w:sz w:val="16"/>
    </w:rPr>
  </w:style>
  <w:style w:type="paragraph" w:customStyle="1" w:styleId="aff6">
    <w:name w:val="Абзац"/>
    <w:basedOn w:val="a7"/>
    <w:link w:val="aff7"/>
    <w:uiPriority w:val="99"/>
    <w:pPr>
      <w:spacing w:before="120" w:after="60"/>
      <w:ind w:firstLine="567"/>
      <w:jc w:val="both"/>
    </w:p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customStyle="1" w:styleId="aff8">
    <w:name w:val="Табличный_слева"/>
    <w:basedOn w:val="a7"/>
    <w:uiPriority w:val="99"/>
    <w:rsid w:val="00052ADA"/>
    <w:rPr>
      <w:szCs w:val="22"/>
    </w:rPr>
  </w:style>
  <w:style w:type="paragraph" w:customStyle="1" w:styleId="1">
    <w:name w:val="Обычный 1"/>
    <w:basedOn w:val="a7"/>
    <w:next w:val="a7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9">
    <w:name w:val="footer"/>
    <w:basedOn w:val="a7"/>
    <w:rsid w:val="00A14CB9"/>
    <w:pPr>
      <w:tabs>
        <w:tab w:val="center" w:pos="4677"/>
        <w:tab w:val="right" w:pos="9355"/>
      </w:tabs>
    </w:pPr>
  </w:style>
  <w:style w:type="table" w:styleId="affa">
    <w:name w:val="Table Grid"/>
    <w:basedOn w:val="a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basedOn w:val="a8"/>
    <w:rsid w:val="0084131A"/>
    <w:rPr>
      <w:color w:val="800080"/>
      <w:u w:val="single"/>
    </w:rPr>
  </w:style>
  <w:style w:type="paragraph" w:customStyle="1" w:styleId="affc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d">
    <w:name w:val="Шапка таблицы"/>
    <w:basedOn w:val="a7"/>
    <w:rsid w:val="0084131A"/>
    <w:pPr>
      <w:jc w:val="center"/>
    </w:pPr>
    <w:rPr>
      <w:b/>
      <w:szCs w:val="20"/>
    </w:rPr>
  </w:style>
  <w:style w:type="paragraph" w:customStyle="1" w:styleId="affe">
    <w:name w:val="Лист согласования"/>
    <w:basedOn w:val="a7"/>
    <w:rsid w:val="0084131A"/>
    <w:pPr>
      <w:ind w:firstLine="851"/>
      <w:jc w:val="center"/>
    </w:pPr>
    <w:rPr>
      <w:b/>
      <w:bCs/>
      <w:szCs w:val="20"/>
    </w:rPr>
  </w:style>
  <w:style w:type="paragraph" w:customStyle="1" w:styleId="afff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7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7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7"/>
    <w:next w:val="aff6"/>
    <w:rsid w:val="0024071D"/>
    <w:pPr>
      <w:spacing w:before="120" w:after="120"/>
      <w:ind w:firstLine="567"/>
    </w:pPr>
    <w:rPr>
      <w:b/>
    </w:rPr>
  </w:style>
  <w:style w:type="paragraph" w:customStyle="1" w:styleId="afff0">
    <w:name w:val="Табличный_справа"/>
    <w:basedOn w:val="aff8"/>
    <w:uiPriority w:val="99"/>
    <w:rsid w:val="00803DB7"/>
    <w:pPr>
      <w:jc w:val="right"/>
    </w:pPr>
  </w:style>
  <w:style w:type="paragraph" w:customStyle="1" w:styleId="11">
    <w:name w:val="Список 1."/>
    <w:basedOn w:val="13"/>
    <w:rsid w:val="001D1404"/>
    <w:pPr>
      <w:numPr>
        <w:numId w:val="10"/>
      </w:numPr>
    </w:pPr>
  </w:style>
  <w:style w:type="character" w:customStyle="1" w:styleId="afff1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6">
    <w:name w:val="список1."/>
    <w:basedOn w:val="a7"/>
    <w:rsid w:val="009E138C"/>
    <w:pPr>
      <w:spacing w:before="100" w:beforeAutospacing="1" w:after="100" w:afterAutospacing="1"/>
    </w:pPr>
  </w:style>
  <w:style w:type="paragraph" w:customStyle="1" w:styleId="afff2">
    <w:name w:val="обычный"/>
    <w:basedOn w:val="a7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7">
    <w:name w:val="Маркированный список1"/>
    <w:basedOn w:val="a7"/>
    <w:rsid w:val="009911F1"/>
    <w:pPr>
      <w:spacing w:before="280" w:after="280"/>
    </w:pPr>
    <w:rPr>
      <w:color w:val="333366"/>
      <w:lang w:eastAsia="zh-CN"/>
    </w:rPr>
  </w:style>
  <w:style w:type="paragraph" w:customStyle="1" w:styleId="afff3">
    <w:name w:val="табличный_слева"/>
    <w:basedOn w:val="a7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8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4">
    <w:name w:val="абзац"/>
    <w:basedOn w:val="a7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5">
    <w:name w:val="табличный_заголовки"/>
    <w:basedOn w:val="a7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8">
    <w:name w:val="список1)"/>
    <w:basedOn w:val="a7"/>
    <w:rsid w:val="008074B0"/>
    <w:pPr>
      <w:spacing w:before="100" w:beforeAutospacing="1" w:after="100" w:afterAutospacing="1"/>
    </w:pPr>
  </w:style>
  <w:style w:type="character" w:styleId="HTML">
    <w:name w:val="HTML Cite"/>
    <w:basedOn w:val="a8"/>
    <w:rsid w:val="00C45514"/>
    <w:rPr>
      <w:i/>
      <w:iCs/>
    </w:rPr>
  </w:style>
  <w:style w:type="paragraph" w:customStyle="1" w:styleId="a0">
    <w:name w:val="нумерованный"/>
    <w:basedOn w:val="a7"/>
    <w:autoRedefine/>
    <w:rsid w:val="00F34C2F"/>
    <w:pPr>
      <w:widowControl w:val="0"/>
      <w:numPr>
        <w:numId w:val="31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14">
    <w:name w:val="Список 1) Знак"/>
    <w:basedOn w:val="a8"/>
    <w:link w:val="13"/>
    <w:rsid w:val="00F34C2F"/>
    <w:rPr>
      <w:sz w:val="24"/>
      <w:szCs w:val="24"/>
      <w:lang w:val="ru-RU" w:eastAsia="ru-RU" w:bidi="ar-SA"/>
    </w:rPr>
  </w:style>
  <w:style w:type="character" w:customStyle="1" w:styleId="afff6">
    <w:name w:val="НАДПИСЬ"/>
    <w:rsid w:val="00C267D8"/>
    <w:rPr>
      <w:rFonts w:ascii="Times New Roman" w:hAnsi="Times New Roman"/>
      <w:sz w:val="24"/>
    </w:rPr>
  </w:style>
  <w:style w:type="paragraph" w:customStyle="1" w:styleId="afff7">
    <w:name w:val="НАДПИСЬ АБЗАЦ"/>
    <w:basedOn w:val="a7"/>
    <w:qFormat/>
    <w:rsid w:val="00C267D8"/>
    <w:pPr>
      <w:jc w:val="center"/>
    </w:pPr>
  </w:style>
  <w:style w:type="paragraph" w:customStyle="1" w:styleId="19">
    <w:name w:val="Заголовок 1 БЕЗ НОМЕРА"/>
    <w:basedOn w:val="10"/>
    <w:next w:val="aff6"/>
    <w:qFormat/>
    <w:rsid w:val="00A85AE0"/>
    <w:pPr>
      <w:numPr>
        <w:numId w:val="0"/>
      </w:numPr>
      <w:jc w:val="center"/>
    </w:pPr>
  </w:style>
  <w:style w:type="paragraph" w:customStyle="1" w:styleId="afff8">
    <w:name w:val="Абзац БЕЗ ОТСТУПА"/>
    <w:basedOn w:val="aff6"/>
    <w:qFormat/>
    <w:rsid w:val="00A85AE0"/>
    <w:pPr>
      <w:spacing w:after="120"/>
      <w:ind w:firstLine="0"/>
    </w:pPr>
  </w:style>
  <w:style w:type="table" w:customStyle="1" w:styleId="1a">
    <w:name w:val="Сетка таблицы1"/>
    <w:basedOn w:val="a9"/>
    <w:next w:val="affa"/>
    <w:rsid w:val="00FF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Список Знак1"/>
    <w:locked/>
    <w:rsid w:val="00DC26A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23978</CharactersWithSpaces>
  <SharedDoc>false</SharedDoc>
  <HLinks>
    <vt:vector size="84" baseType="variant">
      <vt:variant>
        <vt:i4>7471230</vt:i4>
      </vt:variant>
      <vt:variant>
        <vt:i4>96</vt:i4>
      </vt:variant>
      <vt:variant>
        <vt:i4>0</vt:i4>
      </vt:variant>
      <vt:variant>
        <vt:i4>5</vt:i4>
      </vt:variant>
      <vt:variant>
        <vt:lpwstr>http://www.animalife.ru/library/iskusstvo-animacii/</vt:lpwstr>
      </vt:variant>
      <vt:variant>
        <vt:lpwstr/>
      </vt:variant>
      <vt:variant>
        <vt:i4>7929982</vt:i4>
      </vt:variant>
      <vt:variant>
        <vt:i4>93</vt:i4>
      </vt:variant>
      <vt:variant>
        <vt:i4>0</vt:i4>
      </vt:variant>
      <vt:variant>
        <vt:i4>5</vt:i4>
      </vt:variant>
      <vt:variant>
        <vt:lpwstr>http://www.mults.info/</vt:lpwstr>
      </vt:variant>
      <vt:variant>
        <vt:lpwstr/>
      </vt:variant>
      <vt:variant>
        <vt:i4>5439494</vt:i4>
      </vt:variant>
      <vt:variant>
        <vt:i4>90</vt:i4>
      </vt:variant>
      <vt:variant>
        <vt:i4>0</vt:i4>
      </vt:variant>
      <vt:variant>
        <vt:i4>5</vt:i4>
      </vt:variant>
      <vt:variant>
        <vt:lpwstr>http://www.3d-master.org/volshebniki/ll.htm/</vt:lpwstr>
      </vt:variant>
      <vt:variant>
        <vt:lpwstr/>
      </vt:variant>
      <vt:variant>
        <vt:i4>524361</vt:i4>
      </vt:variant>
      <vt:variant>
        <vt:i4>87</vt:i4>
      </vt:variant>
      <vt:variant>
        <vt:i4>0</vt:i4>
      </vt:variant>
      <vt:variant>
        <vt:i4>5</vt:i4>
      </vt:variant>
      <vt:variant>
        <vt:lpwstr>http://www.animaccord.ru/</vt:lpwstr>
      </vt:variant>
      <vt:variant>
        <vt:lpwstr/>
      </vt:variant>
      <vt:variant>
        <vt:i4>6225945</vt:i4>
      </vt:variant>
      <vt:variant>
        <vt:i4>84</vt:i4>
      </vt:variant>
      <vt:variant>
        <vt:i4>0</vt:i4>
      </vt:variant>
      <vt:variant>
        <vt:i4>5</vt:i4>
      </vt:variant>
      <vt:variant>
        <vt:lpwstr>http://www.pixar.com/</vt:lpwstr>
      </vt:variant>
      <vt:variant>
        <vt:lpwstr/>
      </vt:variant>
      <vt:variant>
        <vt:i4>2556017</vt:i4>
      </vt:variant>
      <vt:variant>
        <vt:i4>81</vt:i4>
      </vt:variant>
      <vt:variant>
        <vt:i4>0</vt:i4>
      </vt:variant>
      <vt:variant>
        <vt:i4>5</vt:i4>
      </vt:variant>
      <vt:variant>
        <vt:lpwstr>http://www.pilot-film.com/</vt:lpwstr>
      </vt:variant>
      <vt:variant>
        <vt:lpwstr/>
      </vt:variant>
      <vt:variant>
        <vt:i4>7733287</vt:i4>
      </vt:variant>
      <vt:variant>
        <vt:i4>78</vt:i4>
      </vt:variant>
      <vt:variant>
        <vt:i4>0</vt:i4>
      </vt:variant>
      <vt:variant>
        <vt:i4>5</vt:i4>
      </vt:variant>
      <vt:variant>
        <vt:lpwstr>http://www.animator.ru/</vt:lpwstr>
      </vt:variant>
      <vt:variant>
        <vt:lpwstr/>
      </vt:variant>
      <vt:variant>
        <vt:i4>5374029</vt:i4>
      </vt:variant>
      <vt:variant>
        <vt:i4>75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72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5046367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http://www.iprbookshop.ru/68422.html</vt:lpwstr>
      </vt:variant>
      <vt:variant>
        <vt:lpwstr/>
      </vt:variant>
      <vt:variant>
        <vt:i4>4522075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http://www.iprbookshop.ru/30621.html</vt:lpwstr>
      </vt:variant>
      <vt:variant>
        <vt:lpwstr/>
      </vt:variant>
      <vt:variant>
        <vt:i4>4587611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http://www.iprbookshop.ru/30611.html</vt:lpwstr>
      </vt:variant>
      <vt:variant>
        <vt:lpwstr/>
      </vt:variant>
      <vt:variant>
        <vt:i4>4587612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http://www.iprbookshop.ru/30616.html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4</cp:revision>
  <cp:lastPrinted>2020-02-08T08:46:00Z</cp:lastPrinted>
  <dcterms:created xsi:type="dcterms:W3CDTF">2021-05-31T09:09:00Z</dcterms:created>
  <dcterms:modified xsi:type="dcterms:W3CDTF">2023-09-24T14:55:00Z</dcterms:modified>
</cp:coreProperties>
</file>