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E" w:rsidRPr="00EA3BDA" w:rsidRDefault="00AA5D4E" w:rsidP="00AA5D4E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AA5D4E" w:rsidRDefault="00AA5D4E" w:rsidP="00AA5D4E">
      <w:pPr>
        <w:spacing w:line="312" w:lineRule="auto"/>
        <w:ind w:firstLine="0"/>
        <w:jc w:val="center"/>
        <w:rPr>
          <w:sz w:val="24"/>
        </w:rPr>
      </w:pPr>
    </w:p>
    <w:p w:rsidR="00B72034" w:rsidRDefault="00AA5D4E" w:rsidP="00AA5D4E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B72034" w:rsidRPr="002C73B8">
        <w:rPr>
          <w:sz w:val="24"/>
        </w:rPr>
        <w:t xml:space="preserve">НАУКИ И </w:t>
      </w:r>
      <w:r w:rsidR="00B72034">
        <w:rPr>
          <w:sz w:val="24"/>
        </w:rPr>
        <w:t xml:space="preserve">ВЫСШЕГО </w:t>
      </w:r>
      <w:r w:rsidRPr="002C73B8">
        <w:rPr>
          <w:sz w:val="24"/>
        </w:rPr>
        <w:t xml:space="preserve">ОБРАЗОВАНИЯ </w:t>
      </w:r>
    </w:p>
    <w:p w:rsidR="00AA5D4E" w:rsidRPr="002C73B8" w:rsidRDefault="00AA5D4E" w:rsidP="00AA5D4E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>РОССИЙСКОЙ ФЕДЕРАЦИИ</w:t>
      </w:r>
    </w:p>
    <w:p w:rsidR="00AA5D4E" w:rsidRPr="002C73B8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Pr="002C73B8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AA5D4E" w:rsidRPr="00B8017E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B72034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B72034">
        <w:rPr>
          <w:sz w:val="24"/>
          <w:szCs w:val="20"/>
        </w:rPr>
        <w:t xml:space="preserve"> </w:t>
      </w:r>
    </w:p>
    <w:p w:rsidR="00AA5D4E" w:rsidRPr="00B8017E" w:rsidRDefault="00B72034" w:rsidP="00AA5D4E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AA5D4E" w:rsidRPr="00B8017E">
        <w:rPr>
          <w:sz w:val="20"/>
          <w:szCs w:val="28"/>
        </w:rPr>
        <w:t>»</w:t>
      </w:r>
    </w:p>
    <w:p w:rsidR="00AA5D4E" w:rsidRDefault="00AA5D4E" w:rsidP="00AA5D4E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AA5D4E" w:rsidRPr="00B8017E" w:rsidRDefault="00AA5D4E" w:rsidP="00AA5D4E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>
        <w:rPr>
          <w:b/>
          <w:bCs/>
          <w:sz w:val="24"/>
          <w:szCs w:val="20"/>
        </w:rPr>
        <w:t>ЭЛЕКТРОННЫХ ПРИБОРОВ</w:t>
      </w:r>
    </w:p>
    <w:p w:rsidR="00AA5D4E" w:rsidRPr="002C73B8" w:rsidRDefault="00AA5D4E" w:rsidP="00AA5D4E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AA5D4E" w:rsidRPr="002C73B8" w:rsidRDefault="00AA5D4E" w:rsidP="00AA5D4E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Pr="006E53F8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AA5D4E" w:rsidRPr="006E53F8" w:rsidRDefault="00AA5D4E" w:rsidP="00AA5D4E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Pr="006E53F8">
        <w:rPr>
          <w:sz w:val="24"/>
        </w:rPr>
        <w:t>дисциплин</w:t>
      </w:r>
      <w:r>
        <w:rPr>
          <w:sz w:val="24"/>
        </w:rPr>
        <w:t>е</w:t>
      </w:r>
      <w:r w:rsidRPr="006E53F8">
        <w:rPr>
          <w:b/>
          <w:sz w:val="24"/>
        </w:rPr>
        <w:t xml:space="preserve"> </w:t>
      </w:r>
    </w:p>
    <w:p w:rsidR="00AA5D4E" w:rsidRPr="006E53F8" w:rsidRDefault="00AA5D4E" w:rsidP="00AA5D4E">
      <w:pPr>
        <w:ind w:firstLine="0"/>
        <w:jc w:val="center"/>
        <w:rPr>
          <w:b/>
          <w:sz w:val="24"/>
        </w:rPr>
      </w:pPr>
      <w:r w:rsidRPr="006E53F8">
        <w:rPr>
          <w:b/>
          <w:sz w:val="24"/>
        </w:rPr>
        <w:t xml:space="preserve"> «</w:t>
      </w:r>
      <w:r w:rsidR="004E1027">
        <w:rPr>
          <w:b/>
          <w:sz w:val="24"/>
        </w:rPr>
        <w:t>Оптико-электронные приборы и системы</w:t>
      </w:r>
      <w:r w:rsidRPr="006E53F8">
        <w:rPr>
          <w:b/>
          <w:sz w:val="24"/>
        </w:rPr>
        <w:t>»</w:t>
      </w:r>
    </w:p>
    <w:p w:rsidR="00AA5D4E" w:rsidRDefault="00AA5D4E" w:rsidP="00AA5D4E">
      <w:pPr>
        <w:ind w:firstLine="0"/>
        <w:jc w:val="center"/>
        <w:rPr>
          <w:sz w:val="24"/>
        </w:rPr>
      </w:pPr>
    </w:p>
    <w:p w:rsidR="00AA5D4E" w:rsidRPr="006E53F8" w:rsidRDefault="00AA5D4E" w:rsidP="00AA5D4E">
      <w:pPr>
        <w:ind w:firstLine="0"/>
        <w:jc w:val="center"/>
        <w:rPr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Pr="006E53F8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Pr="006E53F8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  <w:r w:rsidRPr="008E69DE">
        <w:rPr>
          <w:rStyle w:val="af2"/>
          <w:color w:val="000000"/>
          <w:sz w:val="24"/>
          <w:szCs w:val="24"/>
        </w:rPr>
        <w:lastRenderedPageBreak/>
        <w:t>Оценочные материалы</w:t>
      </w:r>
      <w:r>
        <w:rPr>
          <w:rStyle w:val="af2"/>
          <w:color w:val="000000"/>
          <w:sz w:val="24"/>
          <w:szCs w:val="24"/>
        </w:rPr>
        <w:t xml:space="preserve"> – это совокупность учебно-методических материалов (контрол</w:t>
      </w:r>
      <w:r>
        <w:rPr>
          <w:rStyle w:val="af2"/>
          <w:color w:val="000000"/>
          <w:sz w:val="24"/>
          <w:szCs w:val="24"/>
        </w:rPr>
        <w:t>ь</w:t>
      </w:r>
      <w:r>
        <w:rPr>
          <w:rStyle w:val="af2"/>
          <w:color w:val="000000"/>
          <w:sz w:val="24"/>
          <w:szCs w:val="24"/>
        </w:rPr>
        <w:t xml:space="preserve">ных заданий, описаний форм и процедур), предназначенных для оценки качества освоения </w:t>
      </w:r>
      <w:proofErr w:type="gramStart"/>
      <w:r>
        <w:rPr>
          <w:rStyle w:val="af2"/>
          <w:color w:val="000000"/>
          <w:sz w:val="24"/>
          <w:szCs w:val="24"/>
        </w:rPr>
        <w:t>об</w:t>
      </w:r>
      <w:r>
        <w:rPr>
          <w:rStyle w:val="af2"/>
          <w:color w:val="000000"/>
          <w:sz w:val="24"/>
          <w:szCs w:val="24"/>
        </w:rPr>
        <w:t>у</w:t>
      </w:r>
      <w:r>
        <w:rPr>
          <w:rStyle w:val="af2"/>
          <w:color w:val="000000"/>
          <w:sz w:val="24"/>
          <w:szCs w:val="24"/>
        </w:rPr>
        <w:t>чающимися</w:t>
      </w:r>
      <w:proofErr w:type="gramEnd"/>
      <w:r>
        <w:rPr>
          <w:rStyle w:val="af2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</w:t>
      </w:r>
      <w:r>
        <w:rPr>
          <w:rStyle w:val="af2"/>
          <w:color w:val="000000"/>
          <w:sz w:val="24"/>
          <w:szCs w:val="24"/>
        </w:rPr>
        <w:t>о</w:t>
      </w:r>
      <w:r>
        <w:rPr>
          <w:rStyle w:val="af2"/>
          <w:color w:val="000000"/>
          <w:sz w:val="24"/>
          <w:szCs w:val="24"/>
        </w:rPr>
        <w:t>граммы.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  <w:r w:rsidRPr="008E69DE">
        <w:rPr>
          <w:rStyle w:val="af2"/>
          <w:color w:val="000000"/>
          <w:sz w:val="24"/>
          <w:szCs w:val="24"/>
        </w:rPr>
        <w:t>Цель</w:t>
      </w:r>
      <w:r>
        <w:rPr>
          <w:rStyle w:val="af2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</w:t>
      </w:r>
      <w:r>
        <w:rPr>
          <w:rStyle w:val="af2"/>
          <w:color w:val="000000"/>
          <w:sz w:val="24"/>
          <w:szCs w:val="24"/>
        </w:rPr>
        <w:t>у</w:t>
      </w:r>
      <w:r>
        <w:rPr>
          <w:rStyle w:val="af2"/>
          <w:color w:val="000000"/>
          <w:sz w:val="24"/>
          <w:szCs w:val="24"/>
        </w:rPr>
        <w:t>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  <w:r w:rsidRPr="008E69DE">
        <w:rPr>
          <w:rStyle w:val="af2"/>
          <w:color w:val="000000"/>
          <w:sz w:val="24"/>
          <w:szCs w:val="24"/>
        </w:rPr>
        <w:t>Основная задача</w:t>
      </w:r>
      <w:r>
        <w:rPr>
          <w:rStyle w:val="af2"/>
          <w:color w:val="000000"/>
          <w:sz w:val="24"/>
          <w:szCs w:val="24"/>
        </w:rPr>
        <w:t xml:space="preserve"> – обеспечить оценку уровня </w:t>
      </w:r>
      <w:proofErr w:type="spellStart"/>
      <w:r>
        <w:rPr>
          <w:rStyle w:val="af2"/>
          <w:color w:val="000000"/>
          <w:sz w:val="24"/>
          <w:szCs w:val="24"/>
        </w:rPr>
        <w:t>сформированности</w:t>
      </w:r>
      <w:proofErr w:type="spellEnd"/>
      <w:r>
        <w:rPr>
          <w:rStyle w:val="af2"/>
          <w:color w:val="000000"/>
          <w:sz w:val="24"/>
          <w:szCs w:val="24"/>
        </w:rPr>
        <w:t xml:space="preserve"> </w:t>
      </w:r>
      <w:proofErr w:type="spellStart"/>
      <w:r>
        <w:rPr>
          <w:rStyle w:val="af2"/>
          <w:color w:val="000000"/>
          <w:sz w:val="24"/>
          <w:szCs w:val="24"/>
        </w:rPr>
        <w:t>общепрофессиональных</w:t>
      </w:r>
      <w:proofErr w:type="spellEnd"/>
      <w:r>
        <w:rPr>
          <w:rStyle w:val="af2"/>
          <w:color w:val="000000"/>
          <w:sz w:val="24"/>
          <w:szCs w:val="24"/>
        </w:rPr>
        <w:t xml:space="preserve"> и профессиональных компетенций, приобретаемых </w:t>
      </w:r>
      <w:proofErr w:type="gramStart"/>
      <w:r>
        <w:rPr>
          <w:rStyle w:val="af2"/>
          <w:color w:val="000000"/>
          <w:sz w:val="24"/>
          <w:szCs w:val="24"/>
        </w:rPr>
        <w:t>обучающимся</w:t>
      </w:r>
      <w:proofErr w:type="gramEnd"/>
      <w:r>
        <w:rPr>
          <w:rStyle w:val="af2"/>
          <w:color w:val="000000"/>
          <w:sz w:val="24"/>
          <w:szCs w:val="24"/>
        </w:rPr>
        <w:t xml:space="preserve"> в соответствии с этими треб</w:t>
      </w:r>
      <w:r>
        <w:rPr>
          <w:rStyle w:val="af2"/>
          <w:color w:val="000000"/>
          <w:sz w:val="24"/>
          <w:szCs w:val="24"/>
        </w:rPr>
        <w:t>о</w:t>
      </w:r>
      <w:r>
        <w:rPr>
          <w:rStyle w:val="af2"/>
          <w:color w:val="000000"/>
          <w:sz w:val="24"/>
          <w:szCs w:val="24"/>
        </w:rPr>
        <w:t>ваниями.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color w:val="000000"/>
          <w:sz w:val="24"/>
          <w:szCs w:val="24"/>
        </w:rPr>
      </w:pPr>
      <w:r w:rsidRPr="008E69DE">
        <w:rPr>
          <w:rStyle w:val="af2"/>
          <w:color w:val="000000"/>
          <w:sz w:val="24"/>
          <w:szCs w:val="24"/>
        </w:rPr>
        <w:t>Контроль знаний</w:t>
      </w:r>
      <w:r>
        <w:rPr>
          <w:rStyle w:val="af2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AA5D4E" w:rsidRDefault="00AA5D4E" w:rsidP="00AA5D4E">
      <w:pPr>
        <w:widowControl w:val="0"/>
        <w:spacing w:line="240" w:lineRule="auto"/>
        <w:ind w:firstLine="708"/>
        <w:jc w:val="left"/>
        <w:rPr>
          <w:rFonts w:eastAsia="Calibri"/>
          <w:b/>
          <w:color w:val="000000"/>
          <w:sz w:val="24"/>
          <w:szCs w:val="28"/>
          <w:shd w:val="clear" w:color="auto" w:fill="FFFFFF"/>
          <w:lang w:eastAsia="en-US"/>
        </w:rPr>
      </w:pPr>
    </w:p>
    <w:p w:rsidR="00AA5D4E" w:rsidRPr="00AA5D4E" w:rsidRDefault="00AA5D4E" w:rsidP="00AA5D4E">
      <w:pPr>
        <w:widowControl w:val="0"/>
        <w:spacing w:line="240" w:lineRule="auto"/>
        <w:ind w:firstLine="708"/>
        <w:jc w:val="left"/>
        <w:rPr>
          <w:rFonts w:eastAsia="Calibri"/>
          <w:b/>
          <w:bCs/>
          <w:color w:val="000000"/>
          <w:sz w:val="24"/>
          <w:szCs w:val="28"/>
          <w:shd w:val="clear" w:color="auto" w:fill="FFFFFF"/>
          <w:lang w:eastAsia="en-US"/>
        </w:rPr>
      </w:pPr>
      <w:r w:rsidRPr="00AA5D4E">
        <w:rPr>
          <w:rFonts w:eastAsia="Calibri"/>
          <w:b/>
          <w:color w:val="000000"/>
          <w:sz w:val="24"/>
          <w:szCs w:val="28"/>
          <w:shd w:val="clear" w:color="auto" w:fill="FFFFFF"/>
          <w:lang w:eastAsia="en-US"/>
        </w:rPr>
        <w:t>Паспорт фонда оценочных средств по дисциплине (модулю)</w:t>
      </w:r>
    </w:p>
    <w:p w:rsidR="00AA5D4E" w:rsidRPr="00DD2007" w:rsidRDefault="00AA5D4E" w:rsidP="00AA5D4E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tbl>
      <w:tblPr>
        <w:tblW w:w="9603" w:type="dxa"/>
        <w:tblInd w:w="2" w:type="dxa"/>
        <w:tblLayout w:type="fixed"/>
        <w:tblLook w:val="0000"/>
      </w:tblPr>
      <w:tblGrid>
        <w:gridCol w:w="450"/>
        <w:gridCol w:w="649"/>
        <w:gridCol w:w="2427"/>
        <w:gridCol w:w="1260"/>
        <w:gridCol w:w="2700"/>
        <w:gridCol w:w="2117"/>
      </w:tblGrid>
      <w:tr w:rsidR="00AA5D4E" w:rsidRPr="00DD2007" w:rsidTr="00DB7708">
        <w:trPr>
          <w:cantSplit/>
          <w:trHeight w:val="2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№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18"/>
                <w:szCs w:val="18"/>
                <w:lang w:eastAsia="ar-SA"/>
              </w:rPr>
              <w:t>раздела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Контролируемые ра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делы (темы) дисципл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ны</w:t>
            </w:r>
          </w:p>
          <w:p w:rsidR="00AA5D4E" w:rsidRPr="00DD2007" w:rsidRDefault="00AA5D4E" w:rsidP="00DB77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D2007">
              <w:rPr>
                <w:b/>
                <w:bCs/>
                <w:color w:val="000000"/>
                <w:sz w:val="20"/>
                <w:szCs w:val="20"/>
              </w:rPr>
              <w:t>конт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роли</w:t>
            </w:r>
            <w:proofErr w:type="spellEnd"/>
            <w:proofErr w:type="gramEnd"/>
            <w:r w:rsidRPr="00DD200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2007">
              <w:rPr>
                <w:b/>
                <w:bCs/>
                <w:color w:val="000000"/>
                <w:sz w:val="20"/>
                <w:szCs w:val="20"/>
              </w:rPr>
              <w:t>руемой</w:t>
            </w:r>
            <w:proofErr w:type="spellEnd"/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007">
              <w:rPr>
                <w:b/>
                <w:bCs/>
                <w:color w:val="000000"/>
                <w:sz w:val="20"/>
                <w:szCs w:val="20"/>
              </w:rPr>
              <w:t>компетен-ции</w:t>
            </w:r>
            <w:proofErr w:type="spellEnd"/>
            <w:proofErr w:type="gramEnd"/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  (или её части)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Этап формирования 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контролируемой комп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тенции  (или её части)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A14D57" w:rsidRDefault="00AA5D4E" w:rsidP="00DB7708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14D57">
              <w:rPr>
                <w:b/>
                <w:bCs/>
                <w:sz w:val="20"/>
                <w:szCs w:val="20"/>
              </w:rPr>
              <w:t>Вид,  метод,  форма</w:t>
            </w:r>
          </w:p>
          <w:p w:rsidR="00AA5D4E" w:rsidRPr="00A14D57" w:rsidRDefault="00AA5D4E" w:rsidP="00DB7708">
            <w:pPr>
              <w:widowControl w:val="0"/>
              <w:spacing w:line="240" w:lineRule="auto"/>
              <w:ind w:left="318" w:firstLine="0"/>
              <w:rPr>
                <w:b/>
                <w:bCs/>
                <w:color w:val="000000"/>
                <w:sz w:val="20"/>
                <w:szCs w:val="20"/>
              </w:rPr>
            </w:pPr>
            <w:r w:rsidRPr="00A14D57">
              <w:rPr>
                <w:b/>
                <w:bCs/>
                <w:color w:val="000000"/>
                <w:sz w:val="20"/>
                <w:szCs w:val="20"/>
              </w:rPr>
              <w:t>оценочного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</w:t>
            </w:r>
            <w:r w:rsidRPr="00A14D5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средства</w:t>
            </w:r>
          </w:p>
        </w:tc>
      </w:tr>
      <w:tr w:rsidR="00AA5D4E" w:rsidRPr="00DD2007" w:rsidTr="00DB7708">
        <w:trPr>
          <w:cantSplit/>
          <w:trHeight w:val="2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8B6A5D" w:rsidP="00B7203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8B6A5D">
              <w:rPr>
                <w:i/>
                <w:sz w:val="24"/>
              </w:rPr>
              <w:t xml:space="preserve">Физические основы функционирования </w:t>
            </w:r>
            <w:proofErr w:type="spellStart"/>
            <w:r w:rsidRPr="008B6A5D">
              <w:rPr>
                <w:i/>
                <w:sz w:val="24"/>
              </w:rPr>
              <w:t>оптико</w:t>
            </w:r>
            <w:proofErr w:type="spellEnd"/>
            <w:r w:rsidRPr="008B6A5D">
              <w:rPr>
                <w:i/>
                <w:sz w:val="24"/>
              </w:rPr>
              <w:t>–электронных приборов и устройств.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2F619E" w:rsidRDefault="004E1027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="00AA5D4E" w:rsidRPr="002F619E">
              <w:rPr>
                <w:color w:val="000000"/>
                <w:sz w:val="24"/>
                <w:lang w:eastAsia="ar-SA"/>
              </w:rPr>
              <w:t>ПК-</w:t>
            </w:r>
            <w:r w:rsidR="00B72034">
              <w:rPr>
                <w:color w:val="000000"/>
                <w:sz w:val="24"/>
                <w:lang w:eastAsia="ar-SA"/>
              </w:rPr>
              <w:t>3.</w:t>
            </w:r>
            <w:r w:rsidR="00AA5D4E" w:rsidRPr="002F619E">
              <w:rPr>
                <w:color w:val="000000"/>
                <w:sz w:val="24"/>
                <w:lang w:eastAsia="ar-SA"/>
              </w:rPr>
              <w:t>1</w:t>
            </w:r>
          </w:p>
          <w:p w:rsidR="00AA5D4E" w:rsidRPr="002F619E" w:rsidRDefault="004E1027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="00AA5D4E"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</w:t>
            </w:r>
            <w:r w:rsidR="00B72034">
              <w:rPr>
                <w:color w:val="000000"/>
                <w:sz w:val="24"/>
                <w:lang w:eastAsia="ar-SA"/>
              </w:rPr>
              <w:t>.</w:t>
            </w:r>
            <w:r>
              <w:rPr>
                <w:color w:val="000000"/>
                <w:sz w:val="24"/>
                <w:lang w:eastAsia="ar-SA"/>
              </w:rPr>
              <w:t>2</w:t>
            </w:r>
          </w:p>
          <w:p w:rsidR="00AA5D4E" w:rsidRPr="002F619E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000000"/>
                <w:kern w:val="1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 xml:space="preserve">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33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kern w:val="1"/>
                <w:sz w:val="24"/>
                <w:lang w:eastAsia="ar-SA"/>
              </w:rPr>
              <w:t>лабора-торные</w:t>
            </w:r>
            <w:proofErr w:type="spellEnd"/>
            <w:proofErr w:type="gramEnd"/>
            <w:r>
              <w:rPr>
                <w:kern w:val="1"/>
                <w:sz w:val="24"/>
                <w:lang w:eastAsia="ar-SA"/>
              </w:rPr>
              <w:t xml:space="preserve">  и </w:t>
            </w:r>
            <w:proofErr w:type="spellStart"/>
            <w:r>
              <w:rPr>
                <w:kern w:val="1"/>
                <w:sz w:val="24"/>
                <w:lang w:eastAsia="ar-SA"/>
              </w:rPr>
              <w:t>самостоя-тельные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 занятия </w:t>
            </w:r>
            <w:proofErr w:type="spellStart"/>
            <w:r w:rsidRPr="00DD2007">
              <w:rPr>
                <w:kern w:val="1"/>
                <w:sz w:val="24"/>
                <w:lang w:eastAsia="ar-SA"/>
              </w:rPr>
              <w:t>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вые задания,</w:t>
            </w:r>
            <w:r w:rsidR="004E1027">
              <w:rPr>
                <w:sz w:val="24"/>
              </w:rPr>
              <w:t xml:space="preserve"> э</w:t>
            </w:r>
            <w:r w:rsidR="004E1027">
              <w:rPr>
                <w:sz w:val="24"/>
              </w:rPr>
              <w:t>к</w:t>
            </w:r>
            <w:r w:rsidR="004E1027">
              <w:rPr>
                <w:sz w:val="24"/>
              </w:rPr>
              <w:t>замен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rPr>
          <w:trHeight w:val="225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spacing w:val="-4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BB1C69" w:rsidRDefault="008B6A5D" w:rsidP="00DB7708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</w:rPr>
            </w:pPr>
            <w:proofErr w:type="spellStart"/>
            <w:r w:rsidRPr="008B6A5D">
              <w:rPr>
                <w:i/>
                <w:color w:val="000000"/>
                <w:spacing w:val="1"/>
                <w:sz w:val="24"/>
              </w:rPr>
              <w:t>Координатно</w:t>
            </w:r>
            <w:proofErr w:type="spellEnd"/>
            <w:r w:rsidRPr="008B6A5D">
              <w:rPr>
                <w:i/>
                <w:color w:val="000000"/>
                <w:spacing w:val="1"/>
                <w:sz w:val="24"/>
              </w:rPr>
              <w:t xml:space="preserve">–чувствительные </w:t>
            </w:r>
            <w:proofErr w:type="spellStart"/>
            <w:proofErr w:type="gramStart"/>
            <w:r w:rsidRPr="008B6A5D">
              <w:rPr>
                <w:i/>
                <w:color w:val="000000"/>
                <w:spacing w:val="1"/>
                <w:sz w:val="24"/>
              </w:rPr>
              <w:t>фотопри-емники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3.2</w:t>
            </w:r>
          </w:p>
          <w:p w:rsidR="00AA5D4E" w:rsidRPr="002F619E" w:rsidRDefault="00AA5D4E" w:rsidP="009C23C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B72034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kern w:val="1"/>
                <w:sz w:val="24"/>
                <w:lang w:eastAsia="ar-SA"/>
              </w:rPr>
              <w:t>лабора-торные</w:t>
            </w:r>
            <w:proofErr w:type="spellEnd"/>
            <w:proofErr w:type="gramEnd"/>
            <w:r>
              <w:rPr>
                <w:kern w:val="1"/>
                <w:sz w:val="24"/>
                <w:lang w:eastAsia="ar-SA"/>
              </w:rPr>
              <w:t xml:space="preserve">  и </w:t>
            </w:r>
            <w:proofErr w:type="spellStart"/>
            <w:r>
              <w:rPr>
                <w:kern w:val="1"/>
                <w:sz w:val="24"/>
                <w:lang w:eastAsia="ar-SA"/>
              </w:rPr>
              <w:t>самостоя-тельные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 занятия </w:t>
            </w:r>
            <w:proofErr w:type="spellStart"/>
            <w:r w:rsidRPr="00DD2007">
              <w:rPr>
                <w:kern w:val="1"/>
                <w:sz w:val="24"/>
                <w:lang w:eastAsia="ar-SA"/>
              </w:rPr>
              <w:t>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DD2007" w:rsidRDefault="004E1027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sz w:val="24"/>
              </w:rPr>
              <w:t>экзамен</w:t>
            </w:r>
            <w:r w:rsidRPr="00DD2007">
              <w:rPr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3</w:t>
            </w:r>
          </w:p>
          <w:p w:rsidR="00AA5D4E" w:rsidRPr="00DD2007" w:rsidRDefault="00AA5D4E" w:rsidP="00DB7708">
            <w:pPr>
              <w:widowControl w:val="0"/>
              <w:suppressAutoHyphens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spacing w:after="200" w:line="276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4</w:t>
            </w:r>
          </w:p>
          <w:p w:rsidR="00AA5D4E" w:rsidRPr="00DD2007" w:rsidRDefault="00AA5D4E" w:rsidP="00DB7708">
            <w:pPr>
              <w:widowControl w:val="0"/>
              <w:suppressAutoHyphens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F00A07" w:rsidRDefault="008B6A5D" w:rsidP="008B6A5D">
            <w:pPr>
              <w:spacing w:line="240" w:lineRule="auto"/>
              <w:ind w:firstLine="0"/>
              <w:rPr>
                <w:i/>
                <w:sz w:val="24"/>
              </w:rPr>
            </w:pPr>
            <w:proofErr w:type="spellStart"/>
            <w:r w:rsidRPr="008B6A5D">
              <w:rPr>
                <w:i/>
                <w:sz w:val="24"/>
              </w:rPr>
              <w:t>Оптико</w:t>
            </w:r>
            <w:proofErr w:type="spellEnd"/>
            <w:r w:rsidRPr="008B6A5D">
              <w:rPr>
                <w:i/>
                <w:sz w:val="24"/>
              </w:rPr>
              <w:t xml:space="preserve">–электронные </w:t>
            </w:r>
            <w:proofErr w:type="spellStart"/>
            <w:proofErr w:type="gramStart"/>
            <w:r w:rsidRPr="008B6A5D">
              <w:rPr>
                <w:i/>
                <w:sz w:val="24"/>
              </w:rPr>
              <w:t>при-боры</w:t>
            </w:r>
            <w:proofErr w:type="spellEnd"/>
            <w:proofErr w:type="gramEnd"/>
            <w:r w:rsidRPr="008B6A5D">
              <w:rPr>
                <w:i/>
                <w:sz w:val="24"/>
              </w:rPr>
              <w:t>, устройства и системы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3.2</w:t>
            </w:r>
          </w:p>
          <w:p w:rsidR="00AA5D4E" w:rsidRPr="002F619E" w:rsidRDefault="00AA5D4E" w:rsidP="009C23C9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kern w:val="1"/>
                <w:sz w:val="24"/>
                <w:highlight w:val="yellow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B72034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kern w:val="1"/>
                <w:sz w:val="24"/>
                <w:lang w:eastAsia="ar-SA"/>
              </w:rPr>
              <w:t>лабора-торные</w:t>
            </w:r>
            <w:proofErr w:type="spellEnd"/>
            <w:proofErr w:type="gramEnd"/>
            <w:r>
              <w:rPr>
                <w:kern w:val="1"/>
                <w:sz w:val="24"/>
                <w:lang w:eastAsia="ar-SA"/>
              </w:rPr>
              <w:t xml:space="preserve">  и </w:t>
            </w:r>
            <w:proofErr w:type="spellStart"/>
            <w:r>
              <w:rPr>
                <w:kern w:val="1"/>
                <w:sz w:val="24"/>
                <w:lang w:eastAsia="ar-SA"/>
              </w:rPr>
              <w:t>самостоя-тельные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 занятия </w:t>
            </w:r>
            <w:proofErr w:type="spellStart"/>
            <w:r w:rsidRPr="00DD2007">
              <w:rPr>
                <w:kern w:val="1"/>
                <w:sz w:val="24"/>
                <w:lang w:eastAsia="ar-SA"/>
              </w:rPr>
              <w:t>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</w:t>
            </w:r>
            <w:proofErr w:type="spellEnd"/>
            <w:r w:rsidRPr="00DD2007">
              <w:rPr>
                <w:kern w:val="1"/>
                <w:sz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2F619E" w:rsidRDefault="004E1027" w:rsidP="00DB7708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экзамен</w:t>
            </w:r>
            <w:r w:rsidRPr="002F619E">
              <w:rPr>
                <w:sz w:val="24"/>
              </w:rPr>
              <w:t xml:space="preserve"> 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8B6A5D" w:rsidP="008B6A5D">
            <w:pPr>
              <w:widowControl w:val="0"/>
              <w:spacing w:line="240" w:lineRule="auto"/>
              <w:ind w:firstLine="0"/>
              <w:rPr>
                <w:i/>
                <w:iCs/>
                <w:color w:val="000000"/>
                <w:spacing w:val="1"/>
                <w:kern w:val="1"/>
                <w:sz w:val="24"/>
                <w:lang w:eastAsia="ar-SA"/>
              </w:rPr>
            </w:pPr>
            <w:proofErr w:type="spellStart"/>
            <w:r w:rsidRPr="008B6A5D">
              <w:rPr>
                <w:i/>
                <w:sz w:val="24"/>
              </w:rPr>
              <w:t>Оптико</w:t>
            </w:r>
            <w:proofErr w:type="spellEnd"/>
            <w:r w:rsidRPr="008B6A5D">
              <w:rPr>
                <w:i/>
                <w:sz w:val="24"/>
              </w:rPr>
              <w:t xml:space="preserve">–электронные </w:t>
            </w:r>
            <w:proofErr w:type="spellStart"/>
            <w:proofErr w:type="gramStart"/>
            <w:r w:rsidRPr="008B6A5D">
              <w:rPr>
                <w:i/>
                <w:sz w:val="24"/>
              </w:rPr>
              <w:t>си-стемы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4E1027" w:rsidRPr="002F619E" w:rsidRDefault="004E1027" w:rsidP="004E102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О</w:t>
            </w: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3.2</w:t>
            </w:r>
          </w:p>
          <w:p w:rsidR="00AA5D4E" w:rsidRPr="00806EC8" w:rsidRDefault="00AA5D4E" w:rsidP="009C23C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FF0000"/>
                <w:sz w:val="24"/>
                <w:highlight w:val="yellow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firstLine="34"/>
              <w:rPr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Лекционные, лабор</w:t>
            </w:r>
            <w:r w:rsidRPr="00DD2007">
              <w:rPr>
                <w:kern w:val="1"/>
                <w:sz w:val="24"/>
                <w:lang w:eastAsia="ar-SA"/>
              </w:rPr>
              <w:t>а</w:t>
            </w:r>
            <w:r w:rsidRPr="00DD2007">
              <w:rPr>
                <w:kern w:val="1"/>
                <w:sz w:val="24"/>
                <w:lang w:eastAsia="ar-SA"/>
              </w:rPr>
              <w:t>торные  и  самосто</w:t>
            </w:r>
            <w:r w:rsidRPr="00DD2007">
              <w:rPr>
                <w:kern w:val="1"/>
                <w:sz w:val="24"/>
                <w:lang w:eastAsia="ar-SA"/>
              </w:rPr>
              <w:t>я</w:t>
            </w:r>
            <w:r w:rsidRPr="00DD2007">
              <w:rPr>
                <w:kern w:val="1"/>
                <w:sz w:val="24"/>
                <w:lang w:eastAsia="ar-SA"/>
              </w:rPr>
              <w:t xml:space="preserve">тельные занятия </w:t>
            </w:r>
            <w:proofErr w:type="gramStart"/>
            <w:r w:rsidRPr="00DD2007">
              <w:rPr>
                <w:kern w:val="1"/>
                <w:sz w:val="24"/>
                <w:lang w:eastAsia="ar-SA"/>
              </w:rPr>
              <w:t>об</w:t>
            </w:r>
            <w:r w:rsidRPr="00DD2007">
              <w:rPr>
                <w:kern w:val="1"/>
                <w:sz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lang w:eastAsia="ar-SA"/>
              </w:rPr>
              <w:lastRenderedPageBreak/>
              <w:t>чающихся</w:t>
            </w:r>
            <w:proofErr w:type="gramEnd"/>
            <w:r w:rsidRPr="00DD2007">
              <w:rPr>
                <w:kern w:val="1"/>
                <w:sz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lastRenderedPageBreak/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lastRenderedPageBreak/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DD2007" w:rsidRDefault="004E1027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sz w:val="24"/>
              </w:rPr>
              <w:t>экзамен</w:t>
            </w:r>
            <w:r w:rsidRPr="00DD2007">
              <w:rPr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AA5D4E" w:rsidRPr="00D6163B" w:rsidRDefault="00AA5D4E" w:rsidP="00AA5D4E">
      <w:pPr>
        <w:widowControl w:val="0"/>
        <w:spacing w:line="300" w:lineRule="auto"/>
        <w:ind w:firstLine="760"/>
        <w:jc w:val="left"/>
        <w:rPr>
          <w:kern w:val="1"/>
          <w:sz w:val="24"/>
          <w:lang w:eastAsia="ar-SA"/>
        </w:rPr>
      </w:pPr>
    </w:p>
    <w:p w:rsidR="00AA5D4E" w:rsidRPr="00D6163B" w:rsidRDefault="00AA5D4E" w:rsidP="00D6163B">
      <w:pPr>
        <w:spacing w:line="240" w:lineRule="auto"/>
        <w:ind w:firstLineChars="201" w:firstLine="484"/>
        <w:jc w:val="center"/>
        <w:rPr>
          <w:b/>
          <w:sz w:val="24"/>
        </w:rPr>
      </w:pPr>
      <w:r w:rsidRPr="00D6163B">
        <w:rPr>
          <w:b/>
          <w:iCs/>
          <w:color w:val="000000"/>
          <w:sz w:val="24"/>
          <w:shd w:val="clear" w:color="auto" w:fill="FFFFFF"/>
        </w:rPr>
        <w:t xml:space="preserve">2 </w:t>
      </w:r>
      <w:r w:rsidRPr="00D6163B">
        <w:rPr>
          <w:b/>
          <w:sz w:val="24"/>
        </w:rPr>
        <w:t>Формы текущего контроля</w:t>
      </w:r>
    </w:p>
    <w:p w:rsidR="00AA5D4E" w:rsidRPr="00D6163B" w:rsidRDefault="00AA5D4E" w:rsidP="00D6163B">
      <w:pPr>
        <w:tabs>
          <w:tab w:val="left" w:pos="5220"/>
        </w:tabs>
        <w:spacing w:line="240" w:lineRule="auto"/>
        <w:ind w:firstLineChars="201" w:firstLine="482"/>
        <w:rPr>
          <w:sz w:val="24"/>
        </w:rPr>
      </w:pPr>
      <w:r w:rsidRPr="00D6163B">
        <w:rPr>
          <w:sz w:val="24"/>
        </w:rPr>
        <w:t xml:space="preserve">  Текущий контроль качества усвоения знаний студентами по дисциплине «</w:t>
      </w:r>
      <w:proofErr w:type="spellStart"/>
      <w:r w:rsidRPr="00D6163B">
        <w:rPr>
          <w:sz w:val="24"/>
        </w:rPr>
        <w:t>Оптико</w:t>
      </w:r>
      <w:proofErr w:type="spellEnd"/>
      <w:r w:rsidRPr="00D6163B">
        <w:rPr>
          <w:sz w:val="24"/>
        </w:rPr>
        <w:t>–электронные приборы и устройства»  проводится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 xml:space="preserve"> в виде проверки заданий, выполняемых сам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о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стоятельно и на  лабораторных занятиях, а также экспресс – опросов и заданий по лекционным материалам и лабораторным работам</w:t>
      </w:r>
      <w:r w:rsidRPr="00D6163B">
        <w:rPr>
          <w:sz w:val="24"/>
        </w:rPr>
        <w:t>. Учебные пособия, рекомендуемые для самостоятельной работы и подготовки к лабораторным занятиям обучающихся по дисциплине «</w:t>
      </w:r>
      <w:proofErr w:type="spellStart"/>
      <w:r w:rsidRPr="00D6163B">
        <w:rPr>
          <w:sz w:val="24"/>
        </w:rPr>
        <w:t>Оптико</w:t>
      </w:r>
      <w:proofErr w:type="spellEnd"/>
      <w:r w:rsidRPr="00D6163B">
        <w:rPr>
          <w:sz w:val="24"/>
        </w:rPr>
        <w:t>–электронные приборы и устройства», содержат необходимый теоретический материал,  задачи для решения  и тестовые задания с возможными вариантами ответов по каждому из разделов дисциплины. Результаты решения задач и ответы на вопросы тестовых заданий контролируются преподавателем.</w:t>
      </w:r>
    </w:p>
    <w:p w:rsidR="00AA5D4E" w:rsidRPr="000E3461" w:rsidRDefault="00AA5D4E" w:rsidP="00D6163B">
      <w:pPr>
        <w:tabs>
          <w:tab w:val="left" w:pos="9639"/>
        </w:tabs>
        <w:spacing w:line="240" w:lineRule="auto"/>
        <w:ind w:firstLineChars="201" w:firstLine="563"/>
        <w:rPr>
          <w:szCs w:val="28"/>
        </w:rPr>
      </w:pPr>
      <w:r w:rsidRPr="000E3461">
        <w:rPr>
          <w:szCs w:val="28"/>
        </w:rPr>
        <w:t xml:space="preserve">          </w:t>
      </w:r>
    </w:p>
    <w:p w:rsidR="00AA5D4E" w:rsidRPr="00FF7588" w:rsidRDefault="00AA5D4E" w:rsidP="00FF7588">
      <w:pPr>
        <w:spacing w:line="240" w:lineRule="auto"/>
        <w:ind w:firstLineChars="201" w:firstLine="484"/>
        <w:jc w:val="center"/>
        <w:rPr>
          <w:b/>
          <w:sz w:val="24"/>
        </w:rPr>
      </w:pPr>
      <w:r w:rsidRPr="00FF7588">
        <w:rPr>
          <w:b/>
          <w:sz w:val="24"/>
        </w:rPr>
        <w:t>3  Формы промежуточного контроля</w:t>
      </w:r>
    </w:p>
    <w:p w:rsidR="00AA5D4E" w:rsidRPr="00F24796" w:rsidRDefault="00AA5D4E" w:rsidP="00FF7588">
      <w:pPr>
        <w:pStyle w:val="a4"/>
        <w:spacing w:line="240" w:lineRule="auto"/>
        <w:ind w:right="0" w:firstLineChars="201" w:firstLine="482"/>
        <w:rPr>
          <w:i/>
          <w:color w:val="000000"/>
          <w:sz w:val="24"/>
        </w:rPr>
      </w:pPr>
      <w:r w:rsidRPr="00FF7588">
        <w:rPr>
          <w:sz w:val="24"/>
        </w:rPr>
        <w:t xml:space="preserve">Формой промежуточного контроля по дисциплине является </w:t>
      </w:r>
      <w:r w:rsidR="00D6163B" w:rsidRPr="00FF7588">
        <w:rPr>
          <w:sz w:val="24"/>
        </w:rPr>
        <w:t>зачет</w:t>
      </w:r>
      <w:r w:rsidRPr="00FF7588">
        <w:rPr>
          <w:sz w:val="24"/>
        </w:rPr>
        <w:t xml:space="preserve">. К </w:t>
      </w:r>
      <w:r w:rsidR="00D6163B" w:rsidRPr="00FF7588">
        <w:rPr>
          <w:sz w:val="24"/>
        </w:rPr>
        <w:t xml:space="preserve">зачету </w:t>
      </w:r>
      <w:r w:rsidRPr="00FF7588">
        <w:rPr>
          <w:sz w:val="24"/>
        </w:rPr>
        <w:t>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FF7588">
        <w:rPr>
          <w:rStyle w:val="af2"/>
          <w:b w:val="0"/>
          <w:bCs w:val="0"/>
          <w:i w:val="0"/>
          <w:color w:val="000000"/>
          <w:sz w:val="24"/>
        </w:rPr>
        <w:t xml:space="preserve"> Форма 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 xml:space="preserve">проведения </w:t>
      </w:r>
      <w:r w:rsidR="00D6163B" w:rsidRPr="00F24796">
        <w:rPr>
          <w:rStyle w:val="af2"/>
          <w:b w:val="0"/>
          <w:bCs w:val="0"/>
          <w:i w:val="0"/>
          <w:color w:val="000000"/>
          <w:sz w:val="24"/>
        </w:rPr>
        <w:t>зачета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 xml:space="preserve"> – устный ответ, по утвержденным экзаменационным билетам, сформулированным с учетом содержания учебной дисциплины.</w:t>
      </w:r>
    </w:p>
    <w:p w:rsidR="00AA5D4E" w:rsidRDefault="00AA5D4E" w:rsidP="00D6163B">
      <w:pPr>
        <w:tabs>
          <w:tab w:val="left" w:pos="9540"/>
          <w:tab w:val="left" w:pos="9638"/>
        </w:tabs>
        <w:spacing w:line="240" w:lineRule="auto"/>
        <w:ind w:firstLineChars="201" w:firstLine="565"/>
        <w:jc w:val="left"/>
        <w:rPr>
          <w:b/>
          <w:szCs w:val="28"/>
        </w:rPr>
      </w:pPr>
      <w:r>
        <w:rPr>
          <w:b/>
          <w:i/>
          <w:szCs w:val="28"/>
        </w:rPr>
        <w:t xml:space="preserve">      </w:t>
      </w:r>
    </w:p>
    <w:p w:rsidR="00AA5D4E" w:rsidRPr="00FF7588" w:rsidRDefault="00AA5D4E" w:rsidP="00FF7588">
      <w:pPr>
        <w:spacing w:line="240" w:lineRule="auto"/>
        <w:ind w:firstLineChars="201" w:firstLine="484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sz w:val="24"/>
        </w:rPr>
        <w:t>4</w:t>
      </w:r>
      <w:r w:rsidRPr="00FF7588">
        <w:rPr>
          <w:b/>
          <w:iCs/>
          <w:color w:val="000000"/>
          <w:sz w:val="24"/>
          <w:shd w:val="clear" w:color="auto" w:fill="FFFFFF"/>
        </w:rPr>
        <w:t xml:space="preserve">  Критерии оценки  компетенций  обучающихся и шкалы оценивания</w:t>
      </w:r>
    </w:p>
    <w:p w:rsidR="004E1027" w:rsidRPr="005135AE" w:rsidRDefault="004E1027" w:rsidP="004E1027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этапах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компетенций обучающегося служит основанием для допуска, обучающегося к этапу промеж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>точной аттестации – экзамену.</w:t>
      </w:r>
    </w:p>
    <w:p w:rsidR="004E1027" w:rsidRPr="005135AE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Целью проведения промежуточной аттестации (экзамена) является проверка </w:t>
      </w:r>
      <w:proofErr w:type="spellStart"/>
      <w:r w:rsidRPr="005135AE">
        <w:rPr>
          <w:color w:val="000000"/>
          <w:sz w:val="24"/>
          <w:shd w:val="clear" w:color="auto" w:fill="FFFFFF"/>
        </w:rPr>
        <w:t>общепрофе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сиональных</w:t>
      </w:r>
      <w:proofErr w:type="spellEnd"/>
      <w:r w:rsidRPr="005135AE">
        <w:rPr>
          <w:color w:val="000000"/>
          <w:sz w:val="24"/>
          <w:shd w:val="clear" w:color="auto" w:fill="FFFFFF"/>
        </w:rPr>
        <w:t xml:space="preserve"> и профессиональных компетенций, приобретенных студентом при изучении дисц</w:t>
      </w:r>
      <w:r w:rsidRPr="005135AE">
        <w:rPr>
          <w:color w:val="000000"/>
          <w:sz w:val="24"/>
          <w:shd w:val="clear" w:color="auto" w:fill="FFFFFF"/>
        </w:rPr>
        <w:t>и</w:t>
      </w:r>
      <w:r w:rsidRPr="005135AE">
        <w:rPr>
          <w:color w:val="000000"/>
          <w:sz w:val="24"/>
          <w:shd w:val="clear" w:color="auto" w:fill="FFFFFF"/>
        </w:rPr>
        <w:t xml:space="preserve">плины. </w:t>
      </w:r>
    </w:p>
    <w:p w:rsidR="004E1027" w:rsidRPr="005135AE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компетенций, усвоенных им теоретических знаний и методов, а также умением осознанно, эффективно прим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нять их при решении задач </w:t>
      </w:r>
      <w:r>
        <w:rPr>
          <w:sz w:val="24"/>
        </w:rPr>
        <w:t xml:space="preserve">диагностики и </w:t>
      </w:r>
      <w:r w:rsidRPr="002C4390">
        <w:rPr>
          <w:sz w:val="24"/>
        </w:rPr>
        <w:t>анализа</w:t>
      </w:r>
      <w:r>
        <w:rPr>
          <w:sz w:val="24"/>
        </w:rPr>
        <w:t xml:space="preserve"> </w:t>
      </w:r>
      <w:r w:rsidRPr="000D01B2">
        <w:rPr>
          <w:sz w:val="24"/>
        </w:rPr>
        <w:t>структуры, хими</w:t>
      </w:r>
      <w:r>
        <w:rPr>
          <w:sz w:val="24"/>
        </w:rPr>
        <w:t>ческого состава,</w:t>
      </w:r>
      <w:r w:rsidRPr="000D01B2">
        <w:rPr>
          <w:sz w:val="24"/>
        </w:rPr>
        <w:t xml:space="preserve"> оптических и электрофизических свойств поверхности твердого тела и микр</w:t>
      </w:r>
      <w:proofErr w:type="gramStart"/>
      <w:r w:rsidRPr="000D01B2">
        <w:rPr>
          <w:sz w:val="24"/>
        </w:rPr>
        <w:t>о-</w:t>
      </w:r>
      <w:proofErr w:type="gramEnd"/>
      <w:r w:rsidRPr="000D01B2">
        <w:rPr>
          <w:sz w:val="24"/>
        </w:rPr>
        <w:t xml:space="preserve"> и </w:t>
      </w:r>
      <w:proofErr w:type="spellStart"/>
      <w:r w:rsidRPr="000D01B2">
        <w:rPr>
          <w:sz w:val="24"/>
        </w:rPr>
        <w:t>наносистем</w:t>
      </w:r>
      <w:proofErr w:type="spellEnd"/>
      <w:r w:rsidRPr="000D01B2">
        <w:rPr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наноразмерном</w:t>
      </w:r>
      <w:proofErr w:type="spellEnd"/>
      <w:r>
        <w:rPr>
          <w:sz w:val="24"/>
        </w:rPr>
        <w:t xml:space="preserve"> уровне.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являются экзаменацио</w:t>
      </w:r>
      <w:r w:rsidRPr="00673D54">
        <w:rPr>
          <w:color w:val="000000"/>
          <w:sz w:val="24"/>
          <w:shd w:val="clear" w:color="auto" w:fill="FFFFFF"/>
        </w:rPr>
        <w:t>н</w:t>
      </w:r>
      <w:r w:rsidRPr="00673D54">
        <w:rPr>
          <w:color w:val="000000"/>
          <w:sz w:val="24"/>
          <w:shd w:val="clear" w:color="auto" w:fill="FFFFFF"/>
        </w:rPr>
        <w:t>ный билет, содержание которого определяется О</w:t>
      </w:r>
      <w:r>
        <w:rPr>
          <w:color w:val="000000"/>
          <w:sz w:val="24"/>
          <w:shd w:val="clear" w:color="auto" w:fill="FFFFFF"/>
        </w:rPr>
        <w:t>П</w:t>
      </w:r>
      <w:r w:rsidRPr="00673D54">
        <w:rPr>
          <w:color w:val="000000"/>
          <w:sz w:val="24"/>
          <w:shd w:val="clear" w:color="auto" w:fill="FFFFFF"/>
        </w:rPr>
        <w:t xml:space="preserve">ОП и </w:t>
      </w:r>
      <w:r>
        <w:rPr>
          <w:color w:val="000000"/>
          <w:sz w:val="24"/>
          <w:shd w:val="clear" w:color="auto" w:fill="FFFFFF"/>
        </w:rPr>
        <w:t>Р</w:t>
      </w:r>
      <w:r w:rsidRPr="00673D54">
        <w:rPr>
          <w:color w:val="000000"/>
          <w:sz w:val="24"/>
          <w:shd w:val="clear" w:color="auto" w:fill="FFFFFF"/>
        </w:rPr>
        <w:t>абочей программой. Экз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>
        <w:rPr>
          <w:color w:val="000000"/>
          <w:sz w:val="24"/>
          <w:shd w:val="clear" w:color="auto" w:fill="FFFFFF"/>
        </w:rPr>
        <w:t>два вопроса</w:t>
      </w:r>
      <w:r w:rsidRPr="00673D54">
        <w:rPr>
          <w:color w:val="000000"/>
          <w:sz w:val="24"/>
          <w:shd w:val="clear" w:color="auto" w:fill="FFFFFF"/>
        </w:rPr>
        <w:t xml:space="preserve">. 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Оценке на заключительной стадии экзамена 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 xml:space="preserve">ра. 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Применяется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оценок: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полностью соответс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</w:t>
      </w:r>
      <w:r w:rsidRPr="00673D54">
        <w:rPr>
          <w:color w:val="000000"/>
          <w:sz w:val="24"/>
          <w:shd w:val="clear" w:color="auto" w:fill="FFFFFF"/>
        </w:rPr>
        <w:t>у</w:t>
      </w:r>
      <w:r w:rsidRPr="00673D54">
        <w:rPr>
          <w:color w:val="000000"/>
          <w:sz w:val="24"/>
          <w:shd w:val="clear" w:color="auto" w:fill="FFFFFF"/>
        </w:rPr>
        <w:t>дента не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дующие общие требования.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lastRenderedPageBreak/>
        <w:t>«Отлично»: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понимание сущности и взаимосвязи рассматриваемых явлений (процессов); полные, четкие, логически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следовательные, правильные ответы на поставленные вопросы; умение выделять главное и д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лать выводы.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ные, правильные, конкретные, без существенных неточностей ответы на поставленные вопросы, св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бодное устранение замечаний о недостаточно полном освещении отдельных положений при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становке дополнительных вопросов.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взаимосв</w:t>
      </w:r>
      <w:r w:rsidRPr="00673D54">
        <w:rPr>
          <w:color w:val="000000"/>
          <w:sz w:val="24"/>
          <w:shd w:val="clear" w:color="auto" w:fill="FFFFFF"/>
        </w:rPr>
        <w:t>я</w:t>
      </w:r>
      <w:r w:rsidRPr="00673D54">
        <w:rPr>
          <w:color w:val="000000"/>
          <w:sz w:val="24"/>
          <w:shd w:val="clear" w:color="auto" w:fill="FFFFFF"/>
        </w:rPr>
        <w:t>зи основных рассматриваемых явлений (процессов); понимание сущности обсуждаемых вопр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в ответах на дополнительные вопросы. 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неправил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ный ответ хотя бы на один из вопросов, существенные и грубые ошибки в ответах на дополн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тельные вопросы, недопонимание сущности излагаемых вопросов, неумение применять теорет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ческие знания при решении практических задач, отсутствие навыков в обосновании выдвига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предложений и принимаемых решений.</w:t>
      </w:r>
    </w:p>
    <w:p w:rsidR="004E1027" w:rsidRPr="00673D54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При трех вопросах в билете общая оценка выставляется следующим образом:</w:t>
      </w:r>
    </w:p>
    <w:p w:rsidR="004E1027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Pr="00673D54">
        <w:rPr>
          <w:color w:val="000000"/>
          <w:sz w:val="24"/>
          <w:shd w:val="clear" w:color="auto" w:fill="FFFFFF"/>
        </w:rPr>
        <w:t>«отлично», если все оценки «отлично» или одна из них «хорошо»;</w:t>
      </w:r>
      <w:r>
        <w:rPr>
          <w:color w:val="000000"/>
          <w:sz w:val="24"/>
          <w:shd w:val="clear" w:color="auto" w:fill="FFFFFF"/>
        </w:rPr>
        <w:t xml:space="preserve"> </w:t>
      </w:r>
    </w:p>
    <w:p w:rsidR="004E1027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Pr="00673D54">
        <w:rPr>
          <w:color w:val="000000"/>
          <w:sz w:val="24"/>
          <w:shd w:val="clear" w:color="auto" w:fill="FFFFFF"/>
        </w:rPr>
        <w:t xml:space="preserve">«хорошо», если не более одной оценки «удовлетворительно»; </w:t>
      </w:r>
    </w:p>
    <w:p w:rsidR="004E1027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Pr="00673D54">
        <w:rPr>
          <w:color w:val="000000"/>
          <w:sz w:val="24"/>
          <w:shd w:val="clear" w:color="auto" w:fill="FFFFFF"/>
        </w:rPr>
        <w:t xml:space="preserve">«удовлетворительно», если </w:t>
      </w:r>
      <w:proofErr w:type="gramStart"/>
      <w:r w:rsidRPr="00673D54">
        <w:rPr>
          <w:color w:val="000000"/>
          <w:sz w:val="24"/>
          <w:shd w:val="clear" w:color="auto" w:fill="FFFFFF"/>
        </w:rPr>
        <w:t>две и более оценок</w:t>
      </w:r>
      <w:proofErr w:type="gramEnd"/>
      <w:r w:rsidRPr="00673D54">
        <w:rPr>
          <w:color w:val="000000"/>
          <w:sz w:val="24"/>
          <w:shd w:val="clear" w:color="auto" w:fill="FFFFFF"/>
        </w:rPr>
        <w:t xml:space="preserve"> «удовлетворительно»; </w:t>
      </w:r>
    </w:p>
    <w:p w:rsidR="004E1027" w:rsidRDefault="004E1027" w:rsidP="004E102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Pr="00673D54">
        <w:rPr>
          <w:color w:val="000000"/>
          <w:sz w:val="24"/>
          <w:shd w:val="clear" w:color="auto" w:fill="FFFFFF"/>
        </w:rPr>
        <w:t>«неудовлетворительно», если одна оценка «неудовлетворительно», а остальные не выше чем «удовлетворительно» или две оценки «неудовлетворительно».</w:t>
      </w:r>
      <w:r w:rsidRPr="00BD1C93">
        <w:rPr>
          <w:color w:val="000000"/>
          <w:sz w:val="24"/>
          <w:highlight w:val="yellow"/>
          <w:shd w:val="clear" w:color="auto" w:fill="FFFFFF"/>
        </w:rPr>
        <w:t xml:space="preserve"> </w:t>
      </w:r>
    </w:p>
    <w:p w:rsidR="00AA5D4E" w:rsidRPr="00FF7588" w:rsidRDefault="00AA5D4E" w:rsidP="00AA5D4E">
      <w:pPr>
        <w:pStyle w:val="a4"/>
        <w:spacing w:line="240" w:lineRule="auto"/>
        <w:ind w:right="0" w:firstLine="709"/>
        <w:rPr>
          <w:sz w:val="24"/>
        </w:rPr>
      </w:pPr>
    </w:p>
    <w:p w:rsidR="00AA5D4E" w:rsidRPr="00FF7588" w:rsidRDefault="00AA5D4E" w:rsidP="00AA5D4E">
      <w:pPr>
        <w:spacing w:line="240" w:lineRule="auto"/>
        <w:ind w:firstLine="0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iCs/>
          <w:color w:val="000000"/>
          <w:sz w:val="24"/>
          <w:shd w:val="clear" w:color="auto" w:fill="FFFFFF"/>
        </w:rPr>
        <w:t>5 Типовые контрольные вопросы по дисциплине</w:t>
      </w:r>
    </w:p>
    <w:p w:rsidR="00AA5D4E" w:rsidRPr="00FF7588" w:rsidRDefault="00AA5D4E" w:rsidP="00AA5D4E">
      <w:pPr>
        <w:spacing w:line="240" w:lineRule="auto"/>
        <w:ind w:firstLine="0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sz w:val="24"/>
        </w:rPr>
        <w:t>«</w:t>
      </w:r>
      <w:proofErr w:type="spellStart"/>
      <w:r w:rsidRPr="00FF7588">
        <w:rPr>
          <w:b/>
          <w:sz w:val="24"/>
        </w:rPr>
        <w:t>Оптико</w:t>
      </w:r>
      <w:proofErr w:type="spellEnd"/>
      <w:r w:rsidRPr="00FF7588">
        <w:rPr>
          <w:b/>
          <w:sz w:val="24"/>
        </w:rPr>
        <w:t xml:space="preserve">–электронные приборы и </w:t>
      </w:r>
      <w:r w:rsidR="004E1027">
        <w:rPr>
          <w:b/>
          <w:sz w:val="24"/>
        </w:rPr>
        <w:t>системы</w:t>
      </w:r>
      <w:r w:rsidRPr="00FF7588">
        <w:rPr>
          <w:b/>
          <w:sz w:val="24"/>
        </w:rPr>
        <w:t>»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 xml:space="preserve">     </w:t>
      </w:r>
      <w:r w:rsidRPr="00FF7588">
        <w:rPr>
          <w:sz w:val="24"/>
        </w:rPr>
        <w:tab/>
        <w:t xml:space="preserve">1. Природа оптического излучения. Оптические спектры. </w:t>
      </w:r>
    </w:p>
    <w:p w:rsidR="00AA5D4E" w:rsidRPr="00FF7588" w:rsidRDefault="00AA5D4E" w:rsidP="00AA5D4E">
      <w:pPr>
        <w:spacing w:line="240" w:lineRule="auto"/>
        <w:ind w:firstLine="708"/>
        <w:rPr>
          <w:sz w:val="24"/>
        </w:rPr>
      </w:pPr>
      <w:r w:rsidRPr="00FF7588">
        <w:rPr>
          <w:sz w:val="24"/>
        </w:rPr>
        <w:t xml:space="preserve">2. Энергетические и фотометрические единицы, используемые в оптике. </w:t>
      </w:r>
    </w:p>
    <w:p w:rsidR="00AA5D4E" w:rsidRPr="00FF7588" w:rsidRDefault="00AA5D4E" w:rsidP="00AA5D4E">
      <w:pPr>
        <w:spacing w:line="240" w:lineRule="auto"/>
        <w:ind w:firstLine="708"/>
        <w:rPr>
          <w:sz w:val="24"/>
        </w:rPr>
      </w:pPr>
      <w:r w:rsidRPr="00FF7588">
        <w:rPr>
          <w:sz w:val="24"/>
        </w:rPr>
        <w:t>3. Взаимодействие излучения с поглощающими средами. Распространение оптического излучения в атмосфере.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4. Некогерентные источники излучения.</w:t>
      </w:r>
      <w:r w:rsidR="00FA41C9">
        <w:rPr>
          <w:sz w:val="24"/>
        </w:rPr>
        <w:t xml:space="preserve"> Газоразрядные лампы и свето</w:t>
      </w:r>
      <w:r w:rsidRPr="00FF7588">
        <w:rPr>
          <w:sz w:val="24"/>
        </w:rPr>
        <w:t>диоды.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5. Когерентные источники излучения.</w:t>
      </w:r>
      <w:r w:rsidR="00FA41C9">
        <w:rPr>
          <w:sz w:val="24"/>
        </w:rPr>
        <w:t xml:space="preserve"> Твердотельные, полупроводни</w:t>
      </w:r>
      <w:r w:rsidRPr="00FF7588">
        <w:rPr>
          <w:sz w:val="24"/>
        </w:rPr>
        <w:t>ковые и газовые л</w:t>
      </w:r>
      <w:r w:rsidRPr="00FF7588">
        <w:rPr>
          <w:sz w:val="24"/>
        </w:rPr>
        <w:t>а</w:t>
      </w:r>
      <w:r w:rsidRPr="00FF7588">
        <w:rPr>
          <w:sz w:val="24"/>
        </w:rPr>
        <w:t xml:space="preserve">зеры. 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 xml:space="preserve">6. Оптические системы, применяемые в </w:t>
      </w:r>
      <w:proofErr w:type="spellStart"/>
      <w:r w:rsidRPr="00FF7588">
        <w:rPr>
          <w:sz w:val="24"/>
        </w:rPr>
        <w:t>оптико</w:t>
      </w:r>
      <w:proofErr w:type="spellEnd"/>
      <w:r w:rsidRPr="00FF7588">
        <w:rPr>
          <w:sz w:val="24"/>
        </w:rPr>
        <w:t>–электронных приборах и устройствах.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7. Основные закономерности внешнего фотоэффекта. </w:t>
      </w:r>
      <w:r w:rsidR="00FA41C9">
        <w:rPr>
          <w:sz w:val="24"/>
          <w:szCs w:val="24"/>
        </w:rPr>
        <w:t>Квантовая эффек</w:t>
      </w:r>
      <w:r w:rsidRPr="00FF7588">
        <w:rPr>
          <w:sz w:val="24"/>
          <w:szCs w:val="24"/>
        </w:rPr>
        <w:t xml:space="preserve">тивность внешнего фотоэффекта. Приемники излучения на основе внешнего фотоэффекта.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8. Вакуумные фотоэлементы. Основные типы и характеристики.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9. Фотоэлектронные умножители (ФЭУ). Проблема регистрации одиночных фотонов.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10. Спектральная чувствительность и быстродействие вакуумных фотоприемников.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11. Основные закономерности внутреннего фотоэффекта. Квантовая эффективность вну</w:t>
      </w:r>
      <w:r w:rsidRPr="00FF7588">
        <w:rPr>
          <w:sz w:val="24"/>
          <w:szCs w:val="24"/>
        </w:rPr>
        <w:t>т</w:t>
      </w:r>
      <w:r w:rsidRPr="00FF7588">
        <w:rPr>
          <w:sz w:val="24"/>
          <w:szCs w:val="24"/>
        </w:rPr>
        <w:t>реннего фотоэффекта.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12. Приемники излучения на основе внутреннего фотоэффекта. </w:t>
      </w:r>
      <w:r w:rsidR="00FA41C9">
        <w:rPr>
          <w:sz w:val="24"/>
          <w:szCs w:val="24"/>
        </w:rPr>
        <w:t>Фото</w:t>
      </w:r>
      <w:r w:rsidRPr="00FF7588">
        <w:rPr>
          <w:sz w:val="24"/>
          <w:szCs w:val="24"/>
        </w:rPr>
        <w:t>резисторы.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13. Фотогальванические приемники излучений.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14. Режимы работы фотогальванических приемников излучения. </w:t>
      </w:r>
      <w:r w:rsidR="00FA41C9">
        <w:rPr>
          <w:sz w:val="24"/>
          <w:szCs w:val="24"/>
        </w:rPr>
        <w:t>Фото</w:t>
      </w:r>
      <w:r w:rsidRPr="00FF7588">
        <w:rPr>
          <w:sz w:val="24"/>
          <w:szCs w:val="24"/>
        </w:rPr>
        <w:t xml:space="preserve">гальванический и фотодиодный режимы работы.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i/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15. Спектральная чувствительность и быстродействие фотоприемников на основе вну</w:t>
      </w:r>
      <w:r w:rsidRPr="00FF7588">
        <w:rPr>
          <w:sz w:val="24"/>
          <w:szCs w:val="24"/>
        </w:rPr>
        <w:t>т</w:t>
      </w:r>
      <w:r w:rsidRPr="00FF7588">
        <w:rPr>
          <w:sz w:val="24"/>
          <w:szCs w:val="24"/>
        </w:rPr>
        <w:t>реннего фотоэффекта.</w:t>
      </w:r>
      <w:r w:rsidRPr="00FF7588">
        <w:rPr>
          <w:i/>
          <w:sz w:val="24"/>
          <w:szCs w:val="24"/>
        </w:rPr>
        <w:t xml:space="preserve">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i/>
          <w:sz w:val="24"/>
          <w:szCs w:val="24"/>
        </w:rPr>
        <w:lastRenderedPageBreak/>
        <w:tab/>
      </w:r>
      <w:r w:rsidRPr="00FF7588">
        <w:rPr>
          <w:i/>
          <w:sz w:val="24"/>
          <w:szCs w:val="24"/>
        </w:rPr>
        <w:tab/>
      </w:r>
      <w:r w:rsidRPr="00FF7588">
        <w:rPr>
          <w:sz w:val="24"/>
          <w:szCs w:val="24"/>
        </w:rPr>
        <w:t>16.</w:t>
      </w:r>
      <w:r w:rsidRPr="00FF7588">
        <w:rPr>
          <w:i/>
          <w:sz w:val="24"/>
          <w:szCs w:val="24"/>
        </w:rPr>
        <w:t xml:space="preserve"> </w:t>
      </w:r>
      <w:proofErr w:type="gramStart"/>
      <w:r w:rsidRPr="00FF7588">
        <w:rPr>
          <w:i/>
          <w:sz w:val="24"/>
          <w:szCs w:val="24"/>
          <w:lang w:val="en-US"/>
        </w:rPr>
        <w:t>P</w:t>
      </w:r>
      <w:r w:rsidRPr="00FF7588">
        <w:rPr>
          <w:i/>
          <w:sz w:val="24"/>
          <w:szCs w:val="24"/>
        </w:rPr>
        <w:t>–</w:t>
      </w:r>
      <w:proofErr w:type="spellStart"/>
      <w:r w:rsidRPr="00FF7588">
        <w:rPr>
          <w:i/>
          <w:sz w:val="24"/>
          <w:szCs w:val="24"/>
          <w:lang w:val="en-US"/>
        </w:rPr>
        <w:t>i</w:t>
      </w:r>
      <w:proofErr w:type="spellEnd"/>
      <w:r w:rsidRPr="00FF7588">
        <w:rPr>
          <w:i/>
          <w:sz w:val="24"/>
          <w:szCs w:val="24"/>
        </w:rPr>
        <w:t>–</w:t>
      </w:r>
      <w:r w:rsidRPr="00FF7588">
        <w:rPr>
          <w:i/>
          <w:sz w:val="24"/>
          <w:szCs w:val="24"/>
          <w:lang w:val="en-US"/>
        </w:rPr>
        <w:t>n</w:t>
      </w:r>
      <w:r w:rsidRPr="00FF7588">
        <w:rPr>
          <w:sz w:val="24"/>
          <w:szCs w:val="24"/>
        </w:rPr>
        <w:t>–фотодиоды.</w:t>
      </w:r>
      <w:proofErr w:type="gramEnd"/>
      <w:r w:rsidRPr="00FF7588">
        <w:rPr>
          <w:sz w:val="24"/>
          <w:szCs w:val="24"/>
        </w:rPr>
        <w:t xml:space="preserve">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17. Фотоприемники с внутренним  усилением.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18. Фотоприемники для регистрации инфракрасного излучения.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19. </w:t>
      </w:r>
      <w:proofErr w:type="spellStart"/>
      <w:r w:rsidRPr="00FF7588">
        <w:rPr>
          <w:sz w:val="24"/>
          <w:szCs w:val="24"/>
        </w:rPr>
        <w:t>Координатно</w:t>
      </w:r>
      <w:proofErr w:type="spellEnd"/>
      <w:r w:rsidRPr="00FF7588">
        <w:rPr>
          <w:sz w:val="24"/>
          <w:szCs w:val="24"/>
        </w:rPr>
        <w:t>–чувствительные фотоприемники.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20. </w:t>
      </w:r>
      <w:proofErr w:type="spellStart"/>
      <w:r w:rsidRPr="00FF7588">
        <w:rPr>
          <w:sz w:val="24"/>
          <w:szCs w:val="24"/>
        </w:rPr>
        <w:t>Элекронно</w:t>
      </w:r>
      <w:proofErr w:type="spellEnd"/>
      <w:r w:rsidRPr="00FF7588">
        <w:rPr>
          <w:sz w:val="24"/>
          <w:szCs w:val="24"/>
        </w:rPr>
        <w:t xml:space="preserve">–оптические преобразователи </w:t>
      </w:r>
      <w:proofErr w:type="gramStart"/>
      <w:r w:rsidRPr="00FF7588">
        <w:rPr>
          <w:sz w:val="24"/>
          <w:szCs w:val="24"/>
        </w:rPr>
        <w:t>инфракрасного</w:t>
      </w:r>
      <w:proofErr w:type="gramEnd"/>
      <w:r w:rsidRPr="00FF7588">
        <w:rPr>
          <w:sz w:val="24"/>
          <w:szCs w:val="24"/>
        </w:rPr>
        <w:t xml:space="preserve"> и рентгеновского излучений в видимое.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21. Информационные свойства изображений.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22. Приборы с зарядовой связью (ПЗС) как многоэлементные фотоприемники.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23. Фотопроцессы в структурах типа «металл–диэлектрик–полупроводник» – «металл–окисел–полупроводник» (МДП– </w:t>
      </w:r>
      <w:proofErr w:type="gramStart"/>
      <w:r w:rsidRPr="00FF7588">
        <w:rPr>
          <w:sz w:val="24"/>
          <w:szCs w:val="24"/>
        </w:rPr>
        <w:t xml:space="preserve">и </w:t>
      </w:r>
      <w:proofErr w:type="gramEnd"/>
      <w:r w:rsidRPr="00FF7588">
        <w:rPr>
          <w:sz w:val="24"/>
          <w:szCs w:val="24"/>
        </w:rPr>
        <w:t>МОП–структурах).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24. Устройство фотоприемника на основе МОП–структур и методы организации переноса информационных зарядов.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25. Параметры и характеристики приборов на основе ПЗС–структур.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26. Спектральная чувствительность фотоприемников на основе МОП–структур.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27. Линейные и матричные фотоприемники на основе МОП–структур.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28. </w:t>
      </w:r>
      <w:proofErr w:type="spellStart"/>
      <w:r w:rsidRPr="00FF7588">
        <w:rPr>
          <w:sz w:val="24"/>
          <w:szCs w:val="24"/>
        </w:rPr>
        <w:t>Координатно</w:t>
      </w:r>
      <w:proofErr w:type="spellEnd"/>
      <w:r w:rsidRPr="00FF7588">
        <w:rPr>
          <w:sz w:val="24"/>
          <w:szCs w:val="24"/>
        </w:rPr>
        <w:t>–чувствительные приемники инфракрасного излучения.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29. Многоцветные </w:t>
      </w:r>
      <w:proofErr w:type="spellStart"/>
      <w:r w:rsidRPr="00FF7588">
        <w:rPr>
          <w:sz w:val="24"/>
          <w:szCs w:val="24"/>
        </w:rPr>
        <w:t>фотоприемные</w:t>
      </w:r>
      <w:proofErr w:type="spellEnd"/>
      <w:r w:rsidRPr="00FF7588">
        <w:rPr>
          <w:sz w:val="24"/>
          <w:szCs w:val="24"/>
        </w:rPr>
        <w:t xml:space="preserve"> матрицы.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>30. Сравнительные характеристики твердотельных и электровакуумных приемников из</w:t>
      </w:r>
      <w:r w:rsidRPr="00FF7588">
        <w:rPr>
          <w:sz w:val="24"/>
        </w:rPr>
        <w:t>о</w:t>
      </w:r>
      <w:r w:rsidRPr="00FF7588">
        <w:rPr>
          <w:sz w:val="24"/>
        </w:rPr>
        <w:t>бражений.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 xml:space="preserve">31. Фотоприемники на основе </w:t>
      </w:r>
      <w:proofErr w:type="spellStart"/>
      <w:r w:rsidRPr="00FF7588">
        <w:rPr>
          <w:sz w:val="24"/>
        </w:rPr>
        <w:t>низкоразмерных</w:t>
      </w:r>
      <w:proofErr w:type="spellEnd"/>
      <w:r w:rsidRPr="00FF7588">
        <w:rPr>
          <w:sz w:val="24"/>
        </w:rPr>
        <w:t xml:space="preserve"> структур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32. «Лупа» времени.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33. </w:t>
      </w:r>
      <w:proofErr w:type="spellStart"/>
      <w:r w:rsidRPr="00FF7588">
        <w:rPr>
          <w:sz w:val="24"/>
          <w:szCs w:val="24"/>
        </w:rPr>
        <w:t>Электронно</w:t>
      </w:r>
      <w:proofErr w:type="spellEnd"/>
      <w:r w:rsidRPr="00FF7588">
        <w:rPr>
          <w:sz w:val="24"/>
          <w:szCs w:val="24"/>
        </w:rPr>
        <w:t>–оптический преобразователь со щелевой разверткой.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34. Регистрация пико– </w:t>
      </w:r>
      <w:proofErr w:type="gramStart"/>
      <w:r w:rsidRPr="00FF7588">
        <w:rPr>
          <w:sz w:val="24"/>
          <w:szCs w:val="24"/>
        </w:rPr>
        <w:t xml:space="preserve">и </w:t>
      </w:r>
      <w:proofErr w:type="spellStart"/>
      <w:proofErr w:type="gramEnd"/>
      <w:r w:rsidRPr="00FF7588">
        <w:rPr>
          <w:sz w:val="24"/>
          <w:szCs w:val="24"/>
        </w:rPr>
        <w:t>фемтосекундных</w:t>
      </w:r>
      <w:proofErr w:type="spellEnd"/>
      <w:r w:rsidRPr="00FF7588">
        <w:rPr>
          <w:sz w:val="24"/>
          <w:szCs w:val="24"/>
        </w:rPr>
        <w:t xml:space="preserve"> импульсов ионизирующих излучений.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35. Тепловидение.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36. Передающие и приемные устройства современных цифровых фотоаппаратов и виде</w:t>
      </w:r>
      <w:r w:rsidRPr="00FF7588">
        <w:rPr>
          <w:sz w:val="24"/>
          <w:szCs w:val="24"/>
        </w:rPr>
        <w:t>о</w:t>
      </w:r>
      <w:r w:rsidRPr="00FF7588">
        <w:rPr>
          <w:sz w:val="24"/>
          <w:szCs w:val="24"/>
        </w:rPr>
        <w:t>камер.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37. Применение </w:t>
      </w:r>
      <w:proofErr w:type="spellStart"/>
      <w:r w:rsidRPr="00FF7588">
        <w:rPr>
          <w:sz w:val="24"/>
          <w:szCs w:val="24"/>
        </w:rPr>
        <w:t>элекронно</w:t>
      </w:r>
      <w:proofErr w:type="spellEnd"/>
      <w:r w:rsidRPr="00FF7588">
        <w:rPr>
          <w:sz w:val="24"/>
          <w:szCs w:val="24"/>
        </w:rPr>
        <w:t>–оптических преобразователей в ядерной физике.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38. Применение </w:t>
      </w:r>
      <w:proofErr w:type="spellStart"/>
      <w:r w:rsidRPr="00FF7588">
        <w:rPr>
          <w:sz w:val="24"/>
          <w:szCs w:val="24"/>
        </w:rPr>
        <w:t>элекронно</w:t>
      </w:r>
      <w:proofErr w:type="spellEnd"/>
      <w:r w:rsidRPr="00FF7588">
        <w:rPr>
          <w:sz w:val="24"/>
          <w:szCs w:val="24"/>
        </w:rPr>
        <w:t>–оптических преобразователей при изучении развития газового разряда высокого давления.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39. Инфракрасная </w:t>
      </w:r>
      <w:proofErr w:type="spellStart"/>
      <w:r w:rsidRPr="00FF7588">
        <w:rPr>
          <w:sz w:val="24"/>
          <w:szCs w:val="24"/>
        </w:rPr>
        <w:t>термография</w:t>
      </w:r>
      <w:proofErr w:type="spellEnd"/>
      <w:r w:rsidRPr="00FF7588">
        <w:rPr>
          <w:sz w:val="24"/>
          <w:szCs w:val="24"/>
        </w:rPr>
        <w:t xml:space="preserve">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>40. Приборы ночного видения. Устройство, параметры, тенденции развития.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F7588">
        <w:rPr>
          <w:sz w:val="24"/>
          <w:szCs w:val="24"/>
        </w:rPr>
        <w:tab/>
      </w:r>
      <w:r w:rsidRPr="00FF7588">
        <w:rPr>
          <w:sz w:val="24"/>
          <w:szCs w:val="24"/>
        </w:rPr>
        <w:tab/>
        <w:t xml:space="preserve">41. </w:t>
      </w:r>
      <w:proofErr w:type="spellStart"/>
      <w:r w:rsidRPr="00FF7588">
        <w:rPr>
          <w:sz w:val="24"/>
          <w:szCs w:val="24"/>
        </w:rPr>
        <w:t>Оптико</w:t>
      </w:r>
      <w:proofErr w:type="spellEnd"/>
      <w:r w:rsidRPr="00FF7588">
        <w:rPr>
          <w:sz w:val="24"/>
          <w:szCs w:val="24"/>
        </w:rPr>
        <w:t>–электронные системы в лазерной интерферометрии.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42. </w:t>
      </w:r>
      <w:proofErr w:type="spellStart"/>
      <w:r w:rsidRPr="00FF7588">
        <w:rPr>
          <w:sz w:val="24"/>
        </w:rPr>
        <w:t>Оптико</w:t>
      </w:r>
      <w:proofErr w:type="spellEnd"/>
      <w:r w:rsidRPr="00FF7588">
        <w:rPr>
          <w:sz w:val="24"/>
        </w:rPr>
        <w:t xml:space="preserve">–электронные системы для </w:t>
      </w:r>
      <w:r w:rsidR="00FA41C9">
        <w:rPr>
          <w:sz w:val="24"/>
        </w:rPr>
        <w:t>экологического мониторинга окру</w:t>
      </w:r>
      <w:r w:rsidRPr="00FF7588">
        <w:rPr>
          <w:sz w:val="24"/>
        </w:rPr>
        <w:t xml:space="preserve">жающей среды. 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43. </w:t>
      </w:r>
      <w:proofErr w:type="spellStart"/>
      <w:r w:rsidRPr="00FF7588">
        <w:rPr>
          <w:sz w:val="24"/>
        </w:rPr>
        <w:t>Оптико</w:t>
      </w:r>
      <w:proofErr w:type="spellEnd"/>
      <w:r w:rsidRPr="00FF7588">
        <w:rPr>
          <w:sz w:val="24"/>
        </w:rPr>
        <w:t>–электронные системы контроля космического пространства.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44. </w:t>
      </w:r>
      <w:proofErr w:type="spellStart"/>
      <w:r w:rsidRPr="00FF7588">
        <w:rPr>
          <w:sz w:val="24"/>
        </w:rPr>
        <w:t>Оптико</w:t>
      </w:r>
      <w:proofErr w:type="spellEnd"/>
      <w:r w:rsidRPr="00FF7588">
        <w:rPr>
          <w:sz w:val="24"/>
        </w:rPr>
        <w:t>–электронные системы контроля поверхности Земли.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45. </w:t>
      </w:r>
      <w:proofErr w:type="spellStart"/>
      <w:r w:rsidRPr="00FF7588">
        <w:rPr>
          <w:sz w:val="24"/>
        </w:rPr>
        <w:t>Оптико</w:t>
      </w:r>
      <w:proofErr w:type="spellEnd"/>
      <w:r w:rsidRPr="00FF7588">
        <w:rPr>
          <w:sz w:val="24"/>
        </w:rPr>
        <w:t xml:space="preserve">–электронные системы в </w:t>
      </w:r>
      <w:r w:rsidR="00FA41C9">
        <w:rPr>
          <w:sz w:val="24"/>
        </w:rPr>
        <w:t>интерферометрических измеритель</w:t>
      </w:r>
      <w:r w:rsidRPr="00FF7588">
        <w:rPr>
          <w:sz w:val="24"/>
        </w:rPr>
        <w:t>ных комплексах.</w:t>
      </w:r>
    </w:p>
    <w:p w:rsidR="00AA5D4E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AA5D4E" w:rsidRDefault="00AA5D4E" w:rsidP="00AA5D4E">
      <w:pPr>
        <w:tabs>
          <w:tab w:val="left" w:pos="0"/>
        </w:tabs>
        <w:spacing w:line="240" w:lineRule="auto"/>
        <w:ind w:hanging="426"/>
      </w:pPr>
    </w:p>
    <w:p w:rsidR="00AA5D4E" w:rsidRPr="00FA41C9" w:rsidRDefault="00AA5D4E" w:rsidP="00AA5D4E">
      <w:pPr>
        <w:pStyle w:val="a4"/>
        <w:tabs>
          <w:tab w:val="left" w:pos="0"/>
        </w:tabs>
        <w:spacing w:line="240" w:lineRule="auto"/>
        <w:ind w:right="0" w:hanging="426"/>
        <w:rPr>
          <w:b/>
          <w:sz w:val="24"/>
        </w:rPr>
      </w:pPr>
      <w:r>
        <w:tab/>
      </w:r>
      <w:r w:rsidRPr="00FA41C9">
        <w:rPr>
          <w:b/>
          <w:iCs/>
          <w:color w:val="000000"/>
          <w:sz w:val="24"/>
          <w:shd w:val="clear" w:color="auto" w:fill="FFFFFF"/>
        </w:rPr>
        <w:t>6 Мето</w:t>
      </w:r>
      <w:r w:rsidRPr="00FA41C9">
        <w:rPr>
          <w:b/>
          <w:sz w:val="24"/>
        </w:rPr>
        <w:t>дические материалы, определяющие процедуры оценивания знаний, умений, нав</w:t>
      </w:r>
      <w:r w:rsidRPr="00FA41C9">
        <w:rPr>
          <w:b/>
          <w:sz w:val="24"/>
        </w:rPr>
        <w:t>ы</w:t>
      </w:r>
      <w:r w:rsidRPr="00FA41C9">
        <w:rPr>
          <w:b/>
          <w:sz w:val="24"/>
        </w:rPr>
        <w:t>ков и (или) опыта деятельности, характеризующих этапы формирования компетенций</w:t>
      </w:r>
    </w:p>
    <w:p w:rsidR="00AA5D4E" w:rsidRPr="00FA41C9" w:rsidRDefault="00AA5D4E" w:rsidP="00AA5D4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proofErr w:type="gramStart"/>
      <w:r w:rsidRPr="00FA41C9">
        <w:rPr>
          <w:iCs/>
          <w:color w:val="000000"/>
          <w:sz w:val="24"/>
          <w:shd w:val="clear" w:color="auto" w:fill="FFFFFF"/>
        </w:rPr>
        <w:t>В качестве</w:t>
      </w:r>
      <w:r w:rsidRPr="00FA41C9">
        <w:rPr>
          <w:sz w:val="24"/>
        </w:rPr>
        <w:t xml:space="preserve"> методических материалов, определяющих процедуры оценивания знаний, ум</w:t>
      </w:r>
      <w:r w:rsidRPr="00FA41C9">
        <w:rPr>
          <w:sz w:val="24"/>
        </w:rPr>
        <w:t>е</w:t>
      </w:r>
      <w:r w:rsidRPr="00FA41C9">
        <w:rPr>
          <w:sz w:val="24"/>
        </w:rPr>
        <w:t xml:space="preserve">ний, навыков и (или) опыта деятельности, характеризующих этапы формирования компетенций у обучающихся, </w:t>
      </w:r>
      <w:r w:rsidRPr="00FA41C9">
        <w:rPr>
          <w:iCs/>
          <w:color w:val="000000"/>
          <w:sz w:val="24"/>
          <w:shd w:val="clear" w:color="auto" w:fill="FFFFFF"/>
        </w:rPr>
        <w:t xml:space="preserve">используются  </w:t>
      </w:r>
      <w:proofErr w:type="spellStart"/>
      <w:r w:rsidRPr="00FA41C9">
        <w:rPr>
          <w:iCs/>
          <w:color w:val="000000"/>
          <w:sz w:val="24"/>
          <w:shd w:val="clear" w:color="auto" w:fill="FFFFFF"/>
        </w:rPr>
        <w:t>теоретичес-кие</w:t>
      </w:r>
      <w:proofErr w:type="spellEnd"/>
      <w:r w:rsidRPr="00FA41C9">
        <w:rPr>
          <w:iCs/>
          <w:color w:val="000000"/>
          <w:sz w:val="24"/>
          <w:shd w:val="clear" w:color="auto" w:fill="FFFFFF"/>
        </w:rPr>
        <w:t xml:space="preserve"> вопросы и практические задания, приведенные в  методических указаниях к самостоятельным и практическим занятиям по дисциплине </w:t>
      </w:r>
      <w:r w:rsidRPr="00FA41C9">
        <w:rPr>
          <w:sz w:val="24"/>
        </w:rPr>
        <w:t>«</w:t>
      </w:r>
      <w:proofErr w:type="spellStart"/>
      <w:r w:rsidRPr="00FA41C9">
        <w:rPr>
          <w:sz w:val="24"/>
        </w:rPr>
        <w:t>Оптико</w:t>
      </w:r>
      <w:proofErr w:type="spellEnd"/>
      <w:r w:rsidRPr="00FA41C9">
        <w:rPr>
          <w:sz w:val="24"/>
        </w:rPr>
        <w:t xml:space="preserve">–электронные приборы и </w:t>
      </w:r>
      <w:r w:rsidR="004E1027">
        <w:rPr>
          <w:sz w:val="24"/>
        </w:rPr>
        <w:t>системы</w:t>
      </w:r>
      <w:r w:rsidRPr="00FA41C9">
        <w:rPr>
          <w:sz w:val="24"/>
        </w:rPr>
        <w:t>»</w:t>
      </w:r>
      <w:r w:rsidRPr="00FA41C9">
        <w:rPr>
          <w:iCs/>
          <w:color w:val="000000"/>
          <w:sz w:val="24"/>
          <w:shd w:val="clear" w:color="auto" w:fill="FFFFFF"/>
        </w:rPr>
        <w:t xml:space="preserve"> (п.п.4.4, 5.2).</w:t>
      </w:r>
      <w:r w:rsidRPr="00FA41C9">
        <w:rPr>
          <w:sz w:val="24"/>
        </w:rPr>
        <w:t xml:space="preserve"> </w:t>
      </w:r>
      <w:proofErr w:type="gramEnd"/>
    </w:p>
    <w:p w:rsidR="00AA5D4E" w:rsidRPr="00FA41C9" w:rsidRDefault="00AA5D4E" w:rsidP="00AA5D4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A41C9">
        <w:rPr>
          <w:sz w:val="24"/>
        </w:rPr>
        <w:t>Кроме того, на первом аудиторном  занятии студентам подробно излагаются и в дальне</w:t>
      </w:r>
      <w:r w:rsidRPr="00FA41C9">
        <w:rPr>
          <w:sz w:val="24"/>
        </w:rPr>
        <w:t>й</w:t>
      </w:r>
      <w:r w:rsidRPr="00FA41C9">
        <w:rPr>
          <w:sz w:val="24"/>
        </w:rPr>
        <w:t>шем рекомендуются для постоянного  применения  специальные методические материалы, ре</w:t>
      </w:r>
      <w:r w:rsidRPr="00FA41C9">
        <w:rPr>
          <w:sz w:val="24"/>
        </w:rPr>
        <w:t>г</w:t>
      </w:r>
      <w:r w:rsidRPr="00FA41C9">
        <w:rPr>
          <w:sz w:val="24"/>
        </w:rPr>
        <w:t>ламентирующие порядок проведения  лабораторных занятий, оформления отчетов по самосто</w:t>
      </w:r>
      <w:r w:rsidRPr="00FA41C9">
        <w:rPr>
          <w:sz w:val="24"/>
        </w:rPr>
        <w:t>я</w:t>
      </w:r>
      <w:r w:rsidRPr="00FA41C9">
        <w:rPr>
          <w:sz w:val="24"/>
        </w:rPr>
        <w:t>тельной работе, порядок и критерии оценки письменных и устных отчетов обучающихся по ди</w:t>
      </w:r>
      <w:r w:rsidRPr="00FA41C9">
        <w:rPr>
          <w:sz w:val="24"/>
        </w:rPr>
        <w:t>с</w:t>
      </w:r>
      <w:r w:rsidRPr="00FA41C9">
        <w:rPr>
          <w:sz w:val="24"/>
        </w:rPr>
        <w:t>циплине (или ее части).</w:t>
      </w:r>
    </w:p>
    <w:p w:rsidR="00AA5D4E" w:rsidRPr="00FA41C9" w:rsidRDefault="00AA5D4E" w:rsidP="00AA5D4E">
      <w:pPr>
        <w:shd w:val="clear" w:color="auto" w:fill="FFFFFF"/>
        <w:tabs>
          <w:tab w:val="left" w:pos="0"/>
        </w:tabs>
        <w:spacing w:line="240" w:lineRule="auto"/>
        <w:ind w:firstLine="890"/>
        <w:rPr>
          <w:sz w:val="24"/>
        </w:rPr>
      </w:pPr>
      <w:r w:rsidRPr="00FA41C9">
        <w:rPr>
          <w:sz w:val="24"/>
        </w:rPr>
        <w:t xml:space="preserve">      </w:t>
      </w:r>
    </w:p>
    <w:p w:rsidR="00AA5D4E" w:rsidRPr="00FA41C9" w:rsidRDefault="00AA5D4E" w:rsidP="00AA5D4E">
      <w:pPr>
        <w:spacing w:line="240" w:lineRule="auto"/>
        <w:ind w:firstLine="540"/>
        <w:jc w:val="center"/>
        <w:rPr>
          <w:b/>
          <w:i/>
          <w:sz w:val="24"/>
          <w:lang w:eastAsia="en-US"/>
        </w:rPr>
      </w:pPr>
      <w:r w:rsidRPr="00FA41C9">
        <w:rPr>
          <w:b/>
          <w:i/>
          <w:color w:val="000000"/>
          <w:sz w:val="24"/>
          <w:shd w:val="clear" w:color="auto" w:fill="FFFFFF"/>
        </w:rPr>
        <w:t>Методические</w:t>
      </w:r>
      <w:r w:rsidRPr="00FA41C9">
        <w:rPr>
          <w:color w:val="000000"/>
          <w:sz w:val="24"/>
          <w:shd w:val="clear" w:color="auto" w:fill="FFFFFF"/>
        </w:rPr>
        <w:t xml:space="preserve"> </w:t>
      </w:r>
      <w:r w:rsidRPr="00FA41C9">
        <w:rPr>
          <w:b/>
          <w:i/>
          <w:sz w:val="24"/>
          <w:lang w:eastAsia="en-US"/>
        </w:rPr>
        <w:t>требования к структуре аналитического отчета</w:t>
      </w:r>
    </w:p>
    <w:p w:rsidR="00AA5D4E" w:rsidRPr="00FA41C9" w:rsidRDefault="00AA5D4E" w:rsidP="00AA5D4E">
      <w:pPr>
        <w:spacing w:line="240" w:lineRule="auto"/>
        <w:ind w:firstLine="568"/>
        <w:jc w:val="center"/>
        <w:rPr>
          <w:b/>
          <w:i/>
          <w:sz w:val="24"/>
          <w:lang w:eastAsia="en-US"/>
        </w:rPr>
      </w:pPr>
      <w:r w:rsidRPr="00FA41C9">
        <w:rPr>
          <w:b/>
          <w:i/>
          <w:sz w:val="24"/>
          <w:lang w:eastAsia="en-US"/>
        </w:rPr>
        <w:lastRenderedPageBreak/>
        <w:t>по</w:t>
      </w:r>
      <w:r w:rsidRPr="00FA41C9">
        <w:rPr>
          <w:b/>
          <w:i/>
          <w:color w:val="000000"/>
          <w:sz w:val="24"/>
          <w:shd w:val="clear" w:color="auto" w:fill="FFFFFF"/>
        </w:rPr>
        <w:t xml:space="preserve"> самостоятельной  работе</w:t>
      </w:r>
      <w:r w:rsidRPr="00FA41C9">
        <w:rPr>
          <w:b/>
          <w:i/>
          <w:sz w:val="24"/>
          <w:lang w:eastAsia="en-US"/>
        </w:rPr>
        <w:t>: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титульный лист;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часть I – «</w:t>
      </w:r>
      <w:r w:rsidRPr="00FA41C9">
        <w:rPr>
          <w:color w:val="000000"/>
          <w:sz w:val="24"/>
          <w:lang w:eastAsia="en-US"/>
        </w:rPr>
        <w:t>Аналитическая часть</w:t>
      </w:r>
      <w:r w:rsidRPr="00FA41C9">
        <w:rPr>
          <w:rFonts w:eastAsia="Calibri"/>
          <w:sz w:val="24"/>
          <w:lang w:eastAsia="en-US"/>
        </w:rPr>
        <w:t>»</w:t>
      </w:r>
      <w:r w:rsidRPr="00FA41C9">
        <w:rPr>
          <w:sz w:val="24"/>
          <w:lang w:eastAsia="en-US"/>
        </w:rPr>
        <w:t xml:space="preserve"> – а</w:t>
      </w:r>
      <w:r w:rsidRPr="00FA41C9">
        <w:rPr>
          <w:bCs/>
          <w:kern w:val="1"/>
          <w:sz w:val="24"/>
          <w:lang w:eastAsia="ar-SA"/>
        </w:rPr>
        <w:t>нализ</w:t>
      </w:r>
      <w:r w:rsidRPr="00FA41C9">
        <w:rPr>
          <w:sz w:val="24"/>
          <w:lang w:eastAsia="en-US"/>
        </w:rPr>
        <w:t xml:space="preserve"> раздела</w:t>
      </w:r>
      <w:r w:rsidRPr="00FA41C9">
        <w:rPr>
          <w:bCs/>
          <w:kern w:val="1"/>
          <w:sz w:val="24"/>
          <w:lang w:eastAsia="ar-SA"/>
        </w:rPr>
        <w:t xml:space="preserve"> индивидуального задания  по</w:t>
      </w:r>
      <w:r w:rsidRPr="00FA41C9">
        <w:rPr>
          <w:sz w:val="24"/>
        </w:rPr>
        <w:t xml:space="preserve"> ди</w:t>
      </w:r>
      <w:r w:rsidRPr="00FA41C9">
        <w:rPr>
          <w:sz w:val="24"/>
        </w:rPr>
        <w:t>с</w:t>
      </w:r>
      <w:r w:rsidRPr="00FA41C9">
        <w:rPr>
          <w:sz w:val="24"/>
        </w:rPr>
        <w:t>циплине</w:t>
      </w:r>
      <w:r w:rsidRPr="00FA41C9">
        <w:rPr>
          <w:bCs/>
          <w:kern w:val="1"/>
          <w:sz w:val="24"/>
          <w:lang w:eastAsia="ar-SA"/>
        </w:rPr>
        <w:t>, формулировка</w:t>
      </w:r>
      <w:r w:rsidRPr="00FA41C9">
        <w:rPr>
          <w:kern w:val="1"/>
          <w:sz w:val="24"/>
          <w:lang w:eastAsia="ar-SA"/>
        </w:rPr>
        <w:t xml:space="preserve"> </w:t>
      </w:r>
      <w:r w:rsidRPr="00FA41C9">
        <w:rPr>
          <w:sz w:val="24"/>
          <w:lang w:eastAsia="en-US"/>
        </w:rPr>
        <w:t xml:space="preserve">актуальности темы, цели и задач  разработки или исследования объекта и предмета разработки или исследования, оценка современного состояния изучаемой проблемы; 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часть II –  «</w:t>
      </w:r>
      <w:r w:rsidRPr="00FA41C9">
        <w:rPr>
          <w:sz w:val="24"/>
          <w:lang w:eastAsia="ar-SA"/>
        </w:rPr>
        <w:t xml:space="preserve"> Основная часть» </w:t>
      </w:r>
      <w:r w:rsidRPr="00FA41C9">
        <w:rPr>
          <w:sz w:val="24"/>
          <w:lang w:eastAsia="en-US"/>
        </w:rPr>
        <w:t>–</w:t>
      </w:r>
      <w:r w:rsidRPr="00FA41C9">
        <w:rPr>
          <w:sz w:val="24"/>
          <w:lang w:eastAsia="ar-SA"/>
        </w:rPr>
        <w:t xml:space="preserve"> </w:t>
      </w:r>
      <w:r w:rsidRPr="00FA41C9">
        <w:rPr>
          <w:sz w:val="24"/>
          <w:lang w:eastAsia="en-US"/>
        </w:rPr>
        <w:t>результаты выполнения основной части раздела</w:t>
      </w:r>
      <w:r w:rsidRPr="00FA41C9">
        <w:rPr>
          <w:bCs/>
          <w:kern w:val="1"/>
          <w:sz w:val="24"/>
          <w:lang w:eastAsia="ar-SA"/>
        </w:rPr>
        <w:t xml:space="preserve"> инд</w:t>
      </w:r>
      <w:r w:rsidRPr="00FA41C9">
        <w:rPr>
          <w:bCs/>
          <w:kern w:val="1"/>
          <w:sz w:val="24"/>
          <w:lang w:eastAsia="ar-SA"/>
        </w:rPr>
        <w:t>и</w:t>
      </w:r>
      <w:r w:rsidRPr="00FA41C9">
        <w:rPr>
          <w:bCs/>
          <w:kern w:val="1"/>
          <w:sz w:val="24"/>
          <w:lang w:eastAsia="ar-SA"/>
        </w:rPr>
        <w:t>видуального задания  по</w:t>
      </w:r>
      <w:r w:rsidRPr="00FA41C9">
        <w:rPr>
          <w:sz w:val="24"/>
        </w:rPr>
        <w:t xml:space="preserve"> изучаемой дисциплине (</w:t>
      </w:r>
      <w:r w:rsidRPr="00FA41C9">
        <w:rPr>
          <w:sz w:val="24"/>
          <w:lang w:eastAsia="en-US"/>
        </w:rPr>
        <w:t>обзор научно–методических  информационных источников  – современных научных статей и монографий по теме, выявление вопросов, тр</w:t>
      </w:r>
      <w:r w:rsidRPr="00FA41C9">
        <w:rPr>
          <w:sz w:val="24"/>
          <w:lang w:eastAsia="en-US"/>
        </w:rPr>
        <w:t>е</w:t>
      </w:r>
      <w:r w:rsidRPr="00FA41C9">
        <w:rPr>
          <w:sz w:val="24"/>
          <w:lang w:eastAsia="en-US"/>
        </w:rPr>
        <w:t>бующих углубленного изучения; формирование и обоснование собственной точки зрения на ра</w:t>
      </w:r>
      <w:r w:rsidRPr="00FA41C9">
        <w:rPr>
          <w:sz w:val="24"/>
          <w:lang w:eastAsia="en-US"/>
        </w:rPr>
        <w:t>с</w:t>
      </w:r>
      <w:r w:rsidRPr="00FA41C9">
        <w:rPr>
          <w:sz w:val="24"/>
          <w:lang w:eastAsia="en-US"/>
        </w:rPr>
        <w:t xml:space="preserve">сматриваемые </w:t>
      </w:r>
      <w:proofErr w:type="gramStart"/>
      <w:r w:rsidRPr="00FA41C9">
        <w:rPr>
          <w:sz w:val="24"/>
          <w:lang w:eastAsia="en-US"/>
        </w:rPr>
        <w:t>проблемы</w:t>
      </w:r>
      <w:proofErr w:type="gramEnd"/>
      <w:r w:rsidRPr="00FA41C9">
        <w:rPr>
          <w:sz w:val="24"/>
          <w:lang w:eastAsia="en-US"/>
        </w:rPr>
        <w:t xml:space="preserve"> и возможные пути их разрешения;   необходимые расчеты, моделиров</w:t>
      </w:r>
      <w:r w:rsidRPr="00FA41C9">
        <w:rPr>
          <w:sz w:val="24"/>
          <w:lang w:eastAsia="en-US"/>
        </w:rPr>
        <w:t>а</w:t>
      </w:r>
      <w:r w:rsidRPr="00FA41C9">
        <w:rPr>
          <w:sz w:val="24"/>
          <w:lang w:eastAsia="en-US"/>
        </w:rPr>
        <w:t>ние и другие задания, предусмотренные темой самостоятельной работы. Материал не должен иметь только компилятивный характер,  он должен  обладать новизной, практической значим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>стью, отражать индивидуальную точку зрения автора на изучаемые проблемы и результаты пр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 xml:space="preserve">деланной работы. 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rFonts w:eastAsia="Arial Unicode MS"/>
          <w:color w:val="000000"/>
          <w:sz w:val="24"/>
        </w:rPr>
      </w:pPr>
      <w:r w:rsidRPr="00FA41C9">
        <w:rPr>
          <w:sz w:val="24"/>
          <w:lang w:eastAsia="en-US"/>
        </w:rPr>
        <w:t>часть III – «Заключение</w:t>
      </w:r>
      <w:r w:rsidRPr="00FA41C9">
        <w:rPr>
          <w:sz w:val="24"/>
          <w:lang w:eastAsia="ar-SA"/>
        </w:rPr>
        <w:t xml:space="preserve">» </w:t>
      </w:r>
      <w:r w:rsidRPr="00FA41C9">
        <w:rPr>
          <w:sz w:val="24"/>
          <w:lang w:eastAsia="en-US"/>
        </w:rPr>
        <w:t>– заключение и выводы по результатам выполненной раб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>ты;</w:t>
      </w:r>
    </w:p>
    <w:p w:rsidR="00AA5D4E" w:rsidRPr="00FA41C9" w:rsidRDefault="00AA5D4E" w:rsidP="00AA5D4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 xml:space="preserve">5) список использованных источников; </w:t>
      </w:r>
    </w:p>
    <w:p w:rsidR="00AA5D4E" w:rsidRPr="00FA41C9" w:rsidRDefault="00AA5D4E" w:rsidP="00AA5D4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b/>
          <w:color w:val="000000"/>
          <w:sz w:val="24"/>
          <w:shd w:val="clear" w:color="auto" w:fill="FFFFFF"/>
        </w:rPr>
      </w:pPr>
      <w:r w:rsidRPr="00FA41C9">
        <w:rPr>
          <w:rFonts w:eastAsia="Arial Unicode MS"/>
          <w:color w:val="000000"/>
          <w:sz w:val="24"/>
          <w:lang w:eastAsia="en-US"/>
        </w:rPr>
        <w:t>6</w:t>
      </w:r>
      <w:r w:rsidRPr="00FA41C9">
        <w:rPr>
          <w:sz w:val="24"/>
          <w:lang w:eastAsia="en-US"/>
        </w:rPr>
        <w:t>)  приложения (при необходимости).</w:t>
      </w:r>
      <w:r w:rsidRPr="00FA41C9">
        <w:rPr>
          <w:b/>
          <w:color w:val="000000"/>
          <w:sz w:val="24"/>
          <w:shd w:val="clear" w:color="auto" w:fill="FFFFFF"/>
        </w:rPr>
        <w:t xml:space="preserve"> </w:t>
      </w:r>
    </w:p>
    <w:p w:rsidR="00AA5D4E" w:rsidRPr="00FA41C9" w:rsidRDefault="00AA5D4E" w:rsidP="00AA5D4E">
      <w:pPr>
        <w:widowControl w:val="0"/>
        <w:tabs>
          <w:tab w:val="left" w:pos="422"/>
        </w:tabs>
        <w:spacing w:line="240" w:lineRule="auto"/>
        <w:ind w:firstLine="644"/>
        <w:rPr>
          <w:b/>
          <w:iCs/>
          <w:color w:val="000000"/>
          <w:sz w:val="24"/>
          <w:shd w:val="clear" w:color="auto" w:fill="FFFFFF"/>
        </w:rPr>
      </w:pPr>
      <w:r w:rsidRPr="00FA41C9">
        <w:rPr>
          <w:sz w:val="24"/>
        </w:rPr>
        <w:t>Формирование у обучающихся во время обучения   в семестре указанных выше компете</w:t>
      </w:r>
      <w:r w:rsidRPr="00FA41C9">
        <w:rPr>
          <w:sz w:val="24"/>
        </w:rPr>
        <w:t>н</w:t>
      </w:r>
      <w:r w:rsidRPr="00FA41C9">
        <w:rPr>
          <w:sz w:val="24"/>
        </w:rPr>
        <w:t>ций  на этапах  лабораторных работ  (после каждого занятия)  и самостоятельной работы (на ко</w:t>
      </w:r>
      <w:r w:rsidRPr="00FA41C9">
        <w:rPr>
          <w:sz w:val="24"/>
        </w:rPr>
        <w:t>н</w:t>
      </w:r>
      <w:r w:rsidRPr="00FA41C9">
        <w:rPr>
          <w:sz w:val="24"/>
        </w:rPr>
        <w:t xml:space="preserve">сультациях) оценивается по критериям шкалы оценок </w:t>
      </w:r>
      <w:r w:rsidRPr="00FA41C9">
        <w:rPr>
          <w:sz w:val="24"/>
          <w:lang w:eastAsia="en-US"/>
        </w:rPr>
        <w:t>–</w:t>
      </w:r>
      <w:r w:rsidRPr="00FA41C9">
        <w:rPr>
          <w:sz w:val="24"/>
        </w:rPr>
        <w:t xml:space="preserve"> «зачтено»  – «не  зачтено».    </w:t>
      </w:r>
    </w:p>
    <w:p w:rsidR="00AA5D4E" w:rsidRPr="00FA41C9" w:rsidRDefault="00AA5D4E" w:rsidP="00AA5D4E">
      <w:pPr>
        <w:shd w:val="clear" w:color="auto" w:fill="FFFFFF"/>
        <w:tabs>
          <w:tab w:val="left" w:pos="0"/>
        </w:tabs>
        <w:spacing w:line="240" w:lineRule="auto"/>
        <w:ind w:firstLine="717"/>
        <w:rPr>
          <w:color w:val="000000"/>
          <w:sz w:val="24"/>
        </w:rPr>
      </w:pPr>
      <w:r w:rsidRPr="00FA41C9">
        <w:rPr>
          <w:color w:val="000000"/>
          <w:sz w:val="24"/>
        </w:rPr>
        <w:t>Оценки "зачтено" 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</w:t>
      </w:r>
      <w:r w:rsidRPr="00FA41C9">
        <w:rPr>
          <w:color w:val="000000"/>
          <w:sz w:val="24"/>
        </w:rPr>
        <w:t>и</w:t>
      </w:r>
      <w:r w:rsidRPr="00FA41C9">
        <w:rPr>
          <w:color w:val="000000"/>
          <w:sz w:val="24"/>
        </w:rPr>
        <w:t>ем графика</w:t>
      </w:r>
      <w:r w:rsidRPr="00FA41C9">
        <w:rPr>
          <w:sz w:val="24"/>
        </w:rPr>
        <w:t xml:space="preserve"> и  содержательной части</w:t>
      </w:r>
      <w:r w:rsidRPr="00FA41C9">
        <w:rPr>
          <w:kern w:val="1"/>
          <w:sz w:val="24"/>
          <w:lang w:eastAsia="ar-SA"/>
        </w:rPr>
        <w:t xml:space="preserve"> заданий</w:t>
      </w:r>
      <w:r w:rsidRPr="00FA41C9">
        <w:rPr>
          <w:color w:val="000000"/>
          <w:sz w:val="24"/>
        </w:rPr>
        <w:t>, предусмотренных учебным планом и настоящей программой.</w:t>
      </w:r>
    </w:p>
    <w:p w:rsidR="00AA5D4E" w:rsidRPr="00FA41C9" w:rsidRDefault="00AA5D4E" w:rsidP="00AA5D4E">
      <w:pPr>
        <w:widowControl w:val="0"/>
        <w:tabs>
          <w:tab w:val="left" w:pos="422"/>
        </w:tabs>
        <w:spacing w:line="240" w:lineRule="auto"/>
        <w:ind w:firstLine="851"/>
        <w:rPr>
          <w:b/>
          <w:color w:val="000000"/>
          <w:sz w:val="24"/>
          <w:shd w:val="clear" w:color="auto" w:fill="FFFFFF"/>
        </w:rPr>
      </w:pPr>
      <w:r w:rsidRPr="00FA41C9">
        <w:rPr>
          <w:sz w:val="24"/>
        </w:rPr>
        <w:t xml:space="preserve">Оценка "не зачтено" выставляется </w:t>
      </w:r>
      <w:proofErr w:type="gramStart"/>
      <w:r w:rsidRPr="00FA41C9">
        <w:rPr>
          <w:sz w:val="24"/>
        </w:rPr>
        <w:t>обучающемуся</w:t>
      </w:r>
      <w:proofErr w:type="gramEnd"/>
      <w:r w:rsidRPr="00FA41C9">
        <w:rPr>
          <w:sz w:val="24"/>
        </w:rPr>
        <w:t xml:space="preserve">, обнаружившему пробелы в знаниях основного учебного материала, допустившему принципиальные ошибки в выполнении заданий и графика </w:t>
      </w:r>
      <w:r w:rsidRPr="00FA41C9">
        <w:rPr>
          <w:kern w:val="1"/>
          <w:sz w:val="24"/>
          <w:lang w:eastAsia="ar-SA"/>
        </w:rPr>
        <w:t>научно–исследовательской работы</w:t>
      </w:r>
      <w:r w:rsidRPr="00FA41C9">
        <w:rPr>
          <w:sz w:val="24"/>
        </w:rPr>
        <w:t>, предусмотренных индивидуальным планом и пр</w:t>
      </w:r>
      <w:r w:rsidRPr="00FA41C9">
        <w:rPr>
          <w:sz w:val="24"/>
        </w:rPr>
        <w:t>о</w:t>
      </w:r>
      <w:r w:rsidRPr="00FA41C9">
        <w:rPr>
          <w:sz w:val="24"/>
        </w:rPr>
        <w:t>граммой.</w:t>
      </w:r>
    </w:p>
    <w:p w:rsidR="00041A86" w:rsidRDefault="00041A86" w:rsidP="00AA5D4E"/>
    <w:p w:rsidR="008C0AA8" w:rsidRPr="006F4A2E" w:rsidRDefault="008C0AA8" w:rsidP="008C0AA8">
      <w:pPr>
        <w:widowControl w:val="0"/>
        <w:tabs>
          <w:tab w:val="left" w:pos="422"/>
        </w:tabs>
        <w:spacing w:line="240" w:lineRule="auto"/>
        <w:ind w:firstLine="851"/>
        <w:rPr>
          <w:b/>
          <w:color w:val="000000"/>
          <w:sz w:val="24"/>
          <w:shd w:val="clear" w:color="auto" w:fill="FFFFFF"/>
        </w:rPr>
      </w:pPr>
    </w:p>
    <w:p w:rsidR="008C0AA8" w:rsidRPr="00AA5D4E" w:rsidRDefault="008C0AA8" w:rsidP="00AA5D4E"/>
    <w:sectPr w:rsidR="008C0AA8" w:rsidRPr="00AA5D4E" w:rsidSect="00A9502B">
      <w:footerReference w:type="even" r:id="rId8"/>
      <w:footerReference w:type="default" r:id="rId9"/>
      <w:pgSz w:w="11906" w:h="16838"/>
      <w:pgMar w:top="1134" w:right="709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87" w:rsidRDefault="00F62A87" w:rsidP="00045830">
      <w:pPr>
        <w:spacing w:line="240" w:lineRule="auto"/>
      </w:pPr>
      <w:r>
        <w:separator/>
      </w:r>
    </w:p>
  </w:endnote>
  <w:endnote w:type="continuationSeparator" w:id="1">
    <w:p w:rsidR="00F62A87" w:rsidRDefault="00F62A87" w:rsidP="00045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2" w:rsidRDefault="00AC2011" w:rsidP="0022790D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D45E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45E2" w:rsidRDefault="004D45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2" w:rsidRDefault="00AC2011" w:rsidP="0022790D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D45E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E1027">
      <w:rPr>
        <w:rStyle w:val="af1"/>
        <w:noProof/>
      </w:rPr>
      <w:t>5</w:t>
    </w:r>
    <w:r>
      <w:rPr>
        <w:rStyle w:val="af1"/>
      </w:rPr>
      <w:fldChar w:fldCharType="end"/>
    </w:r>
  </w:p>
  <w:p w:rsidR="004D45E2" w:rsidRDefault="004D45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87" w:rsidRDefault="00F62A87" w:rsidP="00045830">
      <w:pPr>
        <w:spacing w:line="240" w:lineRule="auto"/>
      </w:pPr>
      <w:r>
        <w:separator/>
      </w:r>
    </w:p>
  </w:footnote>
  <w:footnote w:type="continuationSeparator" w:id="1">
    <w:p w:rsidR="00F62A87" w:rsidRDefault="00F62A87" w:rsidP="00045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23F48E7"/>
    <w:multiLevelType w:val="hybridMultilevel"/>
    <w:tmpl w:val="788AE704"/>
    <w:lvl w:ilvl="0" w:tplc="833CF2E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472E0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10725C"/>
    <w:multiLevelType w:val="singleLevel"/>
    <w:tmpl w:val="0B645C74"/>
    <w:lvl w:ilvl="0">
      <w:numFmt w:val="bullet"/>
      <w:lvlText w:val="-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7">
    <w:nsid w:val="05967CC5"/>
    <w:multiLevelType w:val="hybridMultilevel"/>
    <w:tmpl w:val="EC5419A6"/>
    <w:lvl w:ilvl="0" w:tplc="D794E634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D86707"/>
    <w:multiLevelType w:val="multilevel"/>
    <w:tmpl w:val="957E816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FB142E"/>
    <w:multiLevelType w:val="multilevel"/>
    <w:tmpl w:val="9D7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50E10"/>
    <w:multiLevelType w:val="hybridMultilevel"/>
    <w:tmpl w:val="80FE1BAA"/>
    <w:lvl w:ilvl="0" w:tplc="656C616C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E487C"/>
    <w:multiLevelType w:val="multilevel"/>
    <w:tmpl w:val="1CB47C2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3C29429E"/>
    <w:multiLevelType w:val="multilevel"/>
    <w:tmpl w:val="58A656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566805"/>
    <w:multiLevelType w:val="hybridMultilevel"/>
    <w:tmpl w:val="215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70609"/>
    <w:multiLevelType w:val="multilevel"/>
    <w:tmpl w:val="CCEE7A86"/>
    <w:lvl w:ilvl="0">
      <w:start w:val="2"/>
      <w:numFmt w:val="decimal"/>
      <w:lvlText w:val="%1."/>
      <w:lvlJc w:val="left"/>
      <w:pPr>
        <w:tabs>
          <w:tab w:val="num" w:pos="360"/>
        </w:tabs>
        <w:ind w:left="11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-349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1"/>
        </w:tabs>
        <w:ind w:left="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1"/>
        </w:tabs>
        <w:ind w:left="7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31"/>
        </w:tabs>
        <w:ind w:left="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91"/>
        </w:tabs>
        <w:ind w:left="1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1"/>
        </w:tabs>
        <w:ind w:left="1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51"/>
        </w:tabs>
        <w:ind w:left="1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11"/>
        </w:tabs>
        <w:ind w:left="1811" w:hanging="2160"/>
      </w:pPr>
      <w:rPr>
        <w:rFonts w:hint="default"/>
      </w:rPr>
    </w:lvl>
  </w:abstractNum>
  <w:abstractNum w:abstractNumId="21">
    <w:nsid w:val="53801A45"/>
    <w:multiLevelType w:val="hybridMultilevel"/>
    <w:tmpl w:val="84C88D76"/>
    <w:lvl w:ilvl="0" w:tplc="7AB61F64">
      <w:start w:val="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9BA6BCB"/>
    <w:multiLevelType w:val="hybridMultilevel"/>
    <w:tmpl w:val="47143696"/>
    <w:lvl w:ilvl="0" w:tplc="4CDCEF1C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83D9A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3468B"/>
    <w:multiLevelType w:val="hybridMultilevel"/>
    <w:tmpl w:val="F386F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715379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B362A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8073F"/>
    <w:multiLevelType w:val="hybridMultilevel"/>
    <w:tmpl w:val="2A80EA6C"/>
    <w:lvl w:ilvl="0" w:tplc="8C622C62">
      <w:start w:val="1"/>
      <w:numFmt w:val="bullet"/>
      <w:lvlText w:val="–"/>
      <w:lvlJc w:val="left"/>
      <w:pPr>
        <w:tabs>
          <w:tab w:val="num" w:pos="2080"/>
        </w:tabs>
        <w:ind w:left="2080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4"/>
  </w:num>
  <w:num w:numId="5">
    <w:abstractNumId w:val="7"/>
  </w:num>
  <w:num w:numId="6">
    <w:abstractNumId w:val="22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24"/>
  </w:num>
  <w:num w:numId="12">
    <w:abstractNumId w:val="23"/>
  </w:num>
  <w:num w:numId="13">
    <w:abstractNumId w:val="2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  <w:num w:numId="21">
    <w:abstractNumId w:val="12"/>
  </w:num>
  <w:num w:numId="22">
    <w:abstractNumId w:val="6"/>
  </w:num>
  <w:num w:numId="23">
    <w:abstractNumId w:val="17"/>
  </w:num>
  <w:num w:numId="24">
    <w:abstractNumId w:val="11"/>
  </w:num>
  <w:num w:numId="25">
    <w:abstractNumId w:val="25"/>
  </w:num>
  <w:num w:numId="26">
    <w:abstractNumId w:val="21"/>
  </w:num>
  <w:num w:numId="27">
    <w:abstractNumId w:val="13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74AB5"/>
    <w:rsid w:val="00005CEF"/>
    <w:rsid w:val="00015B0F"/>
    <w:rsid w:val="00024CA6"/>
    <w:rsid w:val="00041A86"/>
    <w:rsid w:val="00042C0D"/>
    <w:rsid w:val="00045830"/>
    <w:rsid w:val="00051A87"/>
    <w:rsid w:val="00052712"/>
    <w:rsid w:val="000614BB"/>
    <w:rsid w:val="0008088B"/>
    <w:rsid w:val="00083D77"/>
    <w:rsid w:val="00090C83"/>
    <w:rsid w:val="00092D43"/>
    <w:rsid w:val="00097E4E"/>
    <w:rsid w:val="000B0655"/>
    <w:rsid w:val="000B3993"/>
    <w:rsid w:val="000C039F"/>
    <w:rsid w:val="000D14DD"/>
    <w:rsid w:val="000E3461"/>
    <w:rsid w:val="000E503F"/>
    <w:rsid w:val="000F1174"/>
    <w:rsid w:val="00101043"/>
    <w:rsid w:val="00106035"/>
    <w:rsid w:val="00124609"/>
    <w:rsid w:val="00126209"/>
    <w:rsid w:val="001408FA"/>
    <w:rsid w:val="00141EA3"/>
    <w:rsid w:val="00142CE7"/>
    <w:rsid w:val="00143A11"/>
    <w:rsid w:val="00147A06"/>
    <w:rsid w:val="00151580"/>
    <w:rsid w:val="001637CB"/>
    <w:rsid w:val="00167338"/>
    <w:rsid w:val="00167575"/>
    <w:rsid w:val="001701BD"/>
    <w:rsid w:val="00173F10"/>
    <w:rsid w:val="001835A9"/>
    <w:rsid w:val="001B6B31"/>
    <w:rsid w:val="001B7665"/>
    <w:rsid w:val="001D0FDB"/>
    <w:rsid w:val="001D4B80"/>
    <w:rsid w:val="001D6F7E"/>
    <w:rsid w:val="001D7BE8"/>
    <w:rsid w:val="001E33E1"/>
    <w:rsid w:val="001E6FF4"/>
    <w:rsid w:val="001F7589"/>
    <w:rsid w:val="00214396"/>
    <w:rsid w:val="0021584A"/>
    <w:rsid w:val="0021657F"/>
    <w:rsid w:val="00226E20"/>
    <w:rsid w:val="0022790D"/>
    <w:rsid w:val="00251B79"/>
    <w:rsid w:val="00257FDA"/>
    <w:rsid w:val="00263A38"/>
    <w:rsid w:val="00267CB4"/>
    <w:rsid w:val="00270EEB"/>
    <w:rsid w:val="00283115"/>
    <w:rsid w:val="00293E5E"/>
    <w:rsid w:val="00296D8C"/>
    <w:rsid w:val="002A17AB"/>
    <w:rsid w:val="002A6994"/>
    <w:rsid w:val="002E678C"/>
    <w:rsid w:val="002F619E"/>
    <w:rsid w:val="003232F1"/>
    <w:rsid w:val="003349CA"/>
    <w:rsid w:val="00337680"/>
    <w:rsid w:val="003401D6"/>
    <w:rsid w:val="0034120C"/>
    <w:rsid w:val="003512D9"/>
    <w:rsid w:val="003567D6"/>
    <w:rsid w:val="003A163D"/>
    <w:rsid w:val="003A3585"/>
    <w:rsid w:val="003A72B4"/>
    <w:rsid w:val="003C2AF4"/>
    <w:rsid w:val="003D1DF6"/>
    <w:rsid w:val="003F6FAA"/>
    <w:rsid w:val="00401C29"/>
    <w:rsid w:val="004055F0"/>
    <w:rsid w:val="00411C2D"/>
    <w:rsid w:val="00413169"/>
    <w:rsid w:val="0042048E"/>
    <w:rsid w:val="004218A9"/>
    <w:rsid w:val="0044559D"/>
    <w:rsid w:val="0044714C"/>
    <w:rsid w:val="0046033C"/>
    <w:rsid w:val="0046236F"/>
    <w:rsid w:val="0046262F"/>
    <w:rsid w:val="00463902"/>
    <w:rsid w:val="00473105"/>
    <w:rsid w:val="00474D60"/>
    <w:rsid w:val="00476B75"/>
    <w:rsid w:val="004772EF"/>
    <w:rsid w:val="0049015E"/>
    <w:rsid w:val="00491279"/>
    <w:rsid w:val="004A622C"/>
    <w:rsid w:val="004D45E2"/>
    <w:rsid w:val="004D5D6E"/>
    <w:rsid w:val="004E1027"/>
    <w:rsid w:val="004E57EE"/>
    <w:rsid w:val="004E6163"/>
    <w:rsid w:val="004F0CDE"/>
    <w:rsid w:val="00500FBE"/>
    <w:rsid w:val="00514BCF"/>
    <w:rsid w:val="00520F31"/>
    <w:rsid w:val="00524143"/>
    <w:rsid w:val="005262DA"/>
    <w:rsid w:val="0052690F"/>
    <w:rsid w:val="00535024"/>
    <w:rsid w:val="00535E0A"/>
    <w:rsid w:val="00543B3E"/>
    <w:rsid w:val="00543D35"/>
    <w:rsid w:val="00545A7E"/>
    <w:rsid w:val="00547F4F"/>
    <w:rsid w:val="00555BF1"/>
    <w:rsid w:val="0056528F"/>
    <w:rsid w:val="005729D8"/>
    <w:rsid w:val="00574F2A"/>
    <w:rsid w:val="005803DB"/>
    <w:rsid w:val="00593674"/>
    <w:rsid w:val="005B5642"/>
    <w:rsid w:val="005C3E33"/>
    <w:rsid w:val="005D54C6"/>
    <w:rsid w:val="005F0DCA"/>
    <w:rsid w:val="005F1F1B"/>
    <w:rsid w:val="006072AC"/>
    <w:rsid w:val="0061243E"/>
    <w:rsid w:val="00612910"/>
    <w:rsid w:val="0062595F"/>
    <w:rsid w:val="00625DFC"/>
    <w:rsid w:val="00637BEF"/>
    <w:rsid w:val="006565C8"/>
    <w:rsid w:val="006571B2"/>
    <w:rsid w:val="0065778A"/>
    <w:rsid w:val="00684AEE"/>
    <w:rsid w:val="006869C6"/>
    <w:rsid w:val="006A297A"/>
    <w:rsid w:val="006A5522"/>
    <w:rsid w:val="006A59F1"/>
    <w:rsid w:val="006A5E69"/>
    <w:rsid w:val="006B339C"/>
    <w:rsid w:val="006B60C4"/>
    <w:rsid w:val="006C511B"/>
    <w:rsid w:val="006D30EC"/>
    <w:rsid w:val="006D3FBF"/>
    <w:rsid w:val="006E0298"/>
    <w:rsid w:val="006E38DE"/>
    <w:rsid w:val="006F4976"/>
    <w:rsid w:val="00703E09"/>
    <w:rsid w:val="0071052F"/>
    <w:rsid w:val="00711FB5"/>
    <w:rsid w:val="0071367A"/>
    <w:rsid w:val="00714998"/>
    <w:rsid w:val="00752FEC"/>
    <w:rsid w:val="00760248"/>
    <w:rsid w:val="00773B90"/>
    <w:rsid w:val="00784255"/>
    <w:rsid w:val="00785010"/>
    <w:rsid w:val="00797867"/>
    <w:rsid w:val="007A59A9"/>
    <w:rsid w:val="007B1EE8"/>
    <w:rsid w:val="007B6F78"/>
    <w:rsid w:val="007E4C5D"/>
    <w:rsid w:val="007F4214"/>
    <w:rsid w:val="007F5CB7"/>
    <w:rsid w:val="00800C83"/>
    <w:rsid w:val="008036D7"/>
    <w:rsid w:val="00804BE5"/>
    <w:rsid w:val="008051A3"/>
    <w:rsid w:val="00806EC8"/>
    <w:rsid w:val="008118D9"/>
    <w:rsid w:val="00825D0C"/>
    <w:rsid w:val="00834981"/>
    <w:rsid w:val="00836AA8"/>
    <w:rsid w:val="008439EB"/>
    <w:rsid w:val="00844981"/>
    <w:rsid w:val="00865AA7"/>
    <w:rsid w:val="00870894"/>
    <w:rsid w:val="00871645"/>
    <w:rsid w:val="00875709"/>
    <w:rsid w:val="00885F3A"/>
    <w:rsid w:val="0089230A"/>
    <w:rsid w:val="0089443D"/>
    <w:rsid w:val="008952DA"/>
    <w:rsid w:val="008A76A1"/>
    <w:rsid w:val="008B6A5D"/>
    <w:rsid w:val="008C0638"/>
    <w:rsid w:val="008C0AA8"/>
    <w:rsid w:val="008C6A37"/>
    <w:rsid w:val="008D640A"/>
    <w:rsid w:val="008D6B61"/>
    <w:rsid w:val="008F1F39"/>
    <w:rsid w:val="008F3852"/>
    <w:rsid w:val="00902A9D"/>
    <w:rsid w:val="00903DF2"/>
    <w:rsid w:val="00920584"/>
    <w:rsid w:val="00923C5B"/>
    <w:rsid w:val="0093524A"/>
    <w:rsid w:val="00940B62"/>
    <w:rsid w:val="00962970"/>
    <w:rsid w:val="00962E5B"/>
    <w:rsid w:val="009637D3"/>
    <w:rsid w:val="0096381E"/>
    <w:rsid w:val="009749DC"/>
    <w:rsid w:val="00974AB5"/>
    <w:rsid w:val="00975D68"/>
    <w:rsid w:val="009832D4"/>
    <w:rsid w:val="00993409"/>
    <w:rsid w:val="00996064"/>
    <w:rsid w:val="00996F55"/>
    <w:rsid w:val="009A5A83"/>
    <w:rsid w:val="009B50EB"/>
    <w:rsid w:val="009C23C9"/>
    <w:rsid w:val="009D0B56"/>
    <w:rsid w:val="009D2AA4"/>
    <w:rsid w:val="009E3D82"/>
    <w:rsid w:val="009E6B05"/>
    <w:rsid w:val="009E7E40"/>
    <w:rsid w:val="009F7546"/>
    <w:rsid w:val="00A14D57"/>
    <w:rsid w:val="00A2689B"/>
    <w:rsid w:val="00A42A26"/>
    <w:rsid w:val="00A43747"/>
    <w:rsid w:val="00A448EF"/>
    <w:rsid w:val="00A46EE7"/>
    <w:rsid w:val="00A476B8"/>
    <w:rsid w:val="00A56E6A"/>
    <w:rsid w:val="00A62E5C"/>
    <w:rsid w:val="00A7302C"/>
    <w:rsid w:val="00A76725"/>
    <w:rsid w:val="00A77294"/>
    <w:rsid w:val="00A8341C"/>
    <w:rsid w:val="00A9502B"/>
    <w:rsid w:val="00A95BCF"/>
    <w:rsid w:val="00AA5D4E"/>
    <w:rsid w:val="00AB0F5C"/>
    <w:rsid w:val="00AB3B34"/>
    <w:rsid w:val="00AB45A2"/>
    <w:rsid w:val="00AC2011"/>
    <w:rsid w:val="00AC7549"/>
    <w:rsid w:val="00AD08DF"/>
    <w:rsid w:val="00AD5F38"/>
    <w:rsid w:val="00AE09DC"/>
    <w:rsid w:val="00AE54B4"/>
    <w:rsid w:val="00AF248D"/>
    <w:rsid w:val="00B00ACC"/>
    <w:rsid w:val="00B131CC"/>
    <w:rsid w:val="00B13E84"/>
    <w:rsid w:val="00B14DCA"/>
    <w:rsid w:val="00B22C64"/>
    <w:rsid w:val="00B23768"/>
    <w:rsid w:val="00B30E15"/>
    <w:rsid w:val="00B32A45"/>
    <w:rsid w:val="00B359F7"/>
    <w:rsid w:val="00B40F22"/>
    <w:rsid w:val="00B47B60"/>
    <w:rsid w:val="00B519FD"/>
    <w:rsid w:val="00B6154E"/>
    <w:rsid w:val="00B639DC"/>
    <w:rsid w:val="00B72034"/>
    <w:rsid w:val="00B72A3B"/>
    <w:rsid w:val="00B8713D"/>
    <w:rsid w:val="00B925C3"/>
    <w:rsid w:val="00B9578F"/>
    <w:rsid w:val="00B97576"/>
    <w:rsid w:val="00BB1646"/>
    <w:rsid w:val="00BB1C69"/>
    <w:rsid w:val="00BC15BE"/>
    <w:rsid w:val="00BC1650"/>
    <w:rsid w:val="00BC3DD3"/>
    <w:rsid w:val="00BC7784"/>
    <w:rsid w:val="00BF342F"/>
    <w:rsid w:val="00BF349F"/>
    <w:rsid w:val="00C00DAF"/>
    <w:rsid w:val="00C06A5E"/>
    <w:rsid w:val="00C34B2A"/>
    <w:rsid w:val="00C6191B"/>
    <w:rsid w:val="00C664A3"/>
    <w:rsid w:val="00C70B75"/>
    <w:rsid w:val="00C86D2B"/>
    <w:rsid w:val="00CA22B1"/>
    <w:rsid w:val="00CB236A"/>
    <w:rsid w:val="00CD13FB"/>
    <w:rsid w:val="00CD77E6"/>
    <w:rsid w:val="00D1354F"/>
    <w:rsid w:val="00D144BB"/>
    <w:rsid w:val="00D1656D"/>
    <w:rsid w:val="00D22BC8"/>
    <w:rsid w:val="00D24402"/>
    <w:rsid w:val="00D33706"/>
    <w:rsid w:val="00D35333"/>
    <w:rsid w:val="00D356D3"/>
    <w:rsid w:val="00D4547D"/>
    <w:rsid w:val="00D5034D"/>
    <w:rsid w:val="00D5551D"/>
    <w:rsid w:val="00D6163B"/>
    <w:rsid w:val="00D644B2"/>
    <w:rsid w:val="00D660F2"/>
    <w:rsid w:val="00D77C37"/>
    <w:rsid w:val="00D81F94"/>
    <w:rsid w:val="00D8523E"/>
    <w:rsid w:val="00D90305"/>
    <w:rsid w:val="00D91A80"/>
    <w:rsid w:val="00DA2434"/>
    <w:rsid w:val="00DB1FE6"/>
    <w:rsid w:val="00DB7708"/>
    <w:rsid w:val="00DC07EE"/>
    <w:rsid w:val="00DC0AC9"/>
    <w:rsid w:val="00DC19E2"/>
    <w:rsid w:val="00DC5B9C"/>
    <w:rsid w:val="00DC637A"/>
    <w:rsid w:val="00DD0923"/>
    <w:rsid w:val="00DD1968"/>
    <w:rsid w:val="00DD2007"/>
    <w:rsid w:val="00DD543D"/>
    <w:rsid w:val="00DE4BBC"/>
    <w:rsid w:val="00DF02D2"/>
    <w:rsid w:val="00E02345"/>
    <w:rsid w:val="00E04978"/>
    <w:rsid w:val="00E05572"/>
    <w:rsid w:val="00E05619"/>
    <w:rsid w:val="00E11842"/>
    <w:rsid w:val="00E17F9E"/>
    <w:rsid w:val="00E25A20"/>
    <w:rsid w:val="00E27E3C"/>
    <w:rsid w:val="00E305EB"/>
    <w:rsid w:val="00E3167F"/>
    <w:rsid w:val="00E32156"/>
    <w:rsid w:val="00E365CA"/>
    <w:rsid w:val="00E44112"/>
    <w:rsid w:val="00E45526"/>
    <w:rsid w:val="00E45685"/>
    <w:rsid w:val="00E45942"/>
    <w:rsid w:val="00E474BC"/>
    <w:rsid w:val="00E47E90"/>
    <w:rsid w:val="00E5010A"/>
    <w:rsid w:val="00E671EF"/>
    <w:rsid w:val="00E721FD"/>
    <w:rsid w:val="00E728DB"/>
    <w:rsid w:val="00E74DBA"/>
    <w:rsid w:val="00EA01E1"/>
    <w:rsid w:val="00EA3639"/>
    <w:rsid w:val="00EE362D"/>
    <w:rsid w:val="00EF3007"/>
    <w:rsid w:val="00F00A07"/>
    <w:rsid w:val="00F07D99"/>
    <w:rsid w:val="00F11053"/>
    <w:rsid w:val="00F24796"/>
    <w:rsid w:val="00F41AEE"/>
    <w:rsid w:val="00F44424"/>
    <w:rsid w:val="00F62A87"/>
    <w:rsid w:val="00F6509C"/>
    <w:rsid w:val="00F664A2"/>
    <w:rsid w:val="00F6729E"/>
    <w:rsid w:val="00F70956"/>
    <w:rsid w:val="00F71874"/>
    <w:rsid w:val="00F757E2"/>
    <w:rsid w:val="00F8599A"/>
    <w:rsid w:val="00F86EB2"/>
    <w:rsid w:val="00F923EA"/>
    <w:rsid w:val="00F97A96"/>
    <w:rsid w:val="00FA41C9"/>
    <w:rsid w:val="00FB3EA5"/>
    <w:rsid w:val="00FC02D4"/>
    <w:rsid w:val="00FC0313"/>
    <w:rsid w:val="00FC4EC7"/>
    <w:rsid w:val="00FD3055"/>
    <w:rsid w:val="00FD55BD"/>
    <w:rsid w:val="00FE2588"/>
    <w:rsid w:val="00FE2C08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AB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43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555BF1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autoRedefine/>
    <w:rsid w:val="00974AB5"/>
    <w:pPr>
      <w:spacing w:line="240" w:lineRule="auto"/>
      <w:ind w:firstLine="0"/>
    </w:pPr>
  </w:style>
  <w:style w:type="paragraph" w:styleId="a4">
    <w:name w:val="Body Text"/>
    <w:basedOn w:val="a"/>
    <w:rsid w:val="00974AB5"/>
    <w:pPr>
      <w:ind w:right="708" w:firstLine="0"/>
    </w:pPr>
  </w:style>
  <w:style w:type="paragraph" w:styleId="a5">
    <w:name w:val="Title"/>
    <w:basedOn w:val="a"/>
    <w:link w:val="a6"/>
    <w:qFormat/>
    <w:rsid w:val="00B925C3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a6">
    <w:name w:val="Название Знак"/>
    <w:link w:val="a5"/>
    <w:locked/>
    <w:rsid w:val="00B925C3"/>
    <w:rPr>
      <w:b/>
      <w:sz w:val="24"/>
      <w:lang w:bidi="ar-SA"/>
    </w:rPr>
  </w:style>
  <w:style w:type="paragraph" w:styleId="a7">
    <w:name w:val="Normal (Web)"/>
    <w:basedOn w:val="a"/>
    <w:uiPriority w:val="99"/>
    <w:rsid w:val="0046033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Balloon Text"/>
    <w:basedOn w:val="a"/>
    <w:link w:val="a9"/>
    <w:rsid w:val="00B40F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40F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458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45830"/>
    <w:rPr>
      <w:sz w:val="28"/>
      <w:szCs w:val="24"/>
    </w:rPr>
  </w:style>
  <w:style w:type="paragraph" w:styleId="ac">
    <w:name w:val="footer"/>
    <w:basedOn w:val="a"/>
    <w:link w:val="ad"/>
    <w:rsid w:val="00045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45830"/>
    <w:rPr>
      <w:sz w:val="28"/>
      <w:szCs w:val="24"/>
    </w:rPr>
  </w:style>
  <w:style w:type="paragraph" w:styleId="2">
    <w:name w:val="Body Text 2"/>
    <w:basedOn w:val="a"/>
    <w:link w:val="20"/>
    <w:rsid w:val="00BF349F"/>
    <w:pPr>
      <w:spacing w:after="120" w:line="480" w:lineRule="auto"/>
    </w:pPr>
  </w:style>
  <w:style w:type="character" w:customStyle="1" w:styleId="20">
    <w:name w:val="Основной текст 2 Знак"/>
    <w:link w:val="2"/>
    <w:rsid w:val="00BF349F"/>
    <w:rPr>
      <w:sz w:val="28"/>
      <w:szCs w:val="24"/>
    </w:rPr>
  </w:style>
  <w:style w:type="paragraph" w:customStyle="1" w:styleId="ae">
    <w:name w:val="Для таблиц"/>
    <w:basedOn w:val="a"/>
    <w:rsid w:val="00474D60"/>
    <w:pPr>
      <w:ind w:firstLine="0"/>
    </w:pPr>
    <w:rPr>
      <w:sz w:val="24"/>
    </w:rPr>
  </w:style>
  <w:style w:type="character" w:customStyle="1" w:styleId="Bodytext">
    <w:name w:val="Body text_"/>
    <w:link w:val="Bodytext0"/>
    <w:rsid w:val="005F1F1B"/>
    <w:rPr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sid w:val="005F1F1B"/>
    <w:rPr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5F1F1B"/>
    <w:rPr>
      <w:i/>
      <w:iCs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5F1F1B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</w:rPr>
  </w:style>
  <w:style w:type="paragraph" w:customStyle="1" w:styleId="Bodytext60">
    <w:name w:val="Body text (6)"/>
    <w:basedOn w:val="a"/>
    <w:link w:val="Bodytext6"/>
    <w:rsid w:val="005F1F1B"/>
    <w:pPr>
      <w:shd w:val="clear" w:color="auto" w:fill="FFFFFF"/>
      <w:spacing w:before="60" w:line="274" w:lineRule="exact"/>
      <w:ind w:firstLine="0"/>
      <w:jc w:val="left"/>
    </w:pPr>
    <w:rPr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rsid w:val="005F1F1B"/>
    <w:pPr>
      <w:shd w:val="clear" w:color="auto" w:fill="FFFFFF"/>
      <w:spacing w:before="240" w:line="274" w:lineRule="exact"/>
      <w:ind w:firstLine="0"/>
    </w:pPr>
    <w:rPr>
      <w:i/>
      <w:iCs/>
      <w:sz w:val="23"/>
      <w:szCs w:val="23"/>
    </w:rPr>
  </w:style>
  <w:style w:type="paragraph" w:styleId="af">
    <w:name w:val="Body Text Indent"/>
    <w:basedOn w:val="a"/>
    <w:link w:val="af0"/>
    <w:rsid w:val="004D5D6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4D5D6E"/>
    <w:rPr>
      <w:sz w:val="28"/>
      <w:szCs w:val="24"/>
    </w:rPr>
  </w:style>
  <w:style w:type="paragraph" w:styleId="3">
    <w:name w:val="Body Text Indent 3"/>
    <w:basedOn w:val="a"/>
    <w:link w:val="30"/>
    <w:rsid w:val="004D5D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D5D6E"/>
    <w:rPr>
      <w:sz w:val="16"/>
      <w:szCs w:val="16"/>
    </w:rPr>
  </w:style>
  <w:style w:type="character" w:styleId="af1">
    <w:name w:val="page number"/>
    <w:basedOn w:val="a0"/>
    <w:rsid w:val="0022790D"/>
  </w:style>
  <w:style w:type="paragraph" w:styleId="21">
    <w:name w:val="Body Text Indent 2"/>
    <w:basedOn w:val="a"/>
    <w:link w:val="22"/>
    <w:rsid w:val="00BB1C69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B1C69"/>
  </w:style>
  <w:style w:type="paragraph" w:customStyle="1" w:styleId="11">
    <w:name w:val="Абзац_1"/>
    <w:basedOn w:val="a"/>
    <w:rsid w:val="0093524A"/>
    <w:pPr>
      <w:spacing w:before="60" w:line="240" w:lineRule="auto"/>
      <w:ind w:firstLine="567"/>
    </w:pPr>
    <w:rPr>
      <w:sz w:val="24"/>
      <w:szCs w:val="20"/>
    </w:rPr>
  </w:style>
  <w:style w:type="character" w:customStyle="1" w:styleId="af2">
    <w:name w:val="Подпись к таблице_"/>
    <w:link w:val="af3"/>
    <w:locked/>
    <w:rsid w:val="0093524A"/>
    <w:rPr>
      <w:b/>
      <w:bCs/>
      <w:i/>
      <w:iCs/>
      <w:shd w:val="clear" w:color="auto" w:fill="FFFFFF"/>
      <w:lang w:bidi="ar-SA"/>
    </w:rPr>
  </w:style>
  <w:style w:type="paragraph" w:customStyle="1" w:styleId="af3">
    <w:name w:val="Подпись к таблице"/>
    <w:basedOn w:val="a"/>
    <w:link w:val="af2"/>
    <w:rsid w:val="0093524A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Заголовок 4 Знак"/>
    <w:link w:val="4"/>
    <w:rsid w:val="00555BF1"/>
    <w:rPr>
      <w:rFonts w:ascii="Calibri" w:hAnsi="Calibri"/>
      <w:b/>
      <w:bCs/>
      <w:sz w:val="28"/>
      <w:szCs w:val="28"/>
    </w:rPr>
  </w:style>
  <w:style w:type="character" w:styleId="af4">
    <w:name w:val="Hyperlink"/>
    <w:uiPriority w:val="99"/>
    <w:unhideWhenUsed/>
    <w:rsid w:val="00555B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5BF1"/>
  </w:style>
  <w:style w:type="paragraph" w:styleId="af5">
    <w:name w:val="List Paragraph"/>
    <w:basedOn w:val="a"/>
    <w:uiPriority w:val="34"/>
    <w:qFormat/>
    <w:rsid w:val="00D660F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60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3A1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82CF-F988-4273-A0E0-FA6C50C7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1540</Words>
  <Characters>12317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ПО ОБРАЗОВАНИЮ</vt:lpstr>
    </vt:vector>
  </TitlesOfParts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ПО ОБРАЗОВАНИЮ</dc:title>
  <dc:subject/>
  <dc:creator>Саша</dc:creator>
  <cp:keywords/>
  <cp:lastModifiedBy>Valera2</cp:lastModifiedBy>
  <cp:revision>3</cp:revision>
  <cp:lastPrinted>2015-04-20T15:17:00Z</cp:lastPrinted>
  <dcterms:created xsi:type="dcterms:W3CDTF">2023-09-29T13:39:00Z</dcterms:created>
  <dcterms:modified xsi:type="dcterms:W3CDTF">2023-09-29T15:28:00Z</dcterms:modified>
</cp:coreProperties>
</file>