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011" w:rsidRPr="00AB5998" w:rsidRDefault="00ED5011" w:rsidP="00ED5011">
      <w:pPr>
        <w:pStyle w:val="aff1"/>
        <w:rPr>
          <w:rStyle w:val="aff0"/>
        </w:rPr>
      </w:pPr>
      <w:r w:rsidRPr="00AB5998">
        <w:rPr>
          <w:rStyle w:val="aff0"/>
        </w:rPr>
        <w:t xml:space="preserve">МИНИСТЕРСТВО НАУКИ И ВЫСШЕГО ОБРАЗОВАНИЯ </w:t>
      </w:r>
      <w:r w:rsidRPr="00AB5998">
        <w:rPr>
          <w:rStyle w:val="aff0"/>
        </w:rPr>
        <w:br/>
        <w:t>РОССИЙСКОЙ ФЕДЕРАЦИИ</w:t>
      </w:r>
    </w:p>
    <w:p w:rsidR="00ED5011" w:rsidRDefault="00ED5011" w:rsidP="00ED5011">
      <w:pPr>
        <w:pStyle w:val="aff1"/>
      </w:pPr>
    </w:p>
    <w:p w:rsidR="00ED5011" w:rsidRPr="00815D27" w:rsidRDefault="00ED5011" w:rsidP="00ED5011">
      <w:pPr>
        <w:pStyle w:val="aff1"/>
      </w:pPr>
      <w:r w:rsidRPr="00AB5998">
        <w:t>ФЕДЕРАЛЬНОЕ ГОСУДАРСТВЕННОЕ БЮДЖЕТНОЕ ОБРАЗОВАТЕЛЬНОЕ</w:t>
      </w:r>
      <w:r>
        <w:br/>
      </w:r>
      <w:r w:rsidRPr="00AB5998">
        <w:t>УЧРЕЖДЕНИЕ ВЫСШЕГО ОБРАЗОВАНИЯ</w:t>
      </w:r>
      <w:r>
        <w:t xml:space="preserve"> </w:t>
      </w:r>
      <w:r>
        <w:br/>
      </w:r>
      <w:r w:rsidRPr="00AB5998">
        <w:t>«РЯЗАНСКИЙ ГОСУДАРСТВЕННЫЙ РАДИОТЕХНИЧЕСКИЙ УНИВЕРСИТЕТ</w:t>
      </w:r>
      <w:r>
        <w:t xml:space="preserve"> </w:t>
      </w:r>
      <w:r>
        <w:br/>
      </w:r>
      <w:r w:rsidRPr="00AB5998">
        <w:t>ИМЕНИ В.Ф. УТКИНА»</w:t>
      </w:r>
    </w:p>
    <w:p w:rsidR="00ED5011" w:rsidRDefault="00ED5011" w:rsidP="00ED5011">
      <w:pPr>
        <w:jc w:val="center"/>
        <w:rPr>
          <w:caps/>
          <w:sz w:val="28"/>
          <w:szCs w:val="28"/>
        </w:rPr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64"/>
        <w:gridCol w:w="1264"/>
        <w:gridCol w:w="4201"/>
      </w:tblGrid>
      <w:tr w:rsidR="00ED5011" w:rsidTr="00E16AAF">
        <w:tc>
          <w:tcPr>
            <w:tcW w:w="4106" w:type="dxa"/>
          </w:tcPr>
          <w:p w:rsidR="00ED5011" w:rsidRDefault="00ED5011" w:rsidP="00E16AAF">
            <w:pPr>
              <w:pStyle w:val="af5"/>
              <w:jc w:val="center"/>
            </w:pPr>
          </w:p>
        </w:tc>
        <w:tc>
          <w:tcPr>
            <w:tcW w:w="127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4245" w:type="dxa"/>
          </w:tcPr>
          <w:p w:rsidR="00ED5011" w:rsidRDefault="00ED5011" w:rsidP="00E16AAF">
            <w:pPr>
              <w:pStyle w:val="af5"/>
              <w:jc w:val="center"/>
            </w:pPr>
          </w:p>
        </w:tc>
      </w:tr>
      <w:tr w:rsidR="00ED5011" w:rsidTr="00E16AAF">
        <w:tc>
          <w:tcPr>
            <w:tcW w:w="410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127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4245" w:type="dxa"/>
          </w:tcPr>
          <w:p w:rsidR="00ED5011" w:rsidRDefault="00ED5011" w:rsidP="00E16AAF">
            <w:pPr>
              <w:pStyle w:val="aff1"/>
            </w:pPr>
          </w:p>
        </w:tc>
      </w:tr>
      <w:tr w:rsidR="00ED5011" w:rsidTr="00E16AAF">
        <w:tc>
          <w:tcPr>
            <w:tcW w:w="410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127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4245" w:type="dxa"/>
          </w:tcPr>
          <w:p w:rsidR="00ED5011" w:rsidRDefault="00ED5011" w:rsidP="00E16AAF">
            <w:pPr>
              <w:pStyle w:val="aff1"/>
            </w:pPr>
          </w:p>
        </w:tc>
      </w:tr>
      <w:tr w:rsidR="00ED5011" w:rsidTr="00E16AAF">
        <w:tc>
          <w:tcPr>
            <w:tcW w:w="410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1276" w:type="dxa"/>
          </w:tcPr>
          <w:p w:rsidR="00ED5011" w:rsidRDefault="00ED5011" w:rsidP="00E16AAF">
            <w:pPr>
              <w:pStyle w:val="aff1"/>
            </w:pPr>
          </w:p>
        </w:tc>
        <w:tc>
          <w:tcPr>
            <w:tcW w:w="4245" w:type="dxa"/>
          </w:tcPr>
          <w:p w:rsidR="00ED5011" w:rsidRDefault="00ED5011" w:rsidP="00E16AAF">
            <w:pPr>
              <w:pStyle w:val="aff1"/>
            </w:pPr>
          </w:p>
        </w:tc>
      </w:tr>
    </w:tbl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Pr="00AB5998" w:rsidRDefault="00ED5011" w:rsidP="00ED5011">
      <w:pPr>
        <w:pStyle w:val="aff1"/>
        <w:rPr>
          <w:b/>
        </w:rPr>
      </w:pPr>
      <w:r>
        <w:rPr>
          <w:b/>
        </w:rPr>
        <w:t xml:space="preserve">МЕТОДИЧЕСКОЕ ОБЕСПЕЧЕНИЕ </w:t>
      </w:r>
      <w:r w:rsidRPr="00AB5998">
        <w:rPr>
          <w:b/>
        </w:rPr>
        <w:t>ДИСЦИПЛИНЫ</w:t>
      </w:r>
    </w:p>
    <w:p w:rsidR="00ED5011" w:rsidRPr="007445EB" w:rsidRDefault="00ED5011" w:rsidP="00ED5011">
      <w:pPr>
        <w:pStyle w:val="aff1"/>
        <w:rPr>
          <w:b/>
        </w:rPr>
      </w:pPr>
      <w:r w:rsidRPr="007445EB">
        <w:rPr>
          <w:b/>
        </w:rPr>
        <w:t>«</w:t>
      </w:r>
      <w:r w:rsidRPr="007228B6">
        <w:rPr>
          <w:b/>
        </w:rPr>
        <w:t xml:space="preserve">Основы профессии </w:t>
      </w:r>
      <w:r>
        <w:rPr>
          <w:b/>
        </w:rPr>
        <w:t>режиссера монтажа</w:t>
      </w:r>
      <w:r w:rsidRPr="007445EB">
        <w:rPr>
          <w:b/>
        </w:rPr>
        <w:t>»</w:t>
      </w: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Pr="001649AF" w:rsidRDefault="00ED5011" w:rsidP="00ED5011">
      <w:pPr>
        <w:pStyle w:val="aff1"/>
      </w:pPr>
      <w:r>
        <w:t>Специальность</w:t>
      </w:r>
    </w:p>
    <w:p w:rsidR="00ED5011" w:rsidRDefault="00ED5011" w:rsidP="00ED5011">
      <w:pPr>
        <w:pStyle w:val="aff1"/>
      </w:pPr>
      <w:r>
        <w:t>54</w:t>
      </w:r>
      <w:r w:rsidRPr="00D459D4">
        <w:t>.0</w:t>
      </w:r>
      <w:r>
        <w:t>5</w:t>
      </w:r>
      <w:r w:rsidRPr="00D459D4">
        <w:t>.0</w:t>
      </w:r>
      <w:r>
        <w:t>3 "Графика"</w:t>
      </w: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  <w:r>
        <w:br/>
      </w: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  <w:r>
        <w:t>Уровень подготовки</w:t>
      </w:r>
    </w:p>
    <w:p w:rsidR="00ED5011" w:rsidRDefault="00ED5011" w:rsidP="00ED5011">
      <w:pPr>
        <w:pStyle w:val="aff1"/>
      </w:pPr>
      <w:proofErr w:type="spellStart"/>
      <w:r>
        <w:t>специалитет</w:t>
      </w:r>
      <w:proofErr w:type="spellEnd"/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Pr="00846508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  <w:r>
        <w:t>Формы обучения – очно-заочная</w:t>
      </w: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ED5011" w:rsidRDefault="00ED5011" w:rsidP="00ED5011">
      <w:pPr>
        <w:pStyle w:val="aff1"/>
      </w:pPr>
    </w:p>
    <w:p w:rsidR="00C9592D" w:rsidRPr="006D5640" w:rsidRDefault="00ED5011" w:rsidP="00ED5011">
      <w:pPr>
        <w:pStyle w:val="aff1"/>
      </w:pPr>
      <w:r>
        <w:t>Рязань</w:t>
      </w:r>
    </w:p>
    <w:p w:rsidR="00C9592D" w:rsidRDefault="00C9592D" w:rsidP="003C333C">
      <w:pPr>
        <w:pStyle w:val="Heading1"/>
        <w:numPr>
          <w:ilvl w:val="0"/>
          <w:numId w:val="14"/>
        </w:numPr>
      </w:pPr>
      <w:r>
        <w:lastRenderedPageBreak/>
        <w:t>ОБЩИЕ ПОЛОЖЕНИЯ</w:t>
      </w:r>
    </w:p>
    <w:p w:rsidR="00C9592D" w:rsidRDefault="00C9592D" w:rsidP="00C9592D">
      <w:pPr>
        <w:pStyle w:val="af3"/>
      </w:pPr>
      <w:r w:rsidRPr="00EF6D0B">
        <w:rPr>
          <w:i/>
        </w:rPr>
        <w:t>Оценочные средства</w:t>
      </w:r>
      <w:r>
        <w:t xml:space="preserve"> (ОС)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 Оценочные средства предназначены для контроля и оценки образовательных достижений обучающихся, освоивших программу учебной дисциплины. </w:t>
      </w:r>
    </w:p>
    <w:p w:rsidR="00C9592D" w:rsidRDefault="00C9592D" w:rsidP="00C9592D">
      <w:pPr>
        <w:pStyle w:val="af3"/>
      </w:pPr>
      <w:r w:rsidRPr="00EF6D0B">
        <w:rPr>
          <w:i/>
        </w:rPr>
        <w:t>Цель фонда оценочных средств</w:t>
      </w:r>
      <w:r>
        <w:t xml:space="preserve"> (ФОС) – предоставить объективный механизм оценивания соответствия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C9592D" w:rsidRDefault="00C9592D" w:rsidP="00C9592D">
      <w:pPr>
        <w:pStyle w:val="af3"/>
      </w:pPr>
      <w:r w:rsidRPr="00EF6D0B">
        <w:rPr>
          <w:i/>
        </w:rPr>
        <w:t>Основная задача ФОС</w:t>
      </w:r>
      <w:r>
        <w:t xml:space="preserve"> – обеспечить оценку уровня сформированности общекультурных, общепрофессиональных, профессиональных и профессионально-специализированных компетенций.</w:t>
      </w:r>
    </w:p>
    <w:p w:rsidR="00C9592D" w:rsidRDefault="00C9592D" w:rsidP="00C9592D">
      <w:pPr>
        <w:pStyle w:val="Heading1"/>
      </w:pPr>
      <w:bookmarkStart w:id="0" w:name="_Ref519268140"/>
      <w:r>
        <w:t>ПЕРЕЧЕНЬ КОМПЕТЕНЦИЙ С УКАЗАНИЕМ ЭТАПОВ ИХ ФОРМИРОВАНИЯ В ПРОЦЕССЕ ОСВОЕНИЯ ОБРАЗОВАТЕЛЬНОЙ ПРОГРАММЫ</w:t>
      </w:r>
      <w:bookmarkEnd w:id="0"/>
    </w:p>
    <w:p w:rsidR="00C9592D" w:rsidRDefault="00C9592D" w:rsidP="00C9592D">
      <w:pPr>
        <w:pStyle w:val="af3"/>
      </w:pPr>
      <w:r>
        <w:t>В таблице (</w:t>
      </w:r>
      <w:r>
        <w:fldChar w:fldCharType="begin"/>
      </w:r>
      <w:r>
        <w:instrText xml:space="preserve"> REF _Ref519267902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4</w:t>
      </w:r>
      <w:r>
        <w:fldChar w:fldCharType="end"/>
      </w:r>
      <w:r>
        <w:t>) представлен перечень компетенций, формируемых дисциплиной.</w:t>
      </w:r>
    </w:p>
    <w:p w:rsidR="00C9592D" w:rsidRPr="00D26D44" w:rsidRDefault="00C9592D" w:rsidP="00C9592D">
      <w:pPr>
        <w:pStyle w:val="Caption"/>
      </w:pPr>
      <w:bookmarkStart w:id="1" w:name="_Ref519267902"/>
      <w:r>
        <w:t xml:space="preserve">Таблица </w:t>
      </w:r>
      <w:fldSimple w:instr=" SEQ Таблица \* ARABIC ">
        <w:r w:rsidR="008F3E35">
          <w:rPr>
            <w:noProof/>
          </w:rPr>
          <w:t>4</w:t>
        </w:r>
      </w:fldSimple>
      <w:bookmarkEnd w:id="1"/>
      <w:r>
        <w:t xml:space="preserve"> — Компетенции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90"/>
        <w:gridCol w:w="8037"/>
      </w:tblGrid>
      <w:tr w:rsidR="00C9592D" w:rsidRPr="00D26D44" w:rsidTr="006D5640">
        <w:trPr>
          <w:tblHeader/>
        </w:trPr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b"/>
            </w:pPr>
            <w:r w:rsidRPr="00D26D44">
              <w:t>Коды</w:t>
            </w:r>
          </w:p>
          <w:p w:rsidR="00C9592D" w:rsidRPr="00D26D44" w:rsidRDefault="00C9592D" w:rsidP="00C9592D">
            <w:pPr>
              <w:pStyle w:val="ab"/>
            </w:pPr>
            <w:r w:rsidRPr="00D26D44">
              <w:t>компетенции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D26D44" w:rsidRDefault="00C9592D" w:rsidP="00C9592D">
            <w:pPr>
              <w:pStyle w:val="ab"/>
            </w:pPr>
            <w:r w:rsidRPr="00D26D44">
              <w:t>Содержание</w:t>
            </w:r>
            <w:r>
              <w:rPr>
                <w:lang w:val="en-US"/>
              </w:rPr>
              <w:t xml:space="preserve"> </w:t>
            </w:r>
            <w:r w:rsidRPr="00D26D44">
              <w:t>компетенций</w:t>
            </w:r>
          </w:p>
        </w:tc>
      </w:tr>
      <w:tr w:rsidR="00C35266" w:rsidRPr="00D26D44" w:rsidTr="006D5640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C35266" w:rsidRDefault="00C35266" w:rsidP="00C35266">
            <w:pPr>
              <w:pStyle w:val="ab"/>
            </w:pPr>
            <w:r>
              <w:t>ПК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266" w:rsidRPr="001A4638" w:rsidRDefault="00D71D71" w:rsidP="00C35266">
            <w:pPr>
              <w:pStyle w:val="ab"/>
            </w:pPr>
            <w:r>
              <w:t>П</w:t>
            </w:r>
            <w:r w:rsidR="00C35266">
              <w:t>рофессиональные компетенции</w:t>
            </w:r>
          </w:p>
        </w:tc>
      </w:tr>
      <w:tr w:rsidR="00D71D71" w:rsidRPr="00D26D44" w:rsidTr="006D5640"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1" w:rsidRPr="00175765" w:rsidRDefault="00ED5011" w:rsidP="00ED5011">
            <w:pPr>
              <w:pStyle w:val="afd"/>
            </w:pPr>
            <w:r>
              <w:t>УК-6</w:t>
            </w:r>
          </w:p>
        </w:tc>
        <w:tc>
          <w:tcPr>
            <w:tcW w:w="4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71" w:rsidRPr="00E61D1E" w:rsidRDefault="00ED5011" w:rsidP="00BC6F8C">
            <w:pPr>
              <w:pStyle w:val="afd"/>
            </w:pPr>
            <w:r w:rsidRPr="00ED5011"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В таблице (</w:t>
      </w:r>
      <w:r>
        <w:fldChar w:fldCharType="begin"/>
      </w:r>
      <w:r>
        <w:instrText xml:space="preserve"> REF _Ref519281061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5</w:t>
      </w:r>
      <w:r>
        <w:fldChar w:fldCharType="end"/>
      </w:r>
      <w:r>
        <w:t>) приведен перечень этапов обучения дисциплины. В таблице (</w:t>
      </w:r>
      <w:r>
        <w:fldChar w:fldCharType="begin"/>
      </w:r>
      <w:r>
        <w:instrText xml:space="preserve"> REF _Ref519276766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6</w:t>
      </w:r>
      <w:r>
        <w:fldChar w:fldCharType="end"/>
      </w:r>
      <w:r>
        <w:t xml:space="preserve">) представлены этапы формирования компетенций и их частей в процессе освоения дисциплины. </w:t>
      </w:r>
    </w:p>
    <w:p w:rsidR="00C9592D" w:rsidRPr="008407F9" w:rsidRDefault="00C9592D" w:rsidP="000846D1">
      <w:pPr>
        <w:pStyle w:val="af3"/>
      </w:pPr>
    </w:p>
    <w:p w:rsidR="00C9592D" w:rsidRPr="00D26D44" w:rsidRDefault="00C9592D" w:rsidP="00C9592D">
      <w:pPr>
        <w:pStyle w:val="Caption"/>
      </w:pPr>
      <w:bookmarkStart w:id="2" w:name="_Ref519281061"/>
      <w:r>
        <w:t xml:space="preserve">Таблица </w:t>
      </w:r>
      <w:fldSimple w:instr=" SEQ Таблица \* ARABIC ">
        <w:r w:rsidR="008F3E35">
          <w:rPr>
            <w:noProof/>
          </w:rPr>
          <w:t>5</w:t>
        </w:r>
      </w:fldSimple>
      <w:bookmarkEnd w:id="2"/>
      <w:r>
        <w:t xml:space="preserve"> — Этапы обучения дисциплины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03"/>
        <w:gridCol w:w="8829"/>
      </w:tblGrid>
      <w:tr w:rsidR="00C9592D" w:rsidRPr="00CD212F" w:rsidTr="006D5640">
        <w:trPr>
          <w:cantSplit/>
          <w:trHeight w:val="253"/>
          <w:tblHeader/>
        </w:trPr>
        <w:tc>
          <w:tcPr>
            <w:tcW w:w="4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b"/>
            </w:pPr>
            <w:r w:rsidRPr="00CD212F">
              <w:t>№ п/п</w:t>
            </w:r>
          </w:p>
        </w:tc>
        <w:tc>
          <w:tcPr>
            <w:tcW w:w="45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9592D" w:rsidRPr="00CD212F" w:rsidRDefault="00C9592D" w:rsidP="00C9592D">
            <w:pPr>
              <w:pStyle w:val="ab"/>
            </w:pPr>
            <w:r>
              <w:t>Этап обучения (разделы дисциплины)</w:t>
            </w:r>
          </w:p>
        </w:tc>
      </w:tr>
      <w:tr w:rsidR="00C9592D" w:rsidRPr="00CD212F" w:rsidTr="006D5640">
        <w:trPr>
          <w:cantSplit/>
          <w:trHeight w:val="373"/>
          <w:tblHeader/>
        </w:trPr>
        <w:tc>
          <w:tcPr>
            <w:tcW w:w="4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b"/>
            </w:pPr>
          </w:p>
        </w:tc>
        <w:tc>
          <w:tcPr>
            <w:tcW w:w="45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92D" w:rsidRPr="00CD212F" w:rsidRDefault="00C9592D" w:rsidP="00C9592D">
            <w:pPr>
              <w:pStyle w:val="ab"/>
            </w:pPr>
          </w:p>
        </w:tc>
      </w:tr>
      <w:tr w:rsidR="00BC6F8C" w:rsidRPr="00CD212F" w:rsidTr="006D5640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C9592D">
            <w:r w:rsidRPr="00BC6F8C">
              <w:t>1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ED5011" w:rsidP="00BC6F8C">
            <w:pPr>
              <w:pStyle w:val="af5"/>
            </w:pPr>
            <w:r>
              <w:rPr>
                <w:rStyle w:val="HTMLCite"/>
                <w:i w:val="0"/>
                <w:iCs w:val="0"/>
              </w:rPr>
              <w:t>Монтаж</w:t>
            </w:r>
            <w:r w:rsidR="00BC6F8C" w:rsidRPr="00BC6F8C">
              <w:rPr>
                <w:rStyle w:val="HTMLCite"/>
                <w:i w:val="0"/>
                <w:iCs w:val="0"/>
              </w:rPr>
              <w:t xml:space="preserve"> как вид творчества</w:t>
            </w:r>
          </w:p>
        </w:tc>
      </w:tr>
      <w:tr w:rsidR="00BC6F8C" w:rsidRPr="00CD212F" w:rsidTr="006D5640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C9592D">
            <w:r w:rsidRPr="00BC6F8C">
              <w:t>2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ED5011" w:rsidP="00BC6F8C">
            <w:pPr>
              <w:pStyle w:val="af5"/>
            </w:pPr>
            <w:r w:rsidRPr="00BC6F8C">
              <w:t xml:space="preserve">Выразительные средства </w:t>
            </w:r>
            <w:r>
              <w:t>монтажа</w:t>
            </w:r>
          </w:p>
        </w:tc>
      </w:tr>
      <w:tr w:rsidR="00BC6F8C" w:rsidRPr="00CD212F" w:rsidTr="006D5640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C9592D">
            <w:r w:rsidRPr="00BC6F8C">
              <w:t>3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ED5011" w:rsidP="00ED5011">
            <w:pPr>
              <w:pStyle w:val="af5"/>
            </w:pPr>
            <w:r w:rsidRPr="00BC6F8C">
              <w:t>Режиссер</w:t>
            </w:r>
            <w:r>
              <w:t xml:space="preserve"> монтажа</w:t>
            </w:r>
            <w:r w:rsidRPr="00BC6F8C">
              <w:t>, его роль и значение в творческом процессе создания фильма</w:t>
            </w:r>
          </w:p>
        </w:tc>
      </w:tr>
      <w:tr w:rsidR="00BC6F8C" w:rsidRPr="00CD212F" w:rsidTr="006D5640">
        <w:tc>
          <w:tcPr>
            <w:tcW w:w="4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BC6F8C" w:rsidP="00C9592D">
            <w:r w:rsidRPr="00BC6F8C">
              <w:t>4</w:t>
            </w:r>
          </w:p>
        </w:tc>
        <w:tc>
          <w:tcPr>
            <w:tcW w:w="45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C6F8C" w:rsidRPr="00BC6F8C" w:rsidRDefault="00ED5011" w:rsidP="00BC6F8C">
            <w:pPr>
              <w:pStyle w:val="af5"/>
            </w:pPr>
            <w:r>
              <w:t>Режиссеры монтажа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Caption"/>
      </w:pPr>
      <w:bookmarkStart w:id="3" w:name="_Ref519276766"/>
      <w:r>
        <w:t xml:space="preserve">Таблица </w:t>
      </w:r>
      <w:fldSimple w:instr=" SEQ Таблица \* ARABIC ">
        <w:r w:rsidR="008F3E35">
          <w:rPr>
            <w:noProof/>
          </w:rPr>
          <w:t>6</w:t>
        </w:r>
      </w:fldSimple>
      <w:bookmarkEnd w:id="3"/>
      <w:r>
        <w:t xml:space="preserve"> — Этапы формирования компетенций в процессе освоения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"/>
        <w:gridCol w:w="1236"/>
        <w:gridCol w:w="747"/>
        <w:gridCol w:w="4781"/>
        <w:gridCol w:w="599"/>
        <w:gridCol w:w="601"/>
        <w:gridCol w:w="599"/>
        <w:gridCol w:w="599"/>
      </w:tblGrid>
      <w:tr w:rsidR="00C9592D" w:rsidTr="004865A4">
        <w:trPr>
          <w:cantSplit/>
          <w:trHeight w:val="438"/>
          <w:tblHeader/>
        </w:trPr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6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 компетенции</w:t>
            </w:r>
          </w:p>
        </w:tc>
        <w:tc>
          <w:tcPr>
            <w:tcW w:w="28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12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Этапы обучения</w:t>
            </w:r>
          </w:p>
        </w:tc>
      </w:tr>
      <w:tr w:rsidR="009A7C0D" w:rsidTr="006D5640">
        <w:trPr>
          <w:cantSplit/>
          <w:trHeight w:val="438"/>
          <w:tblHeader/>
        </w:trPr>
        <w:tc>
          <w:tcPr>
            <w:tcW w:w="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9592D">
            <w:pPr>
              <w:pStyle w:val="ab"/>
            </w:pPr>
          </w:p>
        </w:tc>
        <w:tc>
          <w:tcPr>
            <w:tcW w:w="6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9592D">
            <w:pPr>
              <w:pStyle w:val="ab"/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9592D">
            <w:pPr>
              <w:pStyle w:val="ab"/>
            </w:pPr>
            <w:r>
              <w:t>Код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0D" w:rsidRDefault="009A7C0D" w:rsidP="00C9592D">
            <w:pPr>
              <w:pStyle w:val="ab"/>
            </w:pPr>
            <w:r>
              <w:t>Результат обучения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9592D">
            <w:pPr>
              <w:pStyle w:val="ab"/>
            </w:pPr>
            <w:r>
              <w:t>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9592D">
            <w:pPr>
              <w:pStyle w:val="ab"/>
            </w:pPr>
            <w: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9592D">
            <w:pPr>
              <w:pStyle w:val="ab"/>
            </w:pPr>
            <w: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7C0D" w:rsidRDefault="009A7C0D" w:rsidP="00C9592D">
            <w:pPr>
              <w:pStyle w:val="ab"/>
            </w:pPr>
            <w:r>
              <w:t>4</w:t>
            </w:r>
          </w:p>
        </w:tc>
      </w:tr>
      <w:tr w:rsidR="004865A4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4865A4" w:rsidP="004865A4">
            <w:pPr>
              <w:pStyle w:val="afd"/>
            </w:pPr>
            <w: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ED5011" w:rsidP="004865A4">
            <w:pPr>
              <w:pStyle w:val="afd"/>
            </w:pPr>
            <w:r>
              <w:t>УК-6.1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5A4" w:rsidRDefault="00ED5011" w:rsidP="004865A4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Знать  </w:t>
            </w:r>
          </w:p>
          <w:p w:rsidR="004865A4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профиль своей профессиональной деятельности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ED5011" w:rsidP="004865A4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ED5011" w:rsidP="004865A4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ED5011" w:rsidP="004865A4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865A4" w:rsidRDefault="00ED5011" w:rsidP="004865A4">
            <w:pPr>
              <w:pStyle w:val="afd"/>
            </w:pPr>
            <w:r>
              <w:t>+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8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Уметь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реализовывать приоритеты собственной деятельности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lastRenderedPageBreak/>
              <w:t>9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В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Владеть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навыками самооценки и совершенствования образования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10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</w:t>
            </w:r>
            <w: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З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Знать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смежные художнику анимации и компьютерной графики профессии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11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</w:t>
            </w:r>
            <w:r>
              <w:t>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Уметь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изменять при необходимости профиль своей профессиональной деятельности в рамках смежных творческих направлений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12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</w:t>
            </w:r>
            <w: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В</w:t>
            </w:r>
          </w:p>
        </w:tc>
        <w:tc>
          <w:tcPr>
            <w:tcW w:w="2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Владеть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способностью с легкостью и гибкостью критически переосмысливать накопленный опыт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5011" w:rsidRDefault="00ED5011" w:rsidP="00ED5011">
            <w:pPr>
              <w:pStyle w:val="afd"/>
            </w:pPr>
            <w:r>
              <w:t>+</w:t>
            </w:r>
          </w:p>
        </w:tc>
      </w:tr>
    </w:tbl>
    <w:p w:rsidR="00C9592D" w:rsidRDefault="00C9592D" w:rsidP="00F458E7">
      <w:pPr>
        <w:pStyle w:val="af3"/>
      </w:pPr>
    </w:p>
    <w:p w:rsidR="00C9592D" w:rsidRDefault="00C9592D" w:rsidP="00C9592D">
      <w:pPr>
        <w:pStyle w:val="af3"/>
      </w:pPr>
      <w:r>
        <w:t>П</w:t>
      </w:r>
      <w:r w:rsidRPr="00C63D42">
        <w:t xml:space="preserve">еречень </w:t>
      </w:r>
      <w:r>
        <w:t xml:space="preserve">видов </w:t>
      </w:r>
      <w:r w:rsidRPr="00C63D42">
        <w:t>оценочных средств</w:t>
      </w:r>
      <w:r>
        <w:t>, используемых в ФОС дисциплины, представлен в таблице (</w:t>
      </w:r>
      <w:r>
        <w:fldChar w:fldCharType="begin"/>
      </w:r>
      <w:r>
        <w:instrText xml:space="preserve"> REF _Ref519266221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7</w:t>
      </w:r>
      <w:r>
        <w:fldChar w:fldCharType="end"/>
      </w:r>
      <w:r>
        <w:t>).</w:t>
      </w:r>
    </w:p>
    <w:p w:rsidR="008B7D40" w:rsidRDefault="008B7D40" w:rsidP="00C9592D">
      <w:pPr>
        <w:pStyle w:val="af3"/>
      </w:pPr>
    </w:p>
    <w:p w:rsidR="00C9592D" w:rsidRDefault="00C9592D" w:rsidP="00C9592D">
      <w:pPr>
        <w:pStyle w:val="ab"/>
      </w:pPr>
      <w:bookmarkStart w:id="4" w:name="_Ref519266221"/>
      <w:r>
        <w:t xml:space="preserve">Таблица </w:t>
      </w:r>
      <w:fldSimple w:instr=" SEQ Таблица \* ARABIC ">
        <w:r w:rsidR="008F3E35">
          <w:rPr>
            <w:noProof/>
          </w:rPr>
          <w:t>7</w:t>
        </w:r>
      </w:fldSimple>
      <w:bookmarkEnd w:id="4"/>
      <w:r>
        <w:t xml:space="preserve"> — Перечень видов оценочных средств, используемых в процессе освоения </w:t>
      </w:r>
      <w:r>
        <w:br/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6"/>
        <w:gridCol w:w="1708"/>
        <w:gridCol w:w="5512"/>
        <w:gridCol w:w="1841"/>
      </w:tblGrid>
      <w:tr w:rsidR="00C9592D" w:rsidTr="006D5640">
        <w:trPr>
          <w:tblHeader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Наименование вида оценочного средства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Характеристика</w:t>
            </w:r>
            <w:r>
              <w:br/>
              <w:t>оценочного средства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Представление оценочного средства в ФОС</w:t>
            </w:r>
          </w:p>
        </w:tc>
      </w:tr>
      <w:tr w:rsidR="00C9592D" w:rsidTr="006D564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F573AC" w:rsidP="00C9592D">
            <w:pPr>
              <w:pStyle w:val="ac"/>
            </w:pPr>
            <w:r>
              <w:t>1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F62B99" w:rsidRDefault="00C9592D" w:rsidP="00C9592D">
            <w:pPr>
              <w:pStyle w:val="af5"/>
            </w:pPr>
            <w:r>
              <w:t>Практическое задание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Средство оценки умения применять полученные теоретические знания в практической ситуации. Задача должна быть направлена на оценивание тех компетенций, которые подлежат освоению в данной дисциплине, должна содержать четкую инструкцию по выполнению или алгоритм действий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Комплект задач и заданий</w:t>
            </w:r>
          </w:p>
        </w:tc>
      </w:tr>
      <w:tr w:rsidR="00F573AC" w:rsidTr="006D5640"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F573AC" w:rsidP="00C9592D">
            <w:pPr>
              <w:pStyle w:val="ac"/>
            </w:pPr>
            <w:r>
              <w:t>2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d"/>
            </w:pPr>
            <w:r>
              <w:t>Устный опрос</w:t>
            </w:r>
          </w:p>
          <w:p w:rsidR="00F573AC" w:rsidRDefault="00F573AC" w:rsidP="00C9592D">
            <w:pPr>
              <w:pStyle w:val="af5"/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3AC" w:rsidRDefault="008B7D40" w:rsidP="00C9592D">
            <w:pPr>
              <w:pStyle w:val="af5"/>
            </w:pPr>
            <w:r>
              <w:t xml:space="preserve">Средство контроля, организованное как специальная беседа преподавателя с обучающимся на темы, связанные с изучаемой дисциплиной, и рассчитанное на выяснение объема знаний обучающегося по определенному разделу, теме, проблеме и </w:t>
            </w:r>
            <w:proofErr w:type="spellStart"/>
            <w:r>
              <w:t>т.п</w:t>
            </w:r>
            <w:proofErr w:type="spellEnd"/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D40" w:rsidRDefault="008B7D40" w:rsidP="008B7D40">
            <w:pPr>
              <w:pStyle w:val="afd"/>
            </w:pPr>
            <w:r>
              <w:t>Контрольные вопросы по темам/разделам дисциплины</w:t>
            </w:r>
          </w:p>
          <w:p w:rsidR="00F573AC" w:rsidRDefault="00F573AC" w:rsidP="00C9592D">
            <w:pPr>
              <w:pStyle w:val="af5"/>
            </w:pP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В паспорте фонда оценочных материалов (</w:t>
      </w:r>
      <w:r>
        <w:fldChar w:fldCharType="begin"/>
      </w:r>
      <w:r>
        <w:instrText xml:space="preserve"> REF _Ref519290237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8</w:t>
      </w:r>
      <w:r>
        <w:fldChar w:fldCharType="end"/>
      </w:r>
      <w:r>
        <w:t>) приведено соответствие между контролируемыми компетенциями и оценочными средствами контроля компетенции.</w:t>
      </w:r>
    </w:p>
    <w:p w:rsidR="00C9592D" w:rsidRDefault="00C9592D" w:rsidP="009A7C0D">
      <w:pPr>
        <w:pStyle w:val="af3"/>
      </w:pPr>
    </w:p>
    <w:p w:rsidR="00C9592D" w:rsidRDefault="00C9592D" w:rsidP="00C9592D">
      <w:pPr>
        <w:pStyle w:val="Caption"/>
      </w:pPr>
      <w:bookmarkStart w:id="5" w:name="_Ref519290237"/>
      <w:r>
        <w:t xml:space="preserve">Таблица </w:t>
      </w:r>
      <w:fldSimple w:instr=" SEQ Таблица \* ARABIC ">
        <w:r w:rsidR="008F3E35">
          <w:rPr>
            <w:noProof/>
          </w:rPr>
          <w:t>8</w:t>
        </w:r>
      </w:fldSimple>
      <w:bookmarkEnd w:id="5"/>
      <w:r>
        <w:t xml:space="preserve"> — Паспорт фонда оценочных средств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3"/>
        <w:gridCol w:w="1163"/>
        <w:gridCol w:w="724"/>
        <w:gridCol w:w="5326"/>
        <w:gridCol w:w="1841"/>
      </w:tblGrid>
      <w:tr w:rsidR="00C9592D" w:rsidTr="006D5640">
        <w:trPr>
          <w:cantSplit/>
          <w:trHeight w:val="438"/>
          <w:tblHeader/>
        </w:trPr>
        <w:tc>
          <w:tcPr>
            <w:tcW w:w="2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 компетенции</w:t>
            </w:r>
          </w:p>
        </w:tc>
        <w:tc>
          <w:tcPr>
            <w:tcW w:w="31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Планируемые результаты обучения, характеризующие этапы формирования компетенций</w:t>
            </w:r>
          </w:p>
        </w:tc>
        <w:tc>
          <w:tcPr>
            <w:tcW w:w="9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Наименование оценочного средства</w:t>
            </w:r>
          </w:p>
        </w:tc>
      </w:tr>
      <w:tr w:rsidR="00C9592D" w:rsidTr="006D5640">
        <w:trPr>
          <w:cantSplit/>
          <w:trHeight w:val="438"/>
          <w:tblHeader/>
        </w:trPr>
        <w:tc>
          <w:tcPr>
            <w:tcW w:w="2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Код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Результат обучения</w:t>
            </w:r>
          </w:p>
        </w:tc>
        <w:tc>
          <w:tcPr>
            <w:tcW w:w="9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Знать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профиль своей профессиональной деятельности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Уметь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реализовывать приоритеты собственной деятельности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t>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УК-6.1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В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Владеть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навыками самооценки и совершенствования образования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lastRenderedPageBreak/>
              <w:t>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З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Знать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смежные художнику анимации и компьютерной графики профессии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t>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Уметь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изменять при необходимости профиль своей профессиональной деятельности в рамках смежных творческих направлений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</w:p>
        </w:tc>
      </w:tr>
      <w:tr w:rsidR="00ED5011" w:rsidTr="006D5640">
        <w:trPr>
          <w:cantSplit/>
          <w:trHeight w:val="438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a"/>
            </w:pPr>
            <w:r w:rsidRPr="003D393D">
              <w:t>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УК-6.3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Default="00ED5011" w:rsidP="00ED5011">
            <w:pPr>
              <w:pStyle w:val="afd"/>
            </w:pPr>
            <w:r>
              <w:t>В</w:t>
            </w:r>
          </w:p>
        </w:tc>
        <w:tc>
          <w:tcPr>
            <w:tcW w:w="2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ED5011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 xml:space="preserve">Владеть  </w:t>
            </w:r>
          </w:p>
          <w:p w:rsidR="00ED5011" w:rsidRPr="00F91D65" w:rsidRDefault="00ED5011" w:rsidP="00ED5011">
            <w:pPr>
              <w:rPr>
                <w:sz w:val="19"/>
                <w:szCs w:val="19"/>
              </w:rPr>
            </w:pPr>
            <w:r w:rsidRPr="00ED5011">
              <w:rPr>
                <w:sz w:val="19"/>
                <w:szCs w:val="19"/>
              </w:rPr>
              <w:t>способностью с легкостью и гибкостью критически переосмысливать накопленный опыт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11" w:rsidRPr="003D393D" w:rsidRDefault="00ED5011" w:rsidP="00ED5011">
            <w:pPr>
              <w:pStyle w:val="af5"/>
            </w:pPr>
            <w:r>
              <w:t>Зачет</w:t>
            </w:r>
            <w:bookmarkStart w:id="6" w:name="_GoBack"/>
            <w:bookmarkEnd w:id="6"/>
          </w:p>
        </w:tc>
      </w:tr>
    </w:tbl>
    <w:p w:rsidR="008B7D40" w:rsidRDefault="008B7D40" w:rsidP="008B7D40">
      <w:pPr>
        <w:pStyle w:val="af3"/>
      </w:pPr>
    </w:p>
    <w:p w:rsidR="00821E13" w:rsidRPr="00821E13" w:rsidRDefault="00821E13" w:rsidP="00821E13">
      <w:pPr>
        <w:pStyle w:val="af3"/>
      </w:pPr>
      <w:r w:rsidRPr="00821E13">
        <w:t>Текущий контроль успеваемости осуществляется в течение периода теоретического обучения семестра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:rsidR="00821E13" w:rsidRPr="00821E13" w:rsidRDefault="00821E13" w:rsidP="00821E13">
      <w:pPr>
        <w:pStyle w:val="af3"/>
      </w:pPr>
      <w:r w:rsidRPr="00821E13">
        <w:t>Текущая успеваемость студента оценивается положительно, если студент полностью выполняет практические работы, а также работы по конспектированию лекций и изучению обязательной литературы, в противном случае текущая успеваемость студента оценивается отрицательно.</w:t>
      </w:r>
    </w:p>
    <w:p w:rsidR="00821E13" w:rsidRPr="00821E13" w:rsidRDefault="00821E13" w:rsidP="00821E13">
      <w:pPr>
        <w:pStyle w:val="af3"/>
      </w:pPr>
      <w:r w:rsidRPr="00821E13">
        <w:t xml:space="preserve">Результаты текущего контроля успеваемости учитываются преподавателем при проведении промежуточной аттестации. </w:t>
      </w:r>
    </w:p>
    <w:p w:rsidR="00C9592D" w:rsidRDefault="00C9592D" w:rsidP="00C9592D">
      <w:pPr>
        <w:pStyle w:val="Heading1"/>
      </w:pPr>
      <w:r>
        <w:t>МЕТОДИЧЕСКИЕ МАТЕРИАЛЫ, ОПРЕДЕЛЯЮЩИЕ ПРОЦЕДУРЫ ОЦЕНИИВАНИЯ ЗНАНИЙ, УМЕНИЙ, НАВЫКОВ, ХАРАКТЕРИЗУЮЩИЕ ЭТАПЫ ФОРМИРОВАНИЯ КОМПЕТЕНЦИЙ</w:t>
      </w:r>
    </w:p>
    <w:p w:rsidR="00B45CAE" w:rsidRPr="00B45CAE" w:rsidRDefault="00B45CAE" w:rsidP="00B45CAE">
      <w:pPr>
        <w:pStyle w:val="af3"/>
      </w:pPr>
      <w:r w:rsidRPr="00B45CAE">
        <w:t>Контроль сформированности компетенций по дисциплине проводится:</w:t>
      </w:r>
    </w:p>
    <w:p w:rsidR="00B45CAE" w:rsidRPr="00B45CAE" w:rsidRDefault="00B45CAE" w:rsidP="00B45CAE">
      <w:pPr>
        <w:pStyle w:val="List"/>
      </w:pPr>
      <w:r w:rsidRPr="00B45CAE">
        <w:t xml:space="preserve">в форме текущего контроля успеваемости (практические работы, самостоятельная </w:t>
      </w:r>
      <w:proofErr w:type="spellStart"/>
      <w:proofErr w:type="gramStart"/>
      <w:r w:rsidRPr="00B45CAE">
        <w:t>ра</w:t>
      </w:r>
      <w:proofErr w:type="spellEnd"/>
      <w:r w:rsidRPr="00B45CAE">
        <w:t>-бота</w:t>
      </w:r>
      <w:proofErr w:type="gramEnd"/>
      <w:r w:rsidRPr="00B45CAE">
        <w:t>);</w:t>
      </w:r>
    </w:p>
    <w:p w:rsidR="00B45CAE" w:rsidRPr="00B45CAE" w:rsidRDefault="00B45CAE" w:rsidP="00B45CAE">
      <w:pPr>
        <w:pStyle w:val="List"/>
      </w:pPr>
      <w:r w:rsidRPr="00B45CAE">
        <w:t>в форме промежуточной аттестации (экзамен).</w:t>
      </w:r>
    </w:p>
    <w:p w:rsidR="00B45CAE" w:rsidRPr="00B45CAE" w:rsidRDefault="00B45CAE" w:rsidP="00B45CAE">
      <w:pPr>
        <w:pStyle w:val="af3"/>
      </w:pPr>
      <w:r w:rsidRPr="00B45CAE">
        <w:t>Текущий контроль успеваемости проводится с целью:</w:t>
      </w:r>
    </w:p>
    <w:p w:rsidR="00B45CAE" w:rsidRPr="00B45CAE" w:rsidRDefault="00B45CAE" w:rsidP="00B45CAE">
      <w:pPr>
        <w:pStyle w:val="List"/>
      </w:pPr>
      <w:r w:rsidRPr="00B45CAE">
        <w:t>определения степени усвоения учебного материала;</w:t>
      </w:r>
    </w:p>
    <w:p w:rsidR="00B45CAE" w:rsidRPr="00B45CAE" w:rsidRDefault="00B45CAE" w:rsidP="00B45CAE">
      <w:pPr>
        <w:pStyle w:val="List"/>
      </w:pPr>
      <w:r w:rsidRPr="00B45CAE">
        <w:t>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дисциплины;</w:t>
      </w:r>
    </w:p>
    <w:p w:rsidR="00B45CAE" w:rsidRPr="00B45CAE" w:rsidRDefault="00B45CAE" w:rsidP="00B45CAE">
      <w:pPr>
        <w:pStyle w:val="List"/>
      </w:pPr>
      <w:r w:rsidRPr="00B45CAE">
        <w:t>организации работы обучающихся в ходе учебных занятий и самостоятельной работы;</w:t>
      </w:r>
    </w:p>
    <w:p w:rsidR="00B45CAE" w:rsidRPr="00B45CAE" w:rsidRDefault="00B45CAE" w:rsidP="00B45CAE">
      <w:pPr>
        <w:pStyle w:val="List"/>
      </w:pPr>
      <w:r w:rsidRPr="00B45CAE">
        <w:t>оказания обучающимся индивидуальной помощи (консультаций).</w:t>
      </w:r>
    </w:p>
    <w:p w:rsidR="00B45CAE" w:rsidRPr="00B45CAE" w:rsidRDefault="00B45CAE" w:rsidP="00B45CAE">
      <w:pPr>
        <w:pStyle w:val="af3"/>
      </w:pPr>
      <w:r w:rsidRPr="00B45CAE">
        <w:t xml:space="preserve">К контролю текущей успеваемости относится проверка обучающихся: </w:t>
      </w:r>
    </w:p>
    <w:p w:rsidR="00B45CAE" w:rsidRPr="00B45CAE" w:rsidRDefault="00B45CAE" w:rsidP="00B45CAE">
      <w:pPr>
        <w:pStyle w:val="List"/>
      </w:pPr>
      <w:r w:rsidRPr="00B45CAE">
        <w:t>по результатам выполнения заданий на практических занятиях;</w:t>
      </w:r>
    </w:p>
    <w:p w:rsidR="00B45CAE" w:rsidRPr="00B45CAE" w:rsidRDefault="00B45CAE" w:rsidP="00B45CAE">
      <w:pPr>
        <w:pStyle w:val="List"/>
      </w:pPr>
      <w:r w:rsidRPr="00B45CAE">
        <w:t>по результатам выполнения заданий для самостоятельной работы;</w:t>
      </w:r>
    </w:p>
    <w:p w:rsidR="00B45CAE" w:rsidRPr="00B45CAE" w:rsidRDefault="00B45CAE" w:rsidP="00B45CAE">
      <w:pPr>
        <w:pStyle w:val="List"/>
      </w:pPr>
      <w:r w:rsidRPr="00B45CAE">
        <w:t>по результатам выполнения курсовой работы;</w:t>
      </w:r>
    </w:p>
    <w:p w:rsidR="00B45CAE" w:rsidRPr="00B45CAE" w:rsidRDefault="00B45CAE" w:rsidP="00B45CAE">
      <w:pPr>
        <w:pStyle w:val="List"/>
      </w:pPr>
      <w:r w:rsidRPr="00B45CAE">
        <w:t>по результатам проверки качества конспектов лекций, упражнений и иных материалов.</w:t>
      </w:r>
    </w:p>
    <w:p w:rsidR="00B45CAE" w:rsidRPr="00B45CAE" w:rsidRDefault="00B45CAE" w:rsidP="00B45CAE">
      <w:pPr>
        <w:pStyle w:val="af3"/>
      </w:pPr>
      <w:r w:rsidRPr="00B45CAE">
        <w:t>В качестве оценочных средств на протяжении семестра используется проверка знаний в форме зачета по результатам выполнения заданий</w:t>
      </w:r>
    </w:p>
    <w:p w:rsidR="00B45CAE" w:rsidRPr="00B45CAE" w:rsidRDefault="00B45CAE" w:rsidP="00B45CAE">
      <w:pPr>
        <w:pStyle w:val="af3"/>
      </w:pPr>
      <w:r w:rsidRPr="00B45CAE">
        <w:t>Текущая успеваемость студента оценивается положительно, если студент полностью выполнил все практические работы и курсовую работу согласно графику текущего контроля, в противном случае текущая успеваемость студента оценивается отрицательно.</w:t>
      </w:r>
    </w:p>
    <w:p w:rsidR="00B45CAE" w:rsidRPr="00B45CAE" w:rsidRDefault="00B45CAE" w:rsidP="00B45CAE">
      <w:pPr>
        <w:pStyle w:val="af3"/>
      </w:pPr>
      <w:r w:rsidRPr="00B45CAE">
        <w:lastRenderedPageBreak/>
        <w:t xml:space="preserve">Результаты текущего контроля успеваемости учитываются преподавателем при проведении промежуточной аттестации. Отставание студента от графика текущего контроля успеваемости по изучаемой дисциплине приводит к образованию текущей задолженности. </w:t>
      </w:r>
    </w:p>
    <w:p w:rsidR="00B45CAE" w:rsidRPr="00B45CAE" w:rsidRDefault="00B45CAE" w:rsidP="00B45CAE">
      <w:pPr>
        <w:pStyle w:val="af3"/>
      </w:pPr>
      <w:r w:rsidRPr="00B45CAE">
        <w:t xml:space="preserve">Промежуточная аттестация проводится в форме экзамена. </w:t>
      </w:r>
    </w:p>
    <w:p w:rsidR="00B45CAE" w:rsidRDefault="00B45CAE" w:rsidP="00B45CAE">
      <w:pPr>
        <w:pStyle w:val="af3"/>
      </w:pPr>
      <w:r w:rsidRPr="00B45CAE">
        <w:t>Форма проведения экзамена – устный ответ по утвержденным билетам, сформулированным с учетом содержания учебной дисциплины. В билет включается два теоретических вопроса по темам курса.</w:t>
      </w:r>
    </w:p>
    <w:p w:rsidR="00C9592D" w:rsidRDefault="00C9592D" w:rsidP="00C9592D">
      <w:pPr>
        <w:pStyle w:val="Heading1"/>
      </w:pPr>
      <w: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C9592D" w:rsidRDefault="00C9592D" w:rsidP="00C9592D">
      <w:pPr>
        <w:pStyle w:val="af3"/>
      </w:pPr>
      <w:r w:rsidRPr="00C63ABB">
        <w:t>Основными этапами формирования компетенций при изучении студентами</w:t>
      </w:r>
      <w:r>
        <w:t xml:space="preserve"> </w:t>
      </w:r>
      <w:r w:rsidRPr="00C63ABB">
        <w:t>дисциплины являются последовательное изучение содержательно связанных между собой</w:t>
      </w:r>
      <w:r>
        <w:t xml:space="preserve"> </w:t>
      </w:r>
      <w:r w:rsidRPr="00C63ABB">
        <w:t>разделов (тем) учебных занятий. Изучение каждого раздела (темы) предполагает овладение</w:t>
      </w:r>
      <w:r>
        <w:t xml:space="preserve"> </w:t>
      </w:r>
      <w:r w:rsidRPr="00C63ABB">
        <w:t xml:space="preserve">студентами необходимыми компетенциями. </w:t>
      </w:r>
    </w:p>
    <w:p w:rsidR="00C9592D" w:rsidRDefault="00C9592D" w:rsidP="00C9592D">
      <w:pPr>
        <w:pStyle w:val="Heading2"/>
      </w:pPr>
      <w:r>
        <w:t>Критерии оценивания компетенций на различных этапах их формирования по видам оценочных средств</w:t>
      </w:r>
    </w:p>
    <w:p w:rsidR="00C9592D" w:rsidRDefault="00C9592D" w:rsidP="00C9592D">
      <w:pPr>
        <w:pStyle w:val="af3"/>
      </w:pPr>
      <w:proofErr w:type="spellStart"/>
      <w:r>
        <w:t>Сформированность</w:t>
      </w:r>
      <w:proofErr w:type="spellEnd"/>
      <w:r>
        <w:t xml:space="preserve"> каждой компетенции в рамках освоения данной дисциплины оценивается по трехуровневой шкале:</w:t>
      </w:r>
    </w:p>
    <w:p w:rsidR="00C9592D" w:rsidRDefault="00C9592D" w:rsidP="00C9592D">
      <w:pPr>
        <w:pStyle w:val="List"/>
      </w:pPr>
      <w:r>
        <w:t>пороговый уровень является обязательным для всех обучающихся по завершении освоения дисциплины;</w:t>
      </w:r>
    </w:p>
    <w:p w:rsidR="00C9592D" w:rsidRDefault="00C9592D" w:rsidP="00C9592D">
      <w:pPr>
        <w:pStyle w:val="List"/>
      </w:pPr>
      <w: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C9592D" w:rsidRDefault="00C9592D" w:rsidP="00C9592D">
      <w:pPr>
        <w:pStyle w:val="List"/>
      </w:pPr>
      <w: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9592D" w:rsidRDefault="00C9592D" w:rsidP="00C9592D">
      <w:pPr>
        <w:pStyle w:val="af3"/>
      </w:pPr>
      <w:r>
        <w:t>Критерии и шкалы для интегрированной оценки уровня сформированности компетенций приведены в таблице (</w:t>
      </w:r>
      <w:r>
        <w:fldChar w:fldCharType="begin"/>
      </w:r>
      <w:r>
        <w:instrText xml:space="preserve"> REF _Ref510362864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10</w:t>
      </w:r>
      <w:r>
        <w:fldChar w:fldCharType="end"/>
      </w:r>
      <w:r>
        <w:t>).</w:t>
      </w:r>
    </w:p>
    <w:p w:rsidR="008074B0" w:rsidRDefault="008074B0" w:rsidP="00C9592D">
      <w:pPr>
        <w:pStyle w:val="af3"/>
      </w:pPr>
    </w:p>
    <w:p w:rsidR="00C9592D" w:rsidRDefault="00C9592D" w:rsidP="00C9592D">
      <w:pPr>
        <w:pStyle w:val="ab"/>
      </w:pPr>
      <w:bookmarkStart w:id="7" w:name="_Ref510362864"/>
      <w:r>
        <w:t xml:space="preserve">Таблица </w:t>
      </w:r>
      <w:fldSimple w:instr=" SEQ Таблица \* ARABIC ">
        <w:r w:rsidR="008F3E35">
          <w:rPr>
            <w:noProof/>
          </w:rPr>
          <w:t>10</w:t>
        </w:r>
      </w:fldSimple>
      <w:bookmarkEnd w:id="7"/>
      <w:r>
        <w:t xml:space="preserve"> — Критерии оценивания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8"/>
        <w:gridCol w:w="2291"/>
        <w:gridCol w:w="2293"/>
        <w:gridCol w:w="2355"/>
      </w:tblGrid>
      <w:tr w:rsidR="00C9592D" w:rsidTr="006D5640">
        <w:trPr>
          <w:tblHeader/>
        </w:trPr>
        <w:tc>
          <w:tcPr>
            <w:tcW w:w="1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 xml:space="preserve">Индикаторы </w:t>
            </w:r>
            <w:r>
              <w:br/>
              <w:t>компетенции</w:t>
            </w:r>
          </w:p>
        </w:tc>
        <w:tc>
          <w:tcPr>
            <w:tcW w:w="36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Уровень сформированности компетенции</w:t>
            </w:r>
          </w:p>
        </w:tc>
      </w:tr>
      <w:tr w:rsidR="00C9592D" w:rsidTr="006D5640">
        <w:trPr>
          <w:tblHeader/>
        </w:trPr>
        <w:tc>
          <w:tcPr>
            <w:tcW w:w="1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пороговый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продвинутый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b"/>
              <w:rPr>
                <w:color w:val="000000"/>
                <w:szCs w:val="28"/>
              </w:rPr>
            </w:pPr>
            <w:r w:rsidRPr="000E297F">
              <w:rPr>
                <w:color w:val="000000"/>
                <w:szCs w:val="28"/>
              </w:rPr>
              <w:t>эталонный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Полнота знаний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Минимально допустимый уровень знаний. Допущено много негрубых ошибок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Уровень знаний в объеме, соответствующем программе подготовки. Допущено несколько негрубых ошибок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Уровень знаний в объеме, соответствующе м программе подготовки, без ошибок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Наличие умений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рованы</w:t>
            </w:r>
            <w:proofErr w:type="spellEnd"/>
            <w:r w:rsidRPr="00CC2CB6">
              <w:t xml:space="preserve"> основные умения. Решены типовые задачи с негрубыми ошибками. Выполнены все задания, но не в полном объеме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все основные умения, решены все основные задачи с отдельными несущественным недочетами, выполнены все задания в полном объеме.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lastRenderedPageBreak/>
              <w:t>Наличие навыков (владение опытом)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Имеется минимальный набор навыков для решения стандартных задач с некоторыми недочетами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базовые навыки при решении стандартных задач с некоторыми недочетами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Продемонстриро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ваны</w:t>
            </w:r>
            <w:proofErr w:type="spellEnd"/>
            <w:r w:rsidRPr="00CC2CB6">
              <w:t xml:space="preserve"> навыки при решении нестандартных задач без ошибок и недочетов.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Мотивация (личностное отношение)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низкие, слабо выражены, стремление решать задачи качественно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проявляются на среднем уровне, демонстрируется готовность выполнять поставленные задачи на среднем уровне качества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r w:rsidRPr="00CC2CB6">
              <w:t>Учебная активность и мотивация проявляются на высоком уровне, демонстрируется готовность выполнять все поставленные задачи на высоком уровне качества</w:t>
            </w:r>
          </w:p>
        </w:tc>
      </w:tr>
      <w:tr w:rsidR="00C9592D" w:rsidTr="006D5640">
        <w:tc>
          <w:tcPr>
            <w:tcW w:w="1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Характеристика сформированности компетенции</w:t>
            </w: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соответствует минимальным требованиям.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>Имеющихся знаний, умений, навыков в целом достаточно для решения практических (профессиональных) задач, но требуется дополнительна я практика по большинству практических задач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Сформированнос</w:t>
            </w:r>
            <w:proofErr w:type="spellEnd"/>
            <w:r w:rsidRPr="00CC2CB6">
              <w:t xml:space="preserve"> </w:t>
            </w:r>
            <w:proofErr w:type="spellStart"/>
            <w:r w:rsidRPr="00CC2CB6">
              <w:t>ть</w:t>
            </w:r>
            <w:proofErr w:type="spellEnd"/>
            <w:r w:rsidRPr="00CC2CB6">
              <w:t xml:space="preserve"> компетенции в целом соответствует требованиям, но есть недочеты.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>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CC2CB6" w:rsidRDefault="00C9592D" w:rsidP="00CC2CB6">
            <w:pPr>
              <w:pStyle w:val="af5"/>
            </w:pPr>
            <w:proofErr w:type="spellStart"/>
            <w:r w:rsidRPr="00CC2CB6">
              <w:t>Сформированность</w:t>
            </w:r>
            <w:proofErr w:type="spellEnd"/>
            <w:r w:rsidRPr="00CC2CB6">
              <w:t xml:space="preserve"> компетенции полностью соответствует требованиям.</w:t>
            </w:r>
          </w:p>
          <w:p w:rsidR="00C9592D" w:rsidRPr="000E297F" w:rsidRDefault="00C9592D" w:rsidP="00CC2CB6">
            <w:pPr>
              <w:pStyle w:val="af5"/>
            </w:pPr>
            <w:r w:rsidRPr="00CC2CB6">
              <w:t>Имеющихся знаний, умений, навыков и мотивации в полной мере достаточно для решения сложных практических (профессиональных) задач.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ответов на устные вопросы приведены в таблице (</w:t>
      </w:r>
      <w:r>
        <w:fldChar w:fldCharType="begin"/>
      </w:r>
      <w:r>
        <w:instrText xml:space="preserve"> REF _Ref519286782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11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8" w:name="_Ref519286782"/>
      <w:r>
        <w:t xml:space="preserve">Таблица </w:t>
      </w:r>
      <w:fldSimple w:instr=" SEQ Таблица \* ARABIC ">
        <w:r w:rsidR="008F3E35">
          <w:rPr>
            <w:noProof/>
          </w:rPr>
          <w:t>11</w:t>
        </w:r>
      </w:fldSimple>
      <w:bookmarkEnd w:id="8"/>
      <w:r>
        <w:t xml:space="preserve"> — Критерии и шкала оценивания устных ответов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941"/>
        <w:gridCol w:w="2124"/>
      </w:tblGrid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1) полно и аргументированно отвечает по содержанию задания;</w:t>
            </w:r>
          </w:p>
          <w:p w:rsidR="00C9592D" w:rsidRDefault="00C9592D" w:rsidP="00C9592D">
            <w:pPr>
              <w:pStyle w:val="af5"/>
            </w:pPr>
            <w:r>
              <w:t>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</w:t>
            </w:r>
          </w:p>
          <w:p w:rsidR="00C9592D" w:rsidRDefault="00C9592D" w:rsidP="00C9592D">
            <w:pPr>
              <w:pStyle w:val="af5"/>
            </w:pPr>
            <w:r>
              <w:t>3) излагает материал последовательно и правильно.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 дает ответ, удовлетворяющий тем же требованиям, что и для оценки «5», но допускает 1-2 ошибки, которые сам же исправляет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ставится, если студент обнаруживает знание и понимание основных положений данного задания, но: </w:t>
            </w:r>
          </w:p>
          <w:p w:rsidR="00C9592D" w:rsidRDefault="00C9592D" w:rsidP="00C9592D">
            <w:pPr>
              <w:pStyle w:val="af5"/>
            </w:pPr>
            <w:r>
              <w:lastRenderedPageBreak/>
              <w:t>1) излагает материал неполно и допускает неточности в определении понятий или формулировке правил;</w:t>
            </w:r>
          </w:p>
          <w:p w:rsidR="00C9592D" w:rsidRDefault="00C9592D" w:rsidP="00C9592D">
            <w:pPr>
              <w:pStyle w:val="af5"/>
            </w:pPr>
            <w:r>
              <w:t>2) не умеет достаточно глубоко и доказательно обосновать свои суждения и привести свои примеры;</w:t>
            </w:r>
          </w:p>
          <w:p w:rsidR="00C9592D" w:rsidRDefault="00C9592D" w:rsidP="00C9592D">
            <w:pPr>
              <w:pStyle w:val="af5"/>
            </w:pPr>
            <w:r>
              <w:t>3) излагает материал непоследовательно и допускает ошибки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lastRenderedPageBreak/>
              <w:t>Удовлетворительно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 обнаруживает незнание ответа на соответствующее задание, допускает ошибки в формулировке определений и правил, искажающие их смысл, беспорядочно и неуверенно излагает материал; отмечаются такие недостатки в подготовке студента, которые являются серьезным препятствием к успешному овладению последующим материалом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</w:p>
    <w:p w:rsidR="00C9592D" w:rsidRDefault="00C9592D" w:rsidP="00C9592D">
      <w:pPr>
        <w:pStyle w:val="af3"/>
      </w:pPr>
      <w:r>
        <w:t>Критерии и шкалы для оценивания результатов тестирования приведены в таблице (</w:t>
      </w:r>
      <w:r>
        <w:fldChar w:fldCharType="begin"/>
      </w:r>
      <w:r>
        <w:instrText xml:space="preserve"> REF _Ref519287179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12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9" w:name="_Ref519287179"/>
      <w:r>
        <w:t xml:space="preserve">Таблица </w:t>
      </w:r>
      <w:fldSimple w:instr=" SEQ Таблица \* ARABIC ">
        <w:r w:rsidR="008F3E35">
          <w:rPr>
            <w:noProof/>
          </w:rPr>
          <w:t>12</w:t>
        </w:r>
      </w:fldSimple>
      <w:bookmarkEnd w:id="9"/>
      <w:r>
        <w:t xml:space="preserve"> — Критерии и шкала оценивания результатов тестирования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6D5640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более 80%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от 70% до 79%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Процент правильных ответов от 60% до 69%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 xml:space="preserve">Процент правильных ответов менее 60% 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  <w:r>
        <w:t>Критерии и шкалы для оценивания результатов выполнения практических задач приведены в таблице (</w:t>
      </w:r>
      <w:r>
        <w:fldChar w:fldCharType="begin"/>
      </w:r>
      <w:r>
        <w:instrText xml:space="preserve"> REF _Ref519287245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13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10" w:name="_Ref519287245"/>
      <w:r>
        <w:t xml:space="preserve">Таблица </w:t>
      </w:r>
      <w:fldSimple w:instr=" SEQ Таблица \* ARABIC ">
        <w:r w:rsidR="008F3E35">
          <w:rPr>
            <w:noProof/>
          </w:rPr>
          <w:t>13</w:t>
        </w:r>
      </w:fldSimple>
      <w:bookmarkEnd w:id="10"/>
      <w:r>
        <w:t xml:space="preserve"> — Критерии и шкала оценивания результатов выполнения практических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6516"/>
        <w:gridCol w:w="2549"/>
      </w:tblGrid>
      <w:tr w:rsidR="00C9592D" w:rsidTr="006D5640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E31C55" w:rsidRDefault="00C9592D" w:rsidP="00C9592D">
            <w:pPr>
              <w:pStyle w:val="af5"/>
            </w:pPr>
            <w:r>
              <w:t>Студентом выполнены все этапы практического задания,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Pr="000E297F" w:rsidRDefault="00C9592D" w:rsidP="00C9592D">
            <w:pPr>
              <w:pStyle w:val="af5"/>
              <w:rPr>
                <w:b/>
              </w:rPr>
            </w:pPr>
            <w:r>
              <w:t>Студентом выполнены все этапы практического задания с несущественными ошибками, обосновано применены требуемые методы, техники, технологии, инструменты. Результат выполнения задания корректен. Результаты полно и грамотно оформлены в виде отчета.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Студентом выполнены все этапы практического задания с несущественными ошибками, часть методов, техник, технологий, инструментов применена необоснованно или некорректно. Результат выполнения задания в целом корректен. Результаты оформлены в виде отчета с несущественными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Студентом не выполнена часть этапов практического задания, либо выполнена с существенными ошибками, либо требуемые методы, техники, технологии, инструменты не применены, либо результат выполнения задания не корректен, либо результаты не оформлены в виде отчета или оформлены с существенными ошибками.</w:t>
            </w:r>
          </w:p>
        </w:tc>
        <w:tc>
          <w:tcPr>
            <w:tcW w:w="1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C9592D" w:rsidRDefault="00C9592D" w:rsidP="00C9592D">
      <w:pPr>
        <w:pStyle w:val="af3"/>
      </w:pPr>
      <w:r>
        <w:t>Критерии и шкалы для оценивания результатов выполнения творческих задач приведены в таблице (</w:t>
      </w:r>
      <w:r>
        <w:fldChar w:fldCharType="begin"/>
      </w:r>
      <w:r>
        <w:instrText xml:space="preserve"> REF _Ref519290725 \h </w:instrText>
      </w:r>
      <w:r>
        <w:fldChar w:fldCharType="separate"/>
      </w:r>
      <w:r w:rsidR="008F3E35">
        <w:t xml:space="preserve">Таблица </w:t>
      </w:r>
      <w:r w:rsidR="008F3E35">
        <w:rPr>
          <w:noProof/>
        </w:rPr>
        <w:t>14</w:t>
      </w:r>
      <w:r>
        <w:fldChar w:fldCharType="end"/>
      </w:r>
      <w:r>
        <w:t>).</w:t>
      </w:r>
    </w:p>
    <w:p w:rsidR="00C9592D" w:rsidRDefault="00C9592D" w:rsidP="00C9592D">
      <w:pPr>
        <w:pStyle w:val="ab"/>
      </w:pPr>
      <w:bookmarkStart w:id="11" w:name="_Ref519290725"/>
      <w:r>
        <w:lastRenderedPageBreak/>
        <w:t xml:space="preserve">Таблица </w:t>
      </w:r>
      <w:fldSimple w:instr=" SEQ Таблица \* ARABIC ">
        <w:r w:rsidR="008F3E35">
          <w:rPr>
            <w:noProof/>
          </w:rPr>
          <w:t>14</w:t>
        </w:r>
      </w:fldSimple>
      <w:bookmarkEnd w:id="11"/>
      <w:r>
        <w:t xml:space="preserve"> — Критерии и шкала оценивания результатов выполнения творческих задач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2"/>
        <w:gridCol w:w="7224"/>
        <w:gridCol w:w="1841"/>
      </w:tblGrid>
      <w:tr w:rsidR="00C9592D" w:rsidTr="006D5640">
        <w:trPr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№ п/п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Критерии оценивания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b"/>
            </w:pPr>
            <w:r>
              <w:t>Оценка/Зачет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1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В творческой работе представлена собственная точка зрения (позиция, отношение, своя идея); проблема раскрыта интересным, необычным способом, при этом студент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Отлично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2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«хорошо» выставляется студенту, если в творческой работе представлена собственная точка зрения (позиция, отношение, своя идея); проблема достаточно интересным, необычным способом, но при этом студент не в полной мере может теоретически обосновать связи, явления, аргументировать своё мнение с опорой на факты или личный социальный опыт.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Хорошо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3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«удовлетворительно» выставляется студенту, если в творческой форме представлена точка зрения (позиция, отношение, идея) какого-либо ученого, практика; студент делает попытку теоретически обосновать связи, явления, аргументировать своё мнение с опорой на факты или личный социальный опыт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Удовлетворительно</w:t>
            </w:r>
          </w:p>
        </w:tc>
      </w:tr>
      <w:tr w:rsidR="00C9592D" w:rsidTr="006D564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4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Оценка «неудовлетворительно» выставляется студенту, если работа выполнена формально, большая часть выполнена не по теме, не представлена собственная точка зрения (позиция, отношение) при раскрытии проблемы; аргументация своего мнения слабо связана с раскрытием проблемы или работа не сдана.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92D" w:rsidRDefault="00C9592D" w:rsidP="00C9592D">
            <w:pPr>
              <w:pStyle w:val="af5"/>
            </w:pPr>
            <w:r>
              <w:t>Не удовлетворительно</w:t>
            </w:r>
          </w:p>
        </w:tc>
      </w:tr>
    </w:tbl>
    <w:p w:rsidR="006D5640" w:rsidRDefault="006D5640" w:rsidP="00274503">
      <w:pPr>
        <w:pStyle w:val="af3"/>
      </w:pPr>
    </w:p>
    <w:sectPr w:rsidR="006D5640" w:rsidSect="000C37EC">
      <w:headerReference w:type="even" r:id="rId7"/>
      <w:headerReference w:type="default" r:id="rId8"/>
      <w:footerReference w:type="even" r:id="rId9"/>
      <w:pgSz w:w="11906" w:h="16838" w:code="9"/>
      <w:pgMar w:top="1134" w:right="851" w:bottom="1134" w:left="1418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D44" w:rsidRDefault="007F5D44">
      <w:r>
        <w:separator/>
      </w:r>
    </w:p>
  </w:endnote>
  <w:endnote w:type="continuationSeparator" w:id="0">
    <w:p w:rsidR="007F5D44" w:rsidRDefault="007F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EC" w:rsidRDefault="007830EC">
    <w:pPr>
      <w:rPr>
        <w:lang w:val="en-US"/>
      </w:rPr>
    </w:pPr>
    <w:r>
      <w:rPr>
        <w:b/>
        <w:caps/>
      </w:rPr>
      <w:fldChar w:fldCharType="begin"/>
    </w:r>
    <w:r>
      <w:rPr>
        <w:b/>
        <w:caps/>
      </w:rPr>
      <w:instrText xml:space="preserve"> PAGE   \* MERGEFORMAT </w:instrText>
    </w:r>
    <w:r>
      <w:rPr>
        <w:b/>
        <w:caps/>
      </w:rPr>
      <w:fldChar w:fldCharType="separate"/>
    </w:r>
    <w:r>
      <w:rPr>
        <w:noProof/>
      </w:rPr>
      <w:t>4</w:t>
    </w:r>
    <w:r>
      <w:rPr>
        <w:b/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D44" w:rsidRDefault="007F5D44">
      <w:r>
        <w:separator/>
      </w:r>
    </w:p>
  </w:footnote>
  <w:footnote w:type="continuationSeparator" w:id="0">
    <w:p w:rsidR="007F5D44" w:rsidRDefault="007F5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EC" w:rsidRDefault="007830EC" w:rsidP="00B24B41">
    <w:r>
      <w:rPr>
        <w:b/>
        <w:caps/>
      </w:rPr>
      <w:t>ИФУГ.</w:t>
    </w:r>
    <w:r w:rsidRPr="00B24B41">
      <w:rPr>
        <w:color w:val="0000FF"/>
        <w:lang w:val="en-US"/>
      </w:rPr>
      <w:t>XXXXXX</w:t>
    </w:r>
    <w:r w:rsidRPr="00B24B41">
      <w:rPr>
        <w:color w:val="0000FF"/>
      </w:rPr>
      <w:t>.</w:t>
    </w:r>
    <w:r w:rsidRPr="00B24B41">
      <w:rPr>
        <w:color w:val="0000FF"/>
        <w:lang w:val="en-US"/>
      </w:rPr>
      <w:t>YYY</w:t>
    </w:r>
    <w:r>
      <w:t>РЭ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9529"/>
    </w:tblGrid>
    <w:tr w:rsidR="007830EC">
      <w:trPr>
        <w:trHeight w:val="274"/>
      </w:trPr>
      <w:tc>
        <w:tcPr>
          <w:tcW w:w="9745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7830EC" w:rsidRDefault="007830EC">
          <w:pPr>
            <w:jc w:val="right"/>
            <w:rPr>
              <w:rFonts w:ascii="Arial" w:hAnsi="Arial" w:cs="Arial"/>
              <w:b/>
              <w:i/>
              <w:sz w:val="20"/>
              <w:szCs w:val="20"/>
            </w:rPr>
          </w:pPr>
          <w:r>
            <w:rPr>
              <w:rFonts w:ascii="Arial" w:hAnsi="Arial" w:cs="Arial"/>
              <w:b/>
              <w:i/>
              <w:sz w:val="20"/>
              <w:szCs w:val="20"/>
            </w:rPr>
            <w:t>Руководство по эксплуатации</w:t>
          </w:r>
        </w:p>
      </w:tc>
    </w:tr>
  </w:tbl>
  <w:p w:rsidR="007830EC" w:rsidRDefault="007830E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0EC" w:rsidRDefault="007830E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27541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4686F9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13A61A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57EEB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2962F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1340F4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4A4804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isLgl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cs="Times New Roman" w:hint="default"/>
      </w:rPr>
    </w:lvl>
  </w:abstractNum>
  <w:abstractNum w:abstractNumId="8" w15:restartNumberingAfterBreak="0">
    <w:nsid w:val="06D141F6"/>
    <w:multiLevelType w:val="singleLevel"/>
    <w:tmpl w:val="B434DFDC"/>
    <w:lvl w:ilvl="0">
      <w:start w:val="1"/>
      <w:numFmt w:val="bullet"/>
      <w:pStyle w:val="1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9" w15:restartNumberingAfterBreak="0">
    <w:nsid w:val="189A795C"/>
    <w:multiLevelType w:val="multilevel"/>
    <w:tmpl w:val="FC42F216"/>
    <w:lvl w:ilvl="0">
      <w:start w:val="1"/>
      <w:numFmt w:val="russianLower"/>
      <w:pStyle w:val="a0"/>
      <w:suff w:val="space"/>
      <w:lvlText w:val="%1)"/>
      <w:lvlJc w:val="left"/>
      <w:pPr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</w:rPr>
    </w:lvl>
    <w:lvl w:ilvl="1">
      <w:start w:val="1"/>
      <w:numFmt w:val="russianLower"/>
      <w:suff w:val="space"/>
      <w:lvlText w:val="%1.%2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suff w:val="space"/>
      <w:lvlText w:val="%1.%2.%3.%4"/>
      <w:lvlJc w:val="left"/>
      <w:pPr>
        <w:ind w:left="567"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10" w15:restartNumberingAfterBreak="0">
    <w:nsid w:val="2C557F61"/>
    <w:multiLevelType w:val="hybridMultilevel"/>
    <w:tmpl w:val="6764E6CE"/>
    <w:lvl w:ilvl="0" w:tplc="DE74BD72">
      <w:start w:val="1"/>
      <w:numFmt w:val="decimal"/>
      <w:pStyle w:val="a1"/>
      <w:lvlText w:val="%1"/>
      <w:lvlJc w:val="left"/>
      <w:pPr>
        <w:tabs>
          <w:tab w:val="num" w:pos="340"/>
        </w:tabs>
        <w:ind w:firstLine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6A77254"/>
    <w:multiLevelType w:val="hybridMultilevel"/>
    <w:tmpl w:val="C5B896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D911A42"/>
    <w:multiLevelType w:val="multilevel"/>
    <w:tmpl w:val="4BDEE82C"/>
    <w:lvl w:ilvl="0">
      <w:start w:val="1"/>
      <w:numFmt w:val="decimal"/>
      <w:pStyle w:val="Heading1"/>
      <w:suff w:val="space"/>
      <w:lvlText w:val="%1"/>
      <w:lvlJc w:val="left"/>
      <w:pPr>
        <w:ind w:firstLine="567"/>
      </w:pPr>
      <w:rPr>
        <w:rFonts w:cs="Times New Roman"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firstLine="567"/>
      </w:pPr>
      <w:rPr>
        <w:rFonts w:cs="Times New Roman"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firstLine="567"/>
      </w:pPr>
      <w:rPr>
        <w:rFonts w:cs="Times New Roman"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firstLine="567"/>
      </w:pPr>
      <w:rPr>
        <w:rFonts w:cs="Times New Roman"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firstLine="567"/>
      </w:pPr>
      <w:rPr>
        <w:rFonts w:cs="Times New Roman"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firstLine="567"/>
      </w:pPr>
      <w:rPr>
        <w:rFonts w:cs="Times New Roman"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firstLine="567"/>
      </w:pPr>
      <w:rPr>
        <w:rFonts w:cs="Times New Roman"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firstLine="567"/>
      </w:pPr>
      <w:rPr>
        <w:rFonts w:cs="Times New Roman" w:hint="default"/>
      </w:rPr>
    </w:lvl>
  </w:abstractNum>
  <w:abstractNum w:abstractNumId="13" w15:restartNumberingAfterBreak="0">
    <w:nsid w:val="4F65195B"/>
    <w:multiLevelType w:val="multilevel"/>
    <w:tmpl w:val="16A8B17E"/>
    <w:lvl w:ilvl="0">
      <w:start w:val="1"/>
      <w:numFmt w:val="decimal"/>
      <w:pStyle w:val="a2"/>
      <w:suff w:val="space"/>
      <w:lvlText w:val="%1)"/>
      <w:lvlJc w:val="left"/>
      <w:pPr>
        <w:ind w:firstLine="567"/>
      </w:pPr>
      <w:rPr>
        <w:rFonts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284"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left="284" w:firstLine="567"/>
      </w:pPr>
      <w:rPr>
        <w:rFonts w:ascii="Symbol" w:hAnsi="Symbol" w:hint="default"/>
      </w:rPr>
    </w:lvl>
  </w:abstractNum>
  <w:abstractNum w:abstractNumId="14" w15:restartNumberingAfterBreak="0">
    <w:nsid w:val="61BE135E"/>
    <w:multiLevelType w:val="hybridMultilevel"/>
    <w:tmpl w:val="0CAC73B8"/>
    <w:lvl w:ilvl="0" w:tplc="B0F08940">
      <w:start w:val="1"/>
      <w:numFmt w:val="decimal"/>
      <w:pStyle w:val="10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 w15:restartNumberingAfterBreak="0">
    <w:nsid w:val="62C44283"/>
    <w:multiLevelType w:val="multilevel"/>
    <w:tmpl w:val="36DA9DD0"/>
    <w:lvl w:ilvl="0">
      <w:start w:val="1"/>
      <w:numFmt w:val="russianUpper"/>
      <w:pStyle w:val="a3"/>
      <w:suff w:val="space"/>
      <w:lvlText w:val="Приложение %1"/>
      <w:lvlJc w:val="left"/>
      <w:rPr>
        <w:rFonts w:cs="Times New Roman"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firstLine="567"/>
      </w:pPr>
      <w:rPr>
        <w:rFonts w:ascii="Times New Roman" w:hAnsi="Times New Roman" w:cs="Times New Roman" w:hint="default"/>
        <w:b/>
        <w:i w:val="0"/>
        <w:spacing w:val="0"/>
        <w:w w:val="100"/>
        <w:position w:val="0"/>
        <w:sz w:val="28"/>
      </w:rPr>
    </w:lvl>
    <w:lvl w:ilvl="2">
      <w:start w:val="1"/>
      <w:numFmt w:val="decimal"/>
      <w:pStyle w:val="3"/>
      <w:suff w:val="space"/>
      <w:lvlText w:val="%1.%2.%3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z w:val="26"/>
      </w:rPr>
    </w:lvl>
    <w:lvl w:ilvl="3">
      <w:start w:val="1"/>
      <w:numFmt w:val="decimal"/>
      <w:pStyle w:val="2"/>
      <w:suff w:val="space"/>
      <w:lvlText w:val="%1.%2.%3.%4"/>
      <w:lvlJc w:val="left"/>
      <w:pPr>
        <w:ind w:firstLine="567"/>
      </w:pPr>
      <w:rPr>
        <w:rFonts w:ascii="Times New Roman" w:hAnsi="Times New Roman" w:cs="Times New Roman" w:hint="default"/>
        <w:b/>
        <w:i w:val="0"/>
        <w:color w:val="auto"/>
        <w:spacing w:val="0"/>
        <w:w w:val="100"/>
        <w:position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cs="Times New Roman" w:hint="default"/>
      </w:rPr>
    </w:lvl>
  </w:abstractNum>
  <w:abstractNum w:abstractNumId="16" w15:restartNumberingAfterBreak="0">
    <w:nsid w:val="636D237D"/>
    <w:multiLevelType w:val="multilevel"/>
    <w:tmpl w:val="FFFA9CC8"/>
    <w:lvl w:ilvl="0">
      <w:start w:val="1"/>
      <w:numFmt w:val="bullet"/>
      <w:pStyle w:val="Lis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1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2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4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5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6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firstLine="567"/>
      </w:pPr>
      <w:rPr>
        <w:rFonts w:ascii="Times New Roman" w:hAnsi="Times New Roman" w:hint="default"/>
      </w:rPr>
    </w:lvl>
    <w:lvl w:ilvl="8">
      <w:start w:val="1"/>
      <w:numFmt w:val="bullet"/>
      <w:suff w:val="space"/>
      <w:lvlText w:val=""/>
      <w:lvlJc w:val="left"/>
      <w:pPr>
        <w:ind w:firstLine="567"/>
      </w:pPr>
      <w:rPr>
        <w:rFonts w:ascii="Symbol" w:hAnsi="Symbol" w:hint="default"/>
      </w:rPr>
    </w:lvl>
  </w:abstractNum>
  <w:abstractNum w:abstractNumId="17" w15:restartNumberingAfterBreak="0">
    <w:nsid w:val="70CC008F"/>
    <w:multiLevelType w:val="multilevel"/>
    <w:tmpl w:val="D3A4E860"/>
    <w:lvl w:ilvl="0">
      <w:start w:val="1"/>
      <w:numFmt w:val="decimal"/>
      <w:suff w:val="space"/>
      <w:lvlText w:val="1.%1"/>
      <w:lvlJc w:val="left"/>
      <w:pPr>
        <w:ind w:left="927" w:hanging="360"/>
      </w:pPr>
      <w:rPr>
        <w:rFonts w:cs="Times New Roman" w:hint="default"/>
        <w:b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pStyle w:val="a4"/>
      <w:suff w:val="space"/>
      <w:lvlText w:val="%1.%2"/>
      <w:lvlJc w:val="left"/>
      <w:pPr>
        <w:ind w:left="85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"/>
        </w:tabs>
        <w:ind w:left="141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"/>
        </w:tabs>
        <w:ind w:left="14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"/>
        </w:tabs>
        <w:ind w:left="141"/>
      </w:pPr>
      <w:rPr>
        <w:rFonts w:cs="Times New Roman" w:hint="default"/>
      </w:rPr>
    </w:lvl>
  </w:abstractNum>
  <w:num w:numId="1">
    <w:abstractNumId w:val="12"/>
  </w:num>
  <w:num w:numId="2">
    <w:abstractNumId w:val="9"/>
  </w:num>
  <w:num w:numId="3">
    <w:abstractNumId w:val="10"/>
  </w:num>
  <w:num w:numId="4">
    <w:abstractNumId w:val="13"/>
  </w:num>
  <w:num w:numId="5">
    <w:abstractNumId w:val="17"/>
  </w:num>
  <w:num w:numId="6">
    <w:abstractNumId w:val="8"/>
  </w:num>
  <w:num w:numId="7">
    <w:abstractNumId w:val="16"/>
  </w:num>
  <w:num w:numId="8">
    <w:abstractNumId w:val="15"/>
  </w:num>
  <w:num w:numId="9">
    <w:abstractNumId w:val="7"/>
  </w:num>
  <w:num w:numId="10">
    <w:abstractNumId w:val="14"/>
  </w:num>
  <w:num w:numId="11">
    <w:abstractNumId w:val="11"/>
  </w:num>
  <w:num w:numId="12">
    <w:abstractNumId w:val="14"/>
    <w:lvlOverride w:ilvl="0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</w:num>
  <w:num w:numId="16">
    <w:abstractNumId w:val="6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5"/>
  </w:num>
  <w:num w:numId="22">
    <w:abstractNumId w:val="0"/>
  </w:num>
  <w:num w:numId="23">
    <w:abstractNumId w:val="14"/>
  </w:num>
  <w:num w:numId="24">
    <w:abstractNumId w:val="14"/>
    <w:lvlOverride w:ilvl="0">
      <w:startOverride w:val="1"/>
    </w:lvlOverride>
  </w:num>
  <w:num w:numId="25">
    <w:abstractNumId w:val="0"/>
  </w:num>
  <w:num w:numId="26">
    <w:abstractNumId w:val="14"/>
    <w:lvlOverride w:ilvl="0">
      <w:startOverride w:val="1"/>
    </w:lvlOverride>
  </w:num>
  <w:num w:numId="27">
    <w:abstractNumId w:val="14"/>
    <w:lvlOverride w:ilvl="0">
      <w:startOverride w:val="1"/>
    </w:lvlOverride>
  </w:num>
  <w:num w:numId="28">
    <w:abstractNumId w:val="14"/>
    <w:lvlOverride w:ilvl="0">
      <w:startOverride w:val="1"/>
    </w:lvlOverride>
  </w:num>
  <w:num w:numId="29">
    <w:abstractNumId w:val="14"/>
    <w:lvlOverride w:ilvl="0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formatting="1" w:enforcement="0"/>
  <w:defaultTabStop w:val="709"/>
  <w:autoHyphenation/>
  <w:doNotHyphenateCaps/>
  <w:drawingGridHorizontalSpacing w:val="57"/>
  <w:drawingGridVerticalSpacing w:val="57"/>
  <w:doNotUseMarginsForDrawingGridOrigin/>
  <w:drawingGridHorizontalOrigin w:val="1418"/>
  <w:drawingGridVerticalOrigin w:val="1134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DFE"/>
    <w:rsid w:val="00000625"/>
    <w:rsid w:val="000008CE"/>
    <w:rsid w:val="0000333A"/>
    <w:rsid w:val="000156B1"/>
    <w:rsid w:val="0001750F"/>
    <w:rsid w:val="00020246"/>
    <w:rsid w:val="0002165B"/>
    <w:rsid w:val="000279A7"/>
    <w:rsid w:val="00036D87"/>
    <w:rsid w:val="00043A9B"/>
    <w:rsid w:val="0004737F"/>
    <w:rsid w:val="000473D3"/>
    <w:rsid w:val="000474CE"/>
    <w:rsid w:val="00052ADA"/>
    <w:rsid w:val="0007627C"/>
    <w:rsid w:val="00076595"/>
    <w:rsid w:val="000846D1"/>
    <w:rsid w:val="000848F3"/>
    <w:rsid w:val="0008735E"/>
    <w:rsid w:val="0008769E"/>
    <w:rsid w:val="000A0B0A"/>
    <w:rsid w:val="000A3FFF"/>
    <w:rsid w:val="000B5FA8"/>
    <w:rsid w:val="000C262B"/>
    <w:rsid w:val="000C37EC"/>
    <w:rsid w:val="000C5F6F"/>
    <w:rsid w:val="000D5E3E"/>
    <w:rsid w:val="000E4AD8"/>
    <w:rsid w:val="000E6683"/>
    <w:rsid w:val="000E6ABC"/>
    <w:rsid w:val="000E7EFF"/>
    <w:rsid w:val="000F1C3E"/>
    <w:rsid w:val="000F1FD5"/>
    <w:rsid w:val="000F3EAE"/>
    <w:rsid w:val="000F50C7"/>
    <w:rsid w:val="00102BA0"/>
    <w:rsid w:val="0010443A"/>
    <w:rsid w:val="001134C6"/>
    <w:rsid w:val="00114F8A"/>
    <w:rsid w:val="001155FF"/>
    <w:rsid w:val="0012648F"/>
    <w:rsid w:val="00130D02"/>
    <w:rsid w:val="00132B55"/>
    <w:rsid w:val="00140133"/>
    <w:rsid w:val="00140DC1"/>
    <w:rsid w:val="001456E2"/>
    <w:rsid w:val="0016677F"/>
    <w:rsid w:val="001711B9"/>
    <w:rsid w:val="001741C2"/>
    <w:rsid w:val="00175765"/>
    <w:rsid w:val="00182578"/>
    <w:rsid w:val="0018580E"/>
    <w:rsid w:val="00194CDE"/>
    <w:rsid w:val="00195687"/>
    <w:rsid w:val="001A08CF"/>
    <w:rsid w:val="001A1150"/>
    <w:rsid w:val="001A4638"/>
    <w:rsid w:val="001A59BE"/>
    <w:rsid w:val="001B231A"/>
    <w:rsid w:val="001B5595"/>
    <w:rsid w:val="001C0199"/>
    <w:rsid w:val="001C0DCD"/>
    <w:rsid w:val="001C2FD7"/>
    <w:rsid w:val="001C4596"/>
    <w:rsid w:val="001C5F01"/>
    <w:rsid w:val="001D1404"/>
    <w:rsid w:val="001E23CE"/>
    <w:rsid w:val="001E7852"/>
    <w:rsid w:val="001F09C8"/>
    <w:rsid w:val="001F2AA3"/>
    <w:rsid w:val="001F6E35"/>
    <w:rsid w:val="001F7579"/>
    <w:rsid w:val="00204F5D"/>
    <w:rsid w:val="00210939"/>
    <w:rsid w:val="002117AC"/>
    <w:rsid w:val="00212C69"/>
    <w:rsid w:val="002144FE"/>
    <w:rsid w:val="002215F4"/>
    <w:rsid w:val="00224EDA"/>
    <w:rsid w:val="00226AC2"/>
    <w:rsid w:val="00226CA0"/>
    <w:rsid w:val="002404CE"/>
    <w:rsid w:val="0024071D"/>
    <w:rsid w:val="002441DD"/>
    <w:rsid w:val="0024624D"/>
    <w:rsid w:val="00247B2D"/>
    <w:rsid w:val="00247BC4"/>
    <w:rsid w:val="00253F50"/>
    <w:rsid w:val="0025752E"/>
    <w:rsid w:val="00261601"/>
    <w:rsid w:val="00264850"/>
    <w:rsid w:val="00274503"/>
    <w:rsid w:val="00280C53"/>
    <w:rsid w:val="00282992"/>
    <w:rsid w:val="00283A0A"/>
    <w:rsid w:val="00285E7B"/>
    <w:rsid w:val="00290636"/>
    <w:rsid w:val="00290CA0"/>
    <w:rsid w:val="002941C5"/>
    <w:rsid w:val="00297F47"/>
    <w:rsid w:val="002A1E1D"/>
    <w:rsid w:val="002A68B4"/>
    <w:rsid w:val="002B20E3"/>
    <w:rsid w:val="002B2B7B"/>
    <w:rsid w:val="002B2C87"/>
    <w:rsid w:val="002B2E2A"/>
    <w:rsid w:val="002B3D9E"/>
    <w:rsid w:val="002C6FE2"/>
    <w:rsid w:val="002D34EC"/>
    <w:rsid w:val="002E1D2B"/>
    <w:rsid w:val="002E2986"/>
    <w:rsid w:val="002E29D7"/>
    <w:rsid w:val="002F00EB"/>
    <w:rsid w:val="002F5810"/>
    <w:rsid w:val="002F5E56"/>
    <w:rsid w:val="00300CA1"/>
    <w:rsid w:val="00301DFE"/>
    <w:rsid w:val="0030366E"/>
    <w:rsid w:val="00304E95"/>
    <w:rsid w:val="00311A91"/>
    <w:rsid w:val="00313CED"/>
    <w:rsid w:val="00322289"/>
    <w:rsid w:val="0032385A"/>
    <w:rsid w:val="003331AD"/>
    <w:rsid w:val="00333345"/>
    <w:rsid w:val="0033426F"/>
    <w:rsid w:val="00336460"/>
    <w:rsid w:val="00345DC9"/>
    <w:rsid w:val="00353E29"/>
    <w:rsid w:val="00355821"/>
    <w:rsid w:val="00355F27"/>
    <w:rsid w:val="00367A06"/>
    <w:rsid w:val="00367DE4"/>
    <w:rsid w:val="00372B9B"/>
    <w:rsid w:val="003805F4"/>
    <w:rsid w:val="00380EE8"/>
    <w:rsid w:val="00380F25"/>
    <w:rsid w:val="003813BD"/>
    <w:rsid w:val="00384315"/>
    <w:rsid w:val="00386B4C"/>
    <w:rsid w:val="003901EC"/>
    <w:rsid w:val="00395E7D"/>
    <w:rsid w:val="00397519"/>
    <w:rsid w:val="003A0527"/>
    <w:rsid w:val="003A44B7"/>
    <w:rsid w:val="003A602C"/>
    <w:rsid w:val="003B2B5A"/>
    <w:rsid w:val="003B6A1A"/>
    <w:rsid w:val="003C0031"/>
    <w:rsid w:val="003C1C7E"/>
    <w:rsid w:val="003C333C"/>
    <w:rsid w:val="003C70A3"/>
    <w:rsid w:val="003D393D"/>
    <w:rsid w:val="003D6D77"/>
    <w:rsid w:val="003E1C3B"/>
    <w:rsid w:val="003F03E5"/>
    <w:rsid w:val="003F1C6A"/>
    <w:rsid w:val="00400792"/>
    <w:rsid w:val="00401DCC"/>
    <w:rsid w:val="004105C3"/>
    <w:rsid w:val="00413F08"/>
    <w:rsid w:val="00427422"/>
    <w:rsid w:val="004307FE"/>
    <w:rsid w:val="0043092F"/>
    <w:rsid w:val="00432658"/>
    <w:rsid w:val="0044281A"/>
    <w:rsid w:val="0045079F"/>
    <w:rsid w:val="004609A7"/>
    <w:rsid w:val="004611C3"/>
    <w:rsid w:val="0046249A"/>
    <w:rsid w:val="004636CA"/>
    <w:rsid w:val="0046676F"/>
    <w:rsid w:val="004725DF"/>
    <w:rsid w:val="00476CD7"/>
    <w:rsid w:val="00481BDF"/>
    <w:rsid w:val="0048430A"/>
    <w:rsid w:val="004865A4"/>
    <w:rsid w:val="0048695A"/>
    <w:rsid w:val="00494314"/>
    <w:rsid w:val="00494FB3"/>
    <w:rsid w:val="0049634F"/>
    <w:rsid w:val="00497234"/>
    <w:rsid w:val="004A005C"/>
    <w:rsid w:val="004B61E4"/>
    <w:rsid w:val="004B71DA"/>
    <w:rsid w:val="004C17A0"/>
    <w:rsid w:val="004D44AC"/>
    <w:rsid w:val="004D52E3"/>
    <w:rsid w:val="004D75EB"/>
    <w:rsid w:val="004E3760"/>
    <w:rsid w:val="004E59F0"/>
    <w:rsid w:val="004E5B2F"/>
    <w:rsid w:val="004E6548"/>
    <w:rsid w:val="004E6955"/>
    <w:rsid w:val="004F4508"/>
    <w:rsid w:val="004F4961"/>
    <w:rsid w:val="004F49B4"/>
    <w:rsid w:val="004F5616"/>
    <w:rsid w:val="00500EB0"/>
    <w:rsid w:val="00501492"/>
    <w:rsid w:val="00502C56"/>
    <w:rsid w:val="00502EDF"/>
    <w:rsid w:val="00503A8F"/>
    <w:rsid w:val="00507144"/>
    <w:rsid w:val="005122B3"/>
    <w:rsid w:val="00517E8A"/>
    <w:rsid w:val="00521848"/>
    <w:rsid w:val="0052536A"/>
    <w:rsid w:val="0053099E"/>
    <w:rsid w:val="00531D63"/>
    <w:rsid w:val="0053585F"/>
    <w:rsid w:val="00536B56"/>
    <w:rsid w:val="0054040A"/>
    <w:rsid w:val="005406CE"/>
    <w:rsid w:val="00552F66"/>
    <w:rsid w:val="00556260"/>
    <w:rsid w:val="00561D67"/>
    <w:rsid w:val="00565527"/>
    <w:rsid w:val="005721B3"/>
    <w:rsid w:val="00576460"/>
    <w:rsid w:val="005909E0"/>
    <w:rsid w:val="00592C2B"/>
    <w:rsid w:val="005950B3"/>
    <w:rsid w:val="00596D9E"/>
    <w:rsid w:val="005A3322"/>
    <w:rsid w:val="005A3B80"/>
    <w:rsid w:val="005A4B20"/>
    <w:rsid w:val="005A784B"/>
    <w:rsid w:val="005B1648"/>
    <w:rsid w:val="005D0A9C"/>
    <w:rsid w:val="005D53B8"/>
    <w:rsid w:val="005D54EE"/>
    <w:rsid w:val="005D5BEA"/>
    <w:rsid w:val="005D663B"/>
    <w:rsid w:val="005D68D0"/>
    <w:rsid w:val="005E14BE"/>
    <w:rsid w:val="005E5AF3"/>
    <w:rsid w:val="005F295C"/>
    <w:rsid w:val="005F34F3"/>
    <w:rsid w:val="005F6555"/>
    <w:rsid w:val="005F7F57"/>
    <w:rsid w:val="00600394"/>
    <w:rsid w:val="0062058E"/>
    <w:rsid w:val="00624966"/>
    <w:rsid w:val="00625F2B"/>
    <w:rsid w:val="006274A2"/>
    <w:rsid w:val="00635C3B"/>
    <w:rsid w:val="00644432"/>
    <w:rsid w:val="00644BFF"/>
    <w:rsid w:val="00645118"/>
    <w:rsid w:val="00650028"/>
    <w:rsid w:val="0065588E"/>
    <w:rsid w:val="00656B81"/>
    <w:rsid w:val="00660962"/>
    <w:rsid w:val="0066290B"/>
    <w:rsid w:val="00676AB7"/>
    <w:rsid w:val="00684C8C"/>
    <w:rsid w:val="00684F42"/>
    <w:rsid w:val="0069205C"/>
    <w:rsid w:val="00696E57"/>
    <w:rsid w:val="006978A4"/>
    <w:rsid w:val="006A0A43"/>
    <w:rsid w:val="006B0855"/>
    <w:rsid w:val="006B1ACF"/>
    <w:rsid w:val="006B2D6D"/>
    <w:rsid w:val="006B3937"/>
    <w:rsid w:val="006C17A0"/>
    <w:rsid w:val="006C3A2E"/>
    <w:rsid w:val="006D3207"/>
    <w:rsid w:val="006D35D1"/>
    <w:rsid w:val="006D3867"/>
    <w:rsid w:val="006D44DE"/>
    <w:rsid w:val="006D5640"/>
    <w:rsid w:val="006E5A2D"/>
    <w:rsid w:val="006F07FE"/>
    <w:rsid w:val="006F1B97"/>
    <w:rsid w:val="006F3034"/>
    <w:rsid w:val="0072341F"/>
    <w:rsid w:val="007277F9"/>
    <w:rsid w:val="00733A46"/>
    <w:rsid w:val="00733D4D"/>
    <w:rsid w:val="007403F1"/>
    <w:rsid w:val="007452F6"/>
    <w:rsid w:val="00752439"/>
    <w:rsid w:val="00755337"/>
    <w:rsid w:val="00760A69"/>
    <w:rsid w:val="007611DE"/>
    <w:rsid w:val="00766928"/>
    <w:rsid w:val="00767848"/>
    <w:rsid w:val="00770841"/>
    <w:rsid w:val="00771062"/>
    <w:rsid w:val="00777767"/>
    <w:rsid w:val="007830EC"/>
    <w:rsid w:val="007A135A"/>
    <w:rsid w:val="007B5BF3"/>
    <w:rsid w:val="007B6616"/>
    <w:rsid w:val="007B6E5B"/>
    <w:rsid w:val="007C436B"/>
    <w:rsid w:val="007C5BD3"/>
    <w:rsid w:val="007C5BEE"/>
    <w:rsid w:val="007D576F"/>
    <w:rsid w:val="007D7717"/>
    <w:rsid w:val="007F1AB6"/>
    <w:rsid w:val="007F1D85"/>
    <w:rsid w:val="007F3815"/>
    <w:rsid w:val="007F4A44"/>
    <w:rsid w:val="007F5D44"/>
    <w:rsid w:val="008009CB"/>
    <w:rsid w:val="0080314C"/>
    <w:rsid w:val="00803DB7"/>
    <w:rsid w:val="00806B84"/>
    <w:rsid w:val="008074B0"/>
    <w:rsid w:val="00815AD6"/>
    <w:rsid w:val="00815D27"/>
    <w:rsid w:val="00815DAE"/>
    <w:rsid w:val="00817BAE"/>
    <w:rsid w:val="00820D58"/>
    <w:rsid w:val="00821E13"/>
    <w:rsid w:val="0084131A"/>
    <w:rsid w:val="00845B6B"/>
    <w:rsid w:val="0084732F"/>
    <w:rsid w:val="0085351A"/>
    <w:rsid w:val="008616E8"/>
    <w:rsid w:val="00862D62"/>
    <w:rsid w:val="00867096"/>
    <w:rsid w:val="008731AC"/>
    <w:rsid w:val="0087567B"/>
    <w:rsid w:val="00876837"/>
    <w:rsid w:val="0087709A"/>
    <w:rsid w:val="008774C3"/>
    <w:rsid w:val="008776F6"/>
    <w:rsid w:val="00880D74"/>
    <w:rsid w:val="00884F35"/>
    <w:rsid w:val="008855C5"/>
    <w:rsid w:val="00885CDD"/>
    <w:rsid w:val="00887D42"/>
    <w:rsid w:val="00897E8E"/>
    <w:rsid w:val="008B1784"/>
    <w:rsid w:val="008B2FDB"/>
    <w:rsid w:val="008B3936"/>
    <w:rsid w:val="008B6465"/>
    <w:rsid w:val="008B6A66"/>
    <w:rsid w:val="008B7D40"/>
    <w:rsid w:val="008C10A8"/>
    <w:rsid w:val="008C1FD5"/>
    <w:rsid w:val="008C36A0"/>
    <w:rsid w:val="008D175C"/>
    <w:rsid w:val="008D6EEB"/>
    <w:rsid w:val="008D7DA7"/>
    <w:rsid w:val="008E07E5"/>
    <w:rsid w:val="008E789F"/>
    <w:rsid w:val="008F0582"/>
    <w:rsid w:val="008F1A69"/>
    <w:rsid w:val="008F3E35"/>
    <w:rsid w:val="008F47BD"/>
    <w:rsid w:val="008F5FF8"/>
    <w:rsid w:val="0090099C"/>
    <w:rsid w:val="00913344"/>
    <w:rsid w:val="0092266A"/>
    <w:rsid w:val="009229F1"/>
    <w:rsid w:val="0092353C"/>
    <w:rsid w:val="00924C59"/>
    <w:rsid w:val="00925B48"/>
    <w:rsid w:val="00930D71"/>
    <w:rsid w:val="00937E72"/>
    <w:rsid w:val="00940282"/>
    <w:rsid w:val="0094081B"/>
    <w:rsid w:val="00941BC5"/>
    <w:rsid w:val="00941F42"/>
    <w:rsid w:val="00950204"/>
    <w:rsid w:val="00957747"/>
    <w:rsid w:val="00971E7E"/>
    <w:rsid w:val="00973851"/>
    <w:rsid w:val="00977E61"/>
    <w:rsid w:val="009801DD"/>
    <w:rsid w:val="00983066"/>
    <w:rsid w:val="00984C5F"/>
    <w:rsid w:val="00986BEF"/>
    <w:rsid w:val="009911F1"/>
    <w:rsid w:val="00991CC4"/>
    <w:rsid w:val="009946A2"/>
    <w:rsid w:val="00994B5D"/>
    <w:rsid w:val="009A4AC0"/>
    <w:rsid w:val="009A5642"/>
    <w:rsid w:val="009A7C0D"/>
    <w:rsid w:val="009B109E"/>
    <w:rsid w:val="009B5A5E"/>
    <w:rsid w:val="009C02F0"/>
    <w:rsid w:val="009C15F2"/>
    <w:rsid w:val="009C545E"/>
    <w:rsid w:val="009C590C"/>
    <w:rsid w:val="009D4E89"/>
    <w:rsid w:val="009D6662"/>
    <w:rsid w:val="009E02C1"/>
    <w:rsid w:val="009E138C"/>
    <w:rsid w:val="009E36BA"/>
    <w:rsid w:val="009E4995"/>
    <w:rsid w:val="009E6A08"/>
    <w:rsid w:val="00A0244C"/>
    <w:rsid w:val="00A03444"/>
    <w:rsid w:val="00A04C3F"/>
    <w:rsid w:val="00A14CB9"/>
    <w:rsid w:val="00A17ABB"/>
    <w:rsid w:val="00A26338"/>
    <w:rsid w:val="00A27B68"/>
    <w:rsid w:val="00A35BB9"/>
    <w:rsid w:val="00A46FBB"/>
    <w:rsid w:val="00A51F29"/>
    <w:rsid w:val="00A561A1"/>
    <w:rsid w:val="00A61262"/>
    <w:rsid w:val="00A61508"/>
    <w:rsid w:val="00A63A8B"/>
    <w:rsid w:val="00A664FA"/>
    <w:rsid w:val="00A82AFD"/>
    <w:rsid w:val="00A9523D"/>
    <w:rsid w:val="00AA2ECE"/>
    <w:rsid w:val="00AA31DA"/>
    <w:rsid w:val="00AA5241"/>
    <w:rsid w:val="00AB08D2"/>
    <w:rsid w:val="00AC3234"/>
    <w:rsid w:val="00AC5D07"/>
    <w:rsid w:val="00AD0EB7"/>
    <w:rsid w:val="00AE2FB5"/>
    <w:rsid w:val="00AE57CC"/>
    <w:rsid w:val="00AE7F53"/>
    <w:rsid w:val="00B03C57"/>
    <w:rsid w:val="00B07EC6"/>
    <w:rsid w:val="00B10B9F"/>
    <w:rsid w:val="00B1633C"/>
    <w:rsid w:val="00B24B41"/>
    <w:rsid w:val="00B31A55"/>
    <w:rsid w:val="00B325BB"/>
    <w:rsid w:val="00B36B42"/>
    <w:rsid w:val="00B36C91"/>
    <w:rsid w:val="00B372AB"/>
    <w:rsid w:val="00B43205"/>
    <w:rsid w:val="00B45CAE"/>
    <w:rsid w:val="00B501BD"/>
    <w:rsid w:val="00B503B3"/>
    <w:rsid w:val="00B511C4"/>
    <w:rsid w:val="00B52A55"/>
    <w:rsid w:val="00B57067"/>
    <w:rsid w:val="00B64E89"/>
    <w:rsid w:val="00B74ACB"/>
    <w:rsid w:val="00B74C84"/>
    <w:rsid w:val="00B84684"/>
    <w:rsid w:val="00B95493"/>
    <w:rsid w:val="00B95862"/>
    <w:rsid w:val="00BA57B9"/>
    <w:rsid w:val="00BB65D7"/>
    <w:rsid w:val="00BB67FF"/>
    <w:rsid w:val="00BC28CC"/>
    <w:rsid w:val="00BC62BB"/>
    <w:rsid w:val="00BC6ECA"/>
    <w:rsid w:val="00BC6F8C"/>
    <w:rsid w:val="00BE7CEE"/>
    <w:rsid w:val="00BF283B"/>
    <w:rsid w:val="00C124D3"/>
    <w:rsid w:val="00C14645"/>
    <w:rsid w:val="00C14A9B"/>
    <w:rsid w:val="00C15BC4"/>
    <w:rsid w:val="00C23B34"/>
    <w:rsid w:val="00C323A3"/>
    <w:rsid w:val="00C35266"/>
    <w:rsid w:val="00C35E64"/>
    <w:rsid w:val="00C449C5"/>
    <w:rsid w:val="00C45514"/>
    <w:rsid w:val="00C45D88"/>
    <w:rsid w:val="00C56145"/>
    <w:rsid w:val="00C61569"/>
    <w:rsid w:val="00C6661F"/>
    <w:rsid w:val="00C67348"/>
    <w:rsid w:val="00C678E1"/>
    <w:rsid w:val="00C704CF"/>
    <w:rsid w:val="00C82261"/>
    <w:rsid w:val="00C861FD"/>
    <w:rsid w:val="00C90A7D"/>
    <w:rsid w:val="00C9592D"/>
    <w:rsid w:val="00C9788F"/>
    <w:rsid w:val="00CA08EA"/>
    <w:rsid w:val="00CB214B"/>
    <w:rsid w:val="00CC158A"/>
    <w:rsid w:val="00CC2CB6"/>
    <w:rsid w:val="00CC3013"/>
    <w:rsid w:val="00CD1C29"/>
    <w:rsid w:val="00CD212F"/>
    <w:rsid w:val="00CD559A"/>
    <w:rsid w:val="00CE61B1"/>
    <w:rsid w:val="00CF0170"/>
    <w:rsid w:val="00CF5E90"/>
    <w:rsid w:val="00D00D0F"/>
    <w:rsid w:val="00D1009E"/>
    <w:rsid w:val="00D16DAC"/>
    <w:rsid w:val="00D25492"/>
    <w:rsid w:val="00D26D44"/>
    <w:rsid w:val="00D26D57"/>
    <w:rsid w:val="00D30354"/>
    <w:rsid w:val="00D32EAE"/>
    <w:rsid w:val="00D3479A"/>
    <w:rsid w:val="00D35510"/>
    <w:rsid w:val="00D3643D"/>
    <w:rsid w:val="00D44B84"/>
    <w:rsid w:val="00D508E5"/>
    <w:rsid w:val="00D51313"/>
    <w:rsid w:val="00D71D71"/>
    <w:rsid w:val="00D73599"/>
    <w:rsid w:val="00D766AC"/>
    <w:rsid w:val="00D77AD5"/>
    <w:rsid w:val="00D860CB"/>
    <w:rsid w:val="00D955EA"/>
    <w:rsid w:val="00D9574A"/>
    <w:rsid w:val="00DA054D"/>
    <w:rsid w:val="00DA3CE0"/>
    <w:rsid w:val="00DB4A6A"/>
    <w:rsid w:val="00DC0D6D"/>
    <w:rsid w:val="00DC2687"/>
    <w:rsid w:val="00DC788C"/>
    <w:rsid w:val="00DD2D9F"/>
    <w:rsid w:val="00DD49F8"/>
    <w:rsid w:val="00DE7DB4"/>
    <w:rsid w:val="00E00CAD"/>
    <w:rsid w:val="00E01A2E"/>
    <w:rsid w:val="00E06CAD"/>
    <w:rsid w:val="00E072BE"/>
    <w:rsid w:val="00E07A8E"/>
    <w:rsid w:val="00E10704"/>
    <w:rsid w:val="00E23C67"/>
    <w:rsid w:val="00E24F8A"/>
    <w:rsid w:val="00E25A71"/>
    <w:rsid w:val="00E30DEB"/>
    <w:rsid w:val="00E31118"/>
    <w:rsid w:val="00E340F0"/>
    <w:rsid w:val="00E34EF2"/>
    <w:rsid w:val="00E40ECA"/>
    <w:rsid w:val="00E429BC"/>
    <w:rsid w:val="00E504A5"/>
    <w:rsid w:val="00E50FA4"/>
    <w:rsid w:val="00E569BC"/>
    <w:rsid w:val="00E57495"/>
    <w:rsid w:val="00E577E2"/>
    <w:rsid w:val="00E61D1E"/>
    <w:rsid w:val="00E62618"/>
    <w:rsid w:val="00E65B13"/>
    <w:rsid w:val="00E66941"/>
    <w:rsid w:val="00E6741E"/>
    <w:rsid w:val="00E7758C"/>
    <w:rsid w:val="00E81D6B"/>
    <w:rsid w:val="00E839C0"/>
    <w:rsid w:val="00E90240"/>
    <w:rsid w:val="00E90786"/>
    <w:rsid w:val="00E9443F"/>
    <w:rsid w:val="00E96913"/>
    <w:rsid w:val="00EA270A"/>
    <w:rsid w:val="00EA4D71"/>
    <w:rsid w:val="00EA5C7A"/>
    <w:rsid w:val="00EA66BC"/>
    <w:rsid w:val="00EB07DB"/>
    <w:rsid w:val="00EB2AE4"/>
    <w:rsid w:val="00EC60CA"/>
    <w:rsid w:val="00ED12CB"/>
    <w:rsid w:val="00ED5011"/>
    <w:rsid w:val="00EE3682"/>
    <w:rsid w:val="00EE79A0"/>
    <w:rsid w:val="00EE7D2E"/>
    <w:rsid w:val="00EF1C4E"/>
    <w:rsid w:val="00F07E7E"/>
    <w:rsid w:val="00F11406"/>
    <w:rsid w:val="00F13327"/>
    <w:rsid w:val="00F203BF"/>
    <w:rsid w:val="00F22A89"/>
    <w:rsid w:val="00F41E91"/>
    <w:rsid w:val="00F43C72"/>
    <w:rsid w:val="00F443A3"/>
    <w:rsid w:val="00F44D2D"/>
    <w:rsid w:val="00F458E7"/>
    <w:rsid w:val="00F473D1"/>
    <w:rsid w:val="00F475E8"/>
    <w:rsid w:val="00F5339E"/>
    <w:rsid w:val="00F537F3"/>
    <w:rsid w:val="00F573AC"/>
    <w:rsid w:val="00F61562"/>
    <w:rsid w:val="00F63A0F"/>
    <w:rsid w:val="00F661A5"/>
    <w:rsid w:val="00F777CA"/>
    <w:rsid w:val="00F93281"/>
    <w:rsid w:val="00FA5C3A"/>
    <w:rsid w:val="00FB16CD"/>
    <w:rsid w:val="00FB4413"/>
    <w:rsid w:val="00FB6415"/>
    <w:rsid w:val="00FB6F26"/>
    <w:rsid w:val="00FB7784"/>
    <w:rsid w:val="00FC2AAF"/>
    <w:rsid w:val="00FC3771"/>
    <w:rsid w:val="00FC43BC"/>
    <w:rsid w:val="00FD1DA8"/>
    <w:rsid w:val="00FD1E12"/>
    <w:rsid w:val="00FD4973"/>
    <w:rsid w:val="00FD7767"/>
    <w:rsid w:val="00FD7C1C"/>
    <w:rsid w:val="00FF235F"/>
    <w:rsid w:val="00FF4F70"/>
    <w:rsid w:val="00FF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169D48A5"/>
  <w15:chartTrackingRefBased/>
  <w15:docId w15:val="{6D88435C-0683-4A04-A47D-E4C4AB04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uiPriority="99" w:qFormat="1"/>
    <w:lsdException w:name="heading 8" w:locked="1" w:uiPriority="99" w:qFormat="1"/>
    <w:lsdException w:name="heading 9" w:locked="1" w:uiPriority="99" w:qFormat="1"/>
    <w:lsdException w:name="toc 1" w:locked="1"/>
    <w:lsdException w:name="toc 2" w:locked="1"/>
    <w:lsdException w:name="toc 3" w:locked="1"/>
    <w:lsdException w:name="caption" w:locked="1" w:uiPriority="99" w:qFormat="1"/>
    <w:lsdException w:name="List" w:uiPriority="99"/>
    <w:lsdException w:name="Title" w:locked="1" w:qFormat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uiPriority w:val="99"/>
    <w:qFormat/>
    <w:rsid w:val="001B231A"/>
    <w:pPr>
      <w:keepNext/>
      <w:numPr>
        <w:numId w:val="1"/>
      </w:numPr>
      <w:tabs>
        <w:tab w:val="left" w:pos="851"/>
      </w:tabs>
      <w:spacing w:before="240" w:after="240"/>
      <w:outlineLvl w:val="0"/>
    </w:pPr>
    <w:rPr>
      <w:b/>
      <w:bCs/>
      <w:caps/>
      <w:kern w:val="32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0A69"/>
    <w:pPr>
      <w:keepNext/>
      <w:numPr>
        <w:ilvl w:val="1"/>
        <w:numId w:val="1"/>
      </w:numPr>
      <w:tabs>
        <w:tab w:val="left" w:pos="1134"/>
        <w:tab w:val="left" w:pos="1276"/>
      </w:tabs>
      <w:spacing w:before="180" w:after="60"/>
      <w:outlineLvl w:val="1"/>
    </w:pPr>
    <w:rPr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60A69"/>
    <w:pPr>
      <w:keepNext/>
      <w:numPr>
        <w:ilvl w:val="2"/>
        <w:numId w:val="1"/>
      </w:numPr>
      <w:tabs>
        <w:tab w:val="left" w:pos="1276"/>
      </w:tabs>
      <w:spacing w:before="120" w:after="120"/>
      <w:outlineLvl w:val="2"/>
    </w:pPr>
    <w:rPr>
      <w:bCs/>
      <w:i/>
      <w:szCs w:val="26"/>
    </w:rPr>
  </w:style>
  <w:style w:type="paragraph" w:styleId="Heading4">
    <w:name w:val="heading 4"/>
    <w:basedOn w:val="Normal"/>
    <w:next w:val="Normal"/>
    <w:uiPriority w:val="99"/>
    <w:qFormat/>
    <w:rsid w:val="00A63A8B"/>
    <w:pPr>
      <w:keepNext/>
      <w:numPr>
        <w:ilvl w:val="3"/>
        <w:numId w:val="1"/>
      </w:numPr>
      <w:tabs>
        <w:tab w:val="left" w:pos="1418"/>
      </w:tabs>
      <w:spacing w:before="12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left" w:pos="1701"/>
      </w:tabs>
      <w:spacing w:before="240" w:after="60"/>
      <w:outlineLvl w:val="4"/>
    </w:pPr>
    <w:rPr>
      <w:b/>
      <w:bCs/>
      <w:iCs/>
      <w:sz w:val="22"/>
      <w:szCs w:val="22"/>
    </w:rPr>
  </w:style>
  <w:style w:type="paragraph" w:styleId="Heading6">
    <w:name w:val="heading 6"/>
    <w:basedOn w:val="Normal"/>
    <w:next w:val="Normal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uiPriority w:val="99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uiPriority w:val="9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locked/>
    <w:rsid w:val="008009CB"/>
    <w:rPr>
      <w:b/>
      <w:bCs/>
      <w:iCs/>
      <w:sz w:val="24"/>
      <w:szCs w:val="28"/>
      <w:lang w:val="ru-RU" w:eastAsia="ru-RU" w:bidi="ar-SA"/>
    </w:rPr>
  </w:style>
  <w:style w:type="character" w:customStyle="1" w:styleId="Heading3Char">
    <w:name w:val="Heading 3 Char"/>
    <w:link w:val="Heading3"/>
    <w:locked/>
    <w:rsid w:val="00C9592D"/>
    <w:rPr>
      <w:bCs/>
      <w:i/>
      <w:sz w:val="24"/>
      <w:szCs w:val="26"/>
      <w:lang w:val="ru-RU" w:eastAsia="ru-RU" w:bidi="ar-SA"/>
    </w:rPr>
  </w:style>
  <w:style w:type="paragraph" w:styleId="List">
    <w:name w:val="List"/>
    <w:basedOn w:val="Normal"/>
    <w:link w:val="ListChar"/>
    <w:uiPriority w:val="99"/>
    <w:rsid w:val="00A63A8B"/>
    <w:pPr>
      <w:numPr>
        <w:numId w:val="7"/>
      </w:numPr>
      <w:spacing w:after="60"/>
      <w:jc w:val="both"/>
    </w:pPr>
  </w:style>
  <w:style w:type="character" w:customStyle="1" w:styleId="ListChar">
    <w:name w:val="List Char"/>
    <w:link w:val="List"/>
    <w:locked/>
    <w:rsid w:val="00A63A8B"/>
    <w:rPr>
      <w:sz w:val="24"/>
      <w:szCs w:val="24"/>
      <w:lang w:val="ru-RU" w:eastAsia="ru-RU" w:bidi="ar-SA"/>
    </w:rPr>
  </w:style>
  <w:style w:type="paragraph" w:customStyle="1" w:styleId="a5">
    <w:name w:val="Год утверждения"/>
    <w:basedOn w:val="Normal"/>
    <w:pPr>
      <w:jc w:val="center"/>
    </w:pPr>
    <w:rPr>
      <w:b/>
      <w:sz w:val="28"/>
      <w:szCs w:val="28"/>
    </w:rPr>
  </w:style>
  <w:style w:type="paragraph" w:styleId="Header">
    <w:name w:val="header"/>
    <w:basedOn w:val="Normal"/>
    <w:rsid w:val="00A14CB9"/>
    <w:pPr>
      <w:tabs>
        <w:tab w:val="center" w:pos="4677"/>
        <w:tab w:val="right" w:pos="9355"/>
      </w:tabs>
    </w:pPr>
  </w:style>
  <w:style w:type="paragraph" w:customStyle="1" w:styleId="a6">
    <w:name w:val="Утверждаю"/>
    <w:basedOn w:val="Normal"/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  <w:sz w:val="20"/>
      <w:szCs w:val="20"/>
    </w:rPr>
  </w:style>
  <w:style w:type="paragraph" w:customStyle="1" w:styleId="a">
    <w:name w:val="Список нумерованный"/>
    <w:basedOn w:val="Normal"/>
    <w:rsid w:val="0054040A"/>
    <w:pPr>
      <w:numPr>
        <w:numId w:val="9"/>
      </w:numPr>
      <w:spacing w:before="120"/>
      <w:jc w:val="both"/>
    </w:pPr>
  </w:style>
  <w:style w:type="paragraph" w:customStyle="1" w:styleId="20">
    <w:name w:val="Пункт 2"/>
    <w:basedOn w:val="Heading2"/>
    <w:rsid w:val="00645118"/>
    <w:pPr>
      <w:keepNext w:val="0"/>
      <w:tabs>
        <w:tab w:val="clear" w:pos="1276"/>
      </w:tabs>
      <w:spacing w:before="120"/>
      <w:jc w:val="both"/>
    </w:pPr>
    <w:rPr>
      <w:b w:val="0"/>
      <w:szCs w:val="24"/>
    </w:rPr>
  </w:style>
  <w:style w:type="paragraph" w:customStyle="1" w:styleId="30">
    <w:name w:val="Пункт 3"/>
    <w:basedOn w:val="Heading3"/>
    <w:rsid w:val="00645118"/>
    <w:pPr>
      <w:keepNext w:val="0"/>
      <w:spacing w:after="60"/>
      <w:jc w:val="both"/>
    </w:pPr>
    <w:rPr>
      <w:b/>
      <w:szCs w:val="24"/>
    </w:rPr>
  </w:style>
  <w:style w:type="paragraph" w:customStyle="1" w:styleId="4">
    <w:name w:val="Пункт 4"/>
    <w:basedOn w:val="Heading4"/>
    <w:rsid w:val="00645118"/>
    <w:pPr>
      <w:keepNext w:val="0"/>
      <w:jc w:val="both"/>
    </w:pPr>
    <w:rPr>
      <w:b w:val="0"/>
    </w:rPr>
  </w:style>
  <w:style w:type="paragraph" w:customStyle="1" w:styleId="5">
    <w:name w:val="Пункт 5"/>
    <w:basedOn w:val="Heading5"/>
    <w:link w:val="50"/>
    <w:pPr>
      <w:spacing w:before="60"/>
    </w:pPr>
    <w:rPr>
      <w:b w:val="0"/>
      <w:sz w:val="24"/>
      <w:szCs w:val="24"/>
    </w:rPr>
  </w:style>
  <w:style w:type="character" w:customStyle="1" w:styleId="50">
    <w:name w:val="Пункт 5 Знак"/>
    <w:link w:val="5"/>
    <w:locked/>
    <w:rsid w:val="0080314C"/>
    <w:rPr>
      <w:bCs/>
      <w:iCs/>
      <w:sz w:val="24"/>
      <w:szCs w:val="24"/>
      <w:lang w:val="ru-RU" w:eastAsia="ru-RU" w:bidi="ar-SA"/>
    </w:rPr>
  </w:style>
  <w:style w:type="paragraph" w:customStyle="1" w:styleId="a3">
    <w:name w:val="Приложение"/>
    <w:basedOn w:val="Normal"/>
    <w:next w:val="Normal"/>
    <w:rsid w:val="00E072BE"/>
    <w:pPr>
      <w:keepNext/>
      <w:pageBreakBefore/>
      <w:numPr>
        <w:numId w:val="8"/>
      </w:numPr>
      <w:spacing w:before="120" w:after="120"/>
      <w:jc w:val="center"/>
    </w:pPr>
    <w:rPr>
      <w:b/>
      <w:kern w:val="28"/>
      <w:sz w:val="28"/>
      <w:szCs w:val="20"/>
    </w:rPr>
  </w:style>
  <w:style w:type="paragraph" w:customStyle="1" w:styleId="a7">
    <w:name w:val="Табличный"/>
    <w:basedOn w:val="Normal"/>
    <w:pPr>
      <w:keepNext/>
      <w:widowControl w:val="0"/>
      <w:spacing w:before="60" w:after="60"/>
      <w:jc w:val="center"/>
    </w:pPr>
    <w:rPr>
      <w:b/>
      <w:sz w:val="22"/>
      <w:szCs w:val="20"/>
    </w:rPr>
  </w:style>
  <w:style w:type="paragraph" w:customStyle="1" w:styleId="a8">
    <w:name w:val="Содержание"/>
    <w:basedOn w:val="Normal"/>
    <w:pPr>
      <w:widowControl w:val="0"/>
      <w:spacing w:before="240" w:after="240"/>
      <w:jc w:val="center"/>
    </w:pPr>
    <w:rPr>
      <w:b/>
      <w:caps/>
      <w:szCs w:val="20"/>
    </w:rPr>
  </w:style>
  <w:style w:type="paragraph" w:customStyle="1" w:styleId="a9">
    <w:name w:val="Верх. колонт. четн."/>
    <w:basedOn w:val="Normal"/>
    <w:pPr>
      <w:widowControl w:val="0"/>
      <w:spacing w:line="240" w:lineRule="exact"/>
      <w:jc w:val="right"/>
    </w:pPr>
    <w:rPr>
      <w:rFonts w:ascii="Arial" w:hAnsi="Arial"/>
      <w:b/>
      <w:i/>
      <w:szCs w:val="20"/>
    </w:rPr>
  </w:style>
  <w:style w:type="paragraph" w:customStyle="1" w:styleId="aa">
    <w:name w:val="Верх. колонт. нечет."/>
    <w:basedOn w:val="Normal"/>
    <w:pPr>
      <w:widowControl w:val="0"/>
      <w:spacing w:line="240" w:lineRule="exact"/>
    </w:pPr>
    <w:rPr>
      <w:rFonts w:ascii="Arial" w:hAnsi="Arial"/>
      <w:b/>
      <w:i/>
      <w:szCs w:val="20"/>
    </w:rPr>
  </w:style>
  <w:style w:type="paragraph" w:styleId="BalloonText">
    <w:name w:val="Balloon Text"/>
    <w:basedOn w:val="Normal"/>
    <w:semiHidden/>
    <w:pPr>
      <w:widowControl w:val="0"/>
      <w:suppressAutoHyphens/>
      <w:jc w:val="both"/>
    </w:pPr>
    <w:rPr>
      <w:rFonts w:ascii="Tahoma" w:hAnsi="Tahoma" w:cs="Courier New"/>
      <w:sz w:val="16"/>
      <w:szCs w:val="16"/>
    </w:rPr>
  </w:style>
  <w:style w:type="paragraph" w:styleId="BlockText">
    <w:name w:val="Block Text"/>
    <w:basedOn w:val="Normal"/>
    <w:pPr>
      <w:widowControl w:val="0"/>
      <w:shd w:val="clear" w:color="auto" w:fill="FFFFFF"/>
      <w:suppressAutoHyphens/>
      <w:spacing w:line="312" w:lineRule="auto"/>
      <w:ind w:left="11" w:right="28" w:firstLine="680"/>
      <w:jc w:val="both"/>
    </w:pPr>
    <w:rPr>
      <w:b/>
      <w:szCs w:val="20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  <w:sz w:val="20"/>
      <w:szCs w:val="20"/>
    </w:rPr>
  </w:style>
  <w:style w:type="paragraph" w:styleId="Caption">
    <w:name w:val="caption"/>
    <w:basedOn w:val="Normal"/>
    <w:next w:val="Normal"/>
    <w:uiPriority w:val="99"/>
    <w:qFormat/>
    <w:pPr>
      <w:spacing w:before="120" w:after="120"/>
      <w:jc w:val="center"/>
    </w:pPr>
    <w:rPr>
      <w:b/>
      <w:bCs/>
      <w:sz w:val="22"/>
      <w:szCs w:val="20"/>
    </w:rPr>
  </w:style>
  <w:style w:type="paragraph" w:customStyle="1" w:styleId="a2">
    <w:name w:val="Название таблицы"/>
    <w:basedOn w:val="Caption"/>
    <w:rsid w:val="00BC62BB"/>
    <w:pPr>
      <w:keepNext/>
      <w:numPr>
        <w:numId w:val="4"/>
      </w:numPr>
      <w:spacing w:after="0"/>
      <w:jc w:val="left"/>
    </w:pPr>
    <w:rPr>
      <w:szCs w:val="22"/>
    </w:rPr>
  </w:style>
  <w:style w:type="paragraph" w:customStyle="1" w:styleId="ab">
    <w:name w:val="Табличный_заголовки"/>
    <w:basedOn w:val="Normal"/>
    <w:uiPriority w:val="99"/>
    <w:pPr>
      <w:keepNext/>
      <w:keepLines/>
      <w:jc w:val="center"/>
    </w:pPr>
    <w:rPr>
      <w:b/>
      <w:sz w:val="22"/>
      <w:szCs w:val="22"/>
    </w:rPr>
  </w:style>
  <w:style w:type="paragraph" w:customStyle="1" w:styleId="ac">
    <w:name w:val="Табличный_центр"/>
    <w:basedOn w:val="Normal"/>
    <w:pPr>
      <w:jc w:val="center"/>
    </w:pPr>
    <w:rPr>
      <w:sz w:val="22"/>
      <w:szCs w:val="22"/>
    </w:rPr>
  </w:style>
  <w:style w:type="paragraph" w:customStyle="1" w:styleId="11">
    <w:name w:val="Список 1)"/>
    <w:basedOn w:val="Normal"/>
    <w:rsid w:val="00E072BE"/>
    <w:pPr>
      <w:spacing w:after="60"/>
      <w:jc w:val="both"/>
    </w:pPr>
  </w:style>
  <w:style w:type="paragraph" w:customStyle="1" w:styleId="ad">
    <w:name w:val="Примечания"/>
    <w:basedOn w:val="Normal"/>
    <w:link w:val="12"/>
    <w:pPr>
      <w:spacing w:before="120"/>
      <w:ind w:firstLine="567"/>
      <w:jc w:val="both"/>
    </w:pPr>
    <w:rPr>
      <w:spacing w:val="80"/>
    </w:rPr>
  </w:style>
  <w:style w:type="character" w:customStyle="1" w:styleId="12">
    <w:name w:val="Примечания Знак1"/>
    <w:link w:val="ad"/>
    <w:locked/>
    <w:rsid w:val="00E6741E"/>
    <w:rPr>
      <w:spacing w:val="80"/>
      <w:sz w:val="24"/>
      <w:lang w:val="ru-RU" w:eastAsia="ru-RU"/>
    </w:rPr>
  </w:style>
  <w:style w:type="paragraph" w:customStyle="1" w:styleId="ae">
    <w:name w:val="Внимание"/>
    <w:basedOn w:val="Normal"/>
    <w:pPr>
      <w:spacing w:before="120"/>
      <w:ind w:firstLine="567"/>
      <w:jc w:val="both"/>
    </w:pPr>
    <w:rPr>
      <w:b/>
      <w:bCs/>
    </w:rPr>
  </w:style>
  <w:style w:type="paragraph" w:customStyle="1" w:styleId="a1">
    <w:name w:val="Табличный_нумерованный"/>
    <w:basedOn w:val="Normal"/>
    <w:link w:val="af"/>
    <w:rsid w:val="00301DFE"/>
    <w:pPr>
      <w:numPr>
        <w:numId w:val="3"/>
      </w:numPr>
    </w:pPr>
    <w:rPr>
      <w:sz w:val="22"/>
      <w:szCs w:val="22"/>
    </w:rPr>
  </w:style>
  <w:style w:type="character" w:customStyle="1" w:styleId="af">
    <w:name w:val="Табличный_нумерованный Знак"/>
    <w:link w:val="a1"/>
    <w:locked/>
    <w:rsid w:val="00F5339E"/>
    <w:rPr>
      <w:sz w:val="22"/>
      <w:szCs w:val="22"/>
      <w:lang w:val="ru-RU" w:eastAsia="ru-RU" w:bidi="ar-SA"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link w:val="BodyTextChar"/>
    <w:pPr>
      <w:numPr>
        <w:ilvl w:val="12"/>
      </w:numPr>
      <w:spacing w:after="60"/>
      <w:ind w:firstLine="567"/>
      <w:jc w:val="both"/>
    </w:pPr>
    <w:rPr>
      <w:szCs w:val="20"/>
    </w:rPr>
  </w:style>
  <w:style w:type="character" w:customStyle="1" w:styleId="BodyTextChar">
    <w:name w:val="Body Text Char"/>
    <w:link w:val="BodyText"/>
    <w:locked/>
    <w:rsid w:val="0080314C"/>
    <w:rPr>
      <w:sz w:val="24"/>
      <w:lang w:val="ru-RU" w:eastAsia="ru-RU"/>
    </w:rPr>
  </w:style>
  <w:style w:type="paragraph" w:customStyle="1" w:styleId="af0">
    <w:name w:val="Верхняя шапка"/>
    <w:basedOn w:val="Normal"/>
    <w:rsid w:val="006F3034"/>
    <w:pPr>
      <w:jc w:val="center"/>
    </w:pPr>
    <w:rPr>
      <w:b/>
      <w:bCs/>
      <w:sz w:val="28"/>
      <w:szCs w:val="20"/>
    </w:rPr>
  </w:style>
  <w:style w:type="paragraph" w:styleId="TOAHeading">
    <w:name w:val="toa heading"/>
    <w:basedOn w:val="Normal"/>
    <w:next w:val="Normal"/>
    <w:semiHidden/>
    <w:pPr>
      <w:spacing w:before="40" w:after="20"/>
      <w:jc w:val="center"/>
    </w:pPr>
    <w:rPr>
      <w:b/>
      <w:sz w:val="22"/>
      <w:szCs w:val="20"/>
    </w:rPr>
  </w:style>
  <w:style w:type="paragraph" w:styleId="CommentText">
    <w:name w:val="annotation text"/>
    <w:basedOn w:val="Normal"/>
    <w:semiHidden/>
    <w:rsid w:val="003E1C3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pPr>
      <w:ind w:firstLine="284"/>
      <w:jc w:val="both"/>
    </w:pPr>
    <w:rPr>
      <w:b/>
      <w:bCs/>
    </w:rPr>
  </w:style>
  <w:style w:type="paragraph" w:customStyle="1" w:styleId="af1">
    <w:name w:val="ЕСКД_название устройства"/>
    <w:basedOn w:val="Normal"/>
    <w:pPr>
      <w:spacing w:line="360" w:lineRule="auto"/>
      <w:jc w:val="center"/>
    </w:pPr>
    <w:rPr>
      <w:b/>
      <w:bCs/>
      <w:sz w:val="36"/>
      <w:szCs w:val="36"/>
    </w:rPr>
  </w:style>
  <w:style w:type="paragraph" w:customStyle="1" w:styleId="a4">
    <w:name w:val="Требования"/>
    <w:basedOn w:val="20"/>
    <w:pPr>
      <w:numPr>
        <w:numId w:val="5"/>
      </w:numPr>
      <w:tabs>
        <w:tab w:val="clear" w:pos="1134"/>
      </w:tabs>
    </w:pPr>
    <w:rPr>
      <w:i/>
    </w:rPr>
  </w:style>
  <w:style w:type="paragraph" w:customStyle="1" w:styleId="a0">
    <w:name w:val="Список а)"/>
    <w:basedOn w:val="List"/>
    <w:rsid w:val="0054040A"/>
    <w:pPr>
      <w:numPr>
        <w:numId w:val="2"/>
      </w:numPr>
    </w:pPr>
  </w:style>
  <w:style w:type="paragraph" w:styleId="DocumentMap">
    <w:name w:val="Document Map"/>
    <w:basedOn w:val="Normal"/>
    <w:semiHidden/>
    <w:pPr>
      <w:widowControl w:val="0"/>
      <w:shd w:val="clear" w:color="auto" w:fill="000080"/>
      <w:suppressAutoHyphens/>
      <w:jc w:val="both"/>
    </w:pPr>
    <w:rPr>
      <w:rFonts w:ascii="Tahoma" w:hAnsi="Tahoma"/>
      <w:szCs w:val="20"/>
    </w:rPr>
  </w:style>
  <w:style w:type="paragraph" w:customStyle="1" w:styleId="af2">
    <w:name w:val="Внимание_Опасность"/>
    <w:basedOn w:val="ae"/>
    <w:pPr>
      <w:keepLines/>
    </w:pPr>
    <w:rPr>
      <w:caps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af3">
    <w:name w:val="Абзац"/>
    <w:basedOn w:val="Normal"/>
    <w:link w:val="af4"/>
    <w:uiPriority w:val="99"/>
    <w:pPr>
      <w:spacing w:before="120" w:after="60"/>
      <w:ind w:firstLine="567"/>
      <w:jc w:val="both"/>
    </w:pPr>
  </w:style>
  <w:style w:type="character" w:customStyle="1" w:styleId="af4">
    <w:name w:val="Абзац Знак"/>
    <w:link w:val="af3"/>
    <w:uiPriority w:val="99"/>
    <w:locked/>
    <w:rsid w:val="0069205C"/>
    <w:rPr>
      <w:sz w:val="24"/>
      <w:lang w:val="ru-RU" w:eastAsia="ru-RU"/>
    </w:rPr>
  </w:style>
  <w:style w:type="paragraph" w:customStyle="1" w:styleId="af5">
    <w:name w:val="Табличный_слева"/>
    <w:basedOn w:val="Normal"/>
    <w:rsid w:val="00052ADA"/>
    <w:rPr>
      <w:szCs w:val="22"/>
    </w:rPr>
  </w:style>
  <w:style w:type="paragraph" w:customStyle="1" w:styleId="1">
    <w:name w:val="Обычный 1"/>
    <w:basedOn w:val="Normal"/>
    <w:next w:val="Normal"/>
    <w:semiHidden/>
    <w:pPr>
      <w:numPr>
        <w:ilvl w:val="1"/>
        <w:numId w:val="6"/>
      </w:numPr>
      <w:spacing w:before="120"/>
      <w:jc w:val="both"/>
    </w:pPr>
    <w:rPr>
      <w:szCs w:val="20"/>
    </w:rPr>
  </w:style>
  <w:style w:type="paragraph" w:styleId="Footer">
    <w:name w:val="footer"/>
    <w:basedOn w:val="Normal"/>
    <w:rsid w:val="00A14CB9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9738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84131A"/>
    <w:rPr>
      <w:color w:val="800080"/>
      <w:u w:val="single"/>
    </w:rPr>
  </w:style>
  <w:style w:type="paragraph" w:customStyle="1" w:styleId="af6">
    <w:name w:val="Обычный влево"/>
    <w:basedOn w:val="1"/>
    <w:rsid w:val="0084131A"/>
    <w:pPr>
      <w:numPr>
        <w:ilvl w:val="0"/>
        <w:numId w:val="0"/>
      </w:numPr>
      <w:spacing w:before="0"/>
      <w:jc w:val="left"/>
    </w:pPr>
  </w:style>
  <w:style w:type="paragraph" w:customStyle="1" w:styleId="af7">
    <w:name w:val="Шапка таблицы"/>
    <w:basedOn w:val="Normal"/>
    <w:rsid w:val="0084131A"/>
    <w:pPr>
      <w:jc w:val="center"/>
    </w:pPr>
    <w:rPr>
      <w:b/>
      <w:szCs w:val="20"/>
    </w:rPr>
  </w:style>
  <w:style w:type="paragraph" w:customStyle="1" w:styleId="af8">
    <w:name w:val="Лист согласования"/>
    <w:basedOn w:val="Normal"/>
    <w:rsid w:val="0084131A"/>
    <w:pPr>
      <w:ind w:firstLine="851"/>
      <w:jc w:val="center"/>
    </w:pPr>
    <w:rPr>
      <w:b/>
      <w:bCs/>
      <w:szCs w:val="20"/>
    </w:rPr>
  </w:style>
  <w:style w:type="paragraph" w:customStyle="1" w:styleId="af9">
    <w:name w:val="Табличный_по ширине"/>
    <w:basedOn w:val="af5"/>
    <w:rsid w:val="009A4AC0"/>
    <w:pPr>
      <w:jc w:val="both"/>
    </w:pPr>
  </w:style>
  <w:style w:type="paragraph" w:customStyle="1" w:styleId="2">
    <w:name w:val="Заголовок 2_Приложения"/>
    <w:basedOn w:val="Normal"/>
    <w:next w:val="af3"/>
    <w:rsid w:val="00A63A8B"/>
    <w:pPr>
      <w:numPr>
        <w:ilvl w:val="1"/>
        <w:numId w:val="8"/>
      </w:numPr>
      <w:spacing w:before="180" w:after="60"/>
      <w:jc w:val="both"/>
    </w:pPr>
    <w:rPr>
      <w:b/>
      <w:sz w:val="28"/>
    </w:rPr>
  </w:style>
  <w:style w:type="paragraph" w:customStyle="1" w:styleId="3">
    <w:name w:val="Заголовок 3_Приложения"/>
    <w:basedOn w:val="Normal"/>
    <w:next w:val="af3"/>
    <w:rsid w:val="00A63A8B"/>
    <w:pPr>
      <w:numPr>
        <w:ilvl w:val="2"/>
        <w:numId w:val="8"/>
      </w:numPr>
      <w:spacing w:before="120" w:after="60"/>
      <w:jc w:val="both"/>
    </w:pPr>
    <w:rPr>
      <w:b/>
      <w:sz w:val="26"/>
    </w:rPr>
  </w:style>
  <w:style w:type="paragraph" w:customStyle="1" w:styleId="40">
    <w:name w:val="Заголовок 4_Приложения"/>
    <w:basedOn w:val="Normal"/>
    <w:next w:val="af3"/>
    <w:rsid w:val="0024071D"/>
    <w:pPr>
      <w:spacing w:before="120" w:after="120"/>
      <w:ind w:firstLine="567"/>
    </w:pPr>
    <w:rPr>
      <w:b/>
    </w:rPr>
  </w:style>
  <w:style w:type="paragraph" w:customStyle="1" w:styleId="afa">
    <w:name w:val="Табличный_справа"/>
    <w:basedOn w:val="af5"/>
    <w:uiPriority w:val="99"/>
    <w:rsid w:val="00803DB7"/>
    <w:pPr>
      <w:jc w:val="right"/>
    </w:pPr>
  </w:style>
  <w:style w:type="paragraph" w:customStyle="1" w:styleId="10">
    <w:name w:val="Список 1."/>
    <w:basedOn w:val="11"/>
    <w:rsid w:val="001D1404"/>
    <w:pPr>
      <w:numPr>
        <w:numId w:val="23"/>
      </w:numPr>
    </w:pPr>
  </w:style>
  <w:style w:type="character" w:customStyle="1" w:styleId="afb">
    <w:name w:val="Подпись к таблице_"/>
    <w:uiPriority w:val="99"/>
    <w:rsid w:val="001741C2"/>
    <w:rPr>
      <w:rFonts w:ascii="Times New Roman" w:hAnsi="Times New Roman"/>
      <w:i/>
      <w:shd w:val="clear" w:color="auto" w:fill="FFFFFF"/>
    </w:rPr>
  </w:style>
  <w:style w:type="paragraph" w:customStyle="1" w:styleId="Default">
    <w:name w:val="Default"/>
    <w:rsid w:val="006F07FE"/>
    <w:pPr>
      <w:suppressAutoHyphens/>
    </w:pPr>
    <w:rPr>
      <w:color w:val="000000"/>
      <w:sz w:val="24"/>
      <w:szCs w:val="24"/>
      <w:lang w:eastAsia="zh-CN"/>
    </w:rPr>
  </w:style>
  <w:style w:type="paragraph" w:customStyle="1" w:styleId="13">
    <w:name w:val="список1."/>
    <w:basedOn w:val="Normal"/>
    <w:rsid w:val="009E138C"/>
    <w:pPr>
      <w:spacing w:before="100" w:beforeAutospacing="1" w:after="100" w:afterAutospacing="1"/>
    </w:pPr>
  </w:style>
  <w:style w:type="paragraph" w:customStyle="1" w:styleId="afc">
    <w:name w:val="обычный"/>
    <w:basedOn w:val="Normal"/>
    <w:rsid w:val="007B6E5B"/>
    <w:rPr>
      <w:rFonts w:ascii="Arial" w:hAnsi="Arial" w:cs="Arial"/>
      <w:color w:val="000000"/>
      <w:sz w:val="20"/>
      <w:szCs w:val="20"/>
    </w:rPr>
  </w:style>
  <w:style w:type="paragraph" w:customStyle="1" w:styleId="14">
    <w:name w:val="Маркированный список1"/>
    <w:basedOn w:val="Normal"/>
    <w:rsid w:val="009911F1"/>
    <w:pPr>
      <w:spacing w:before="280" w:after="280"/>
    </w:pPr>
    <w:rPr>
      <w:color w:val="333366"/>
      <w:lang w:eastAsia="zh-CN"/>
    </w:rPr>
  </w:style>
  <w:style w:type="paragraph" w:customStyle="1" w:styleId="afd">
    <w:name w:val="табличный_слева"/>
    <w:basedOn w:val="Normal"/>
    <w:rsid w:val="008B7D40"/>
    <w:rPr>
      <w:color w:val="000000"/>
      <w:sz w:val="22"/>
      <w:szCs w:val="22"/>
    </w:rPr>
  </w:style>
  <w:style w:type="character" w:customStyle="1" w:styleId="WW8Num1z4">
    <w:name w:val="WW8Num1z4"/>
    <w:rsid w:val="0065588E"/>
    <w:rPr>
      <w:rFonts w:ascii="Wingdings 2" w:hAnsi="Wingdings 2" w:cs="Wingdings 2"/>
    </w:rPr>
  </w:style>
  <w:style w:type="character" w:customStyle="1" w:styleId="Heading5Char">
    <w:name w:val="Heading 5 Char"/>
    <w:basedOn w:val="DefaultParagraphFont"/>
    <w:link w:val="Heading5"/>
    <w:rsid w:val="00102BA0"/>
    <w:rPr>
      <w:b/>
      <w:bCs/>
      <w:iCs/>
      <w:sz w:val="22"/>
      <w:szCs w:val="22"/>
      <w:lang w:val="ru-RU" w:eastAsia="ru-RU" w:bidi="ar-SA"/>
    </w:rPr>
  </w:style>
  <w:style w:type="paragraph" w:customStyle="1" w:styleId="afe">
    <w:name w:val="абзац"/>
    <w:basedOn w:val="Normal"/>
    <w:rsid w:val="008074B0"/>
    <w:pPr>
      <w:spacing w:before="120" w:after="60"/>
      <w:ind w:firstLine="570"/>
      <w:jc w:val="both"/>
    </w:pPr>
    <w:rPr>
      <w:color w:val="000000"/>
    </w:rPr>
  </w:style>
  <w:style w:type="paragraph" w:customStyle="1" w:styleId="aff">
    <w:name w:val="табличный_заголовки"/>
    <w:basedOn w:val="Normal"/>
    <w:rsid w:val="008074B0"/>
    <w:pPr>
      <w:jc w:val="center"/>
    </w:pPr>
    <w:rPr>
      <w:b/>
      <w:bCs/>
      <w:color w:val="000000"/>
      <w:sz w:val="22"/>
      <w:szCs w:val="22"/>
    </w:rPr>
  </w:style>
  <w:style w:type="paragraph" w:customStyle="1" w:styleId="15">
    <w:name w:val="список1)"/>
    <w:basedOn w:val="Normal"/>
    <w:rsid w:val="008074B0"/>
    <w:pPr>
      <w:spacing w:before="100" w:beforeAutospacing="1" w:after="100" w:afterAutospacing="1"/>
    </w:pPr>
  </w:style>
  <w:style w:type="character" w:styleId="HTMLCite">
    <w:name w:val="HTML Cite"/>
    <w:basedOn w:val="DefaultParagraphFont"/>
    <w:rsid w:val="00C45514"/>
    <w:rPr>
      <w:i/>
      <w:iCs/>
    </w:rPr>
  </w:style>
  <w:style w:type="character" w:customStyle="1" w:styleId="aff0">
    <w:name w:val="НАДПИСЬ"/>
    <w:rsid w:val="008B1784"/>
    <w:rPr>
      <w:rFonts w:ascii="Times New Roman" w:hAnsi="Times New Roman"/>
      <w:sz w:val="24"/>
    </w:rPr>
  </w:style>
  <w:style w:type="paragraph" w:customStyle="1" w:styleId="aff1">
    <w:name w:val="НАДПИСЬ АБЗАЦ"/>
    <w:basedOn w:val="Normal"/>
    <w:qFormat/>
    <w:rsid w:val="008B1784"/>
    <w:pPr>
      <w:jc w:val="center"/>
    </w:pPr>
  </w:style>
  <w:style w:type="paragraph" w:customStyle="1" w:styleId="16">
    <w:name w:val="Заголовок 1 БЕЗ НОМЕРА"/>
    <w:basedOn w:val="Heading1"/>
    <w:next w:val="af3"/>
    <w:qFormat/>
    <w:rsid w:val="008B1784"/>
    <w:pPr>
      <w:numPr>
        <w:numId w:val="0"/>
      </w:numPr>
      <w:jc w:val="center"/>
    </w:pPr>
  </w:style>
  <w:style w:type="paragraph" w:customStyle="1" w:styleId="aff2">
    <w:name w:val="Абзац БЕЗ ОТСТУПА"/>
    <w:basedOn w:val="af3"/>
    <w:qFormat/>
    <w:rsid w:val="008B1784"/>
    <w:pPr>
      <w:spacing w:after="120"/>
      <w:ind w:firstLine="0"/>
    </w:pPr>
  </w:style>
  <w:style w:type="table" w:customStyle="1" w:styleId="17">
    <w:name w:val="Сетка таблицы1"/>
    <w:basedOn w:val="TableNormal"/>
    <w:next w:val="TableGrid"/>
    <w:rsid w:val="008F3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Список Знак1"/>
    <w:locked/>
    <w:rsid w:val="007830EC"/>
    <w:rPr>
      <w:sz w:val="24"/>
      <w:szCs w:val="24"/>
      <w:lang w:val="ru-RU" w:eastAsia="ru-RU" w:bidi="ar-SA"/>
    </w:rPr>
  </w:style>
  <w:style w:type="character" w:customStyle="1" w:styleId="21">
    <w:name w:val="Основной текст (2)_"/>
    <w:rsid w:val="00ED5011"/>
    <w:rPr>
      <w:rFonts w:ascii="Times New Roman" w:hAnsi="Times New Roman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"ЭлеСи"</vt:lpstr>
    </vt:vector>
  </TitlesOfParts>
  <Company>home</Company>
  <LinksUpToDate>false</LinksUpToDate>
  <CharactersWithSpaces>15830</CharactersWithSpaces>
  <SharedDoc>false</SharedDoc>
  <HLinks>
    <vt:vector size="66" baseType="variant">
      <vt:variant>
        <vt:i4>5374029</vt:i4>
      </vt:variant>
      <vt:variant>
        <vt:i4>87</vt:i4>
      </vt:variant>
      <vt:variant>
        <vt:i4>0</vt:i4>
      </vt:variant>
      <vt:variant>
        <vt:i4>5</vt:i4>
      </vt:variant>
      <vt:variant>
        <vt:lpwstr>http://elib.rsreu.ru/ebs</vt:lpwstr>
      </vt:variant>
      <vt:variant>
        <vt:lpwstr/>
      </vt:variant>
      <vt:variant>
        <vt:i4>3997741</vt:i4>
      </vt:variant>
      <vt:variant>
        <vt:i4>84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7405674</vt:i4>
      </vt:variant>
      <vt:variant>
        <vt:i4>81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5242890</vt:i4>
      </vt:variant>
      <vt:variant>
        <vt:i4>78</vt:i4>
      </vt:variant>
      <vt:variant>
        <vt:i4>0</vt:i4>
      </vt:variant>
      <vt:variant>
        <vt:i4>5</vt:i4>
      </vt:variant>
      <vt:variant>
        <vt:lpwstr>http://www.consultant.ru/online/</vt:lpwstr>
      </vt:variant>
      <vt:variant>
        <vt:lpwstr/>
      </vt:variant>
      <vt:variant>
        <vt:i4>5111903</vt:i4>
      </vt:variant>
      <vt:variant>
        <vt:i4>75</vt:i4>
      </vt:variant>
      <vt:variant>
        <vt:i4>0</vt:i4>
      </vt:variant>
      <vt:variant>
        <vt:i4>5</vt:i4>
      </vt:variant>
      <vt:variant>
        <vt:lpwstr>http://www.iprbookshop.ru/60096.html</vt:lpwstr>
      </vt:variant>
      <vt:variant>
        <vt:lpwstr/>
      </vt:variant>
      <vt:variant>
        <vt:i4>4587614</vt:i4>
      </vt:variant>
      <vt:variant>
        <vt:i4>72</vt:i4>
      </vt:variant>
      <vt:variant>
        <vt:i4>0</vt:i4>
      </vt:variant>
      <vt:variant>
        <vt:i4>5</vt:i4>
      </vt:variant>
      <vt:variant>
        <vt:lpwstr>http://www.iprbookshop.ru/30614.html</vt:lpwstr>
      </vt:variant>
      <vt:variant>
        <vt:lpwstr/>
      </vt:variant>
      <vt:variant>
        <vt:i4>4522072</vt:i4>
      </vt:variant>
      <vt:variant>
        <vt:i4>69</vt:i4>
      </vt:variant>
      <vt:variant>
        <vt:i4>0</vt:i4>
      </vt:variant>
      <vt:variant>
        <vt:i4>5</vt:i4>
      </vt:variant>
      <vt:variant>
        <vt:lpwstr>http://www.iprbookshop.ru/30622.html</vt:lpwstr>
      </vt:variant>
      <vt:variant>
        <vt:lpwstr/>
      </vt:variant>
      <vt:variant>
        <vt:i4>4194388</vt:i4>
      </vt:variant>
      <vt:variant>
        <vt:i4>66</vt:i4>
      </vt:variant>
      <vt:variant>
        <vt:i4>0</vt:i4>
      </vt:variant>
      <vt:variant>
        <vt:i4>5</vt:i4>
      </vt:variant>
      <vt:variant>
        <vt:lpwstr>http://www.iprbookshop.ru/27900.html</vt:lpwstr>
      </vt:variant>
      <vt:variant>
        <vt:lpwstr/>
      </vt:variant>
      <vt:variant>
        <vt:i4>4522074</vt:i4>
      </vt:variant>
      <vt:variant>
        <vt:i4>63</vt:i4>
      </vt:variant>
      <vt:variant>
        <vt:i4>0</vt:i4>
      </vt:variant>
      <vt:variant>
        <vt:i4>5</vt:i4>
      </vt:variant>
      <vt:variant>
        <vt:lpwstr>http://www.iprbookshop.ru/22106.html</vt:lpwstr>
      </vt:variant>
      <vt:variant>
        <vt:lpwstr/>
      </vt:variant>
      <vt:variant>
        <vt:i4>4325466</vt:i4>
      </vt:variant>
      <vt:variant>
        <vt:i4>60</vt:i4>
      </vt:variant>
      <vt:variant>
        <vt:i4>0</vt:i4>
      </vt:variant>
      <vt:variant>
        <vt:i4>5</vt:i4>
      </vt:variant>
      <vt:variant>
        <vt:lpwstr>http://www.iprbookshop.ru/22077.html</vt:lpwstr>
      </vt:variant>
      <vt:variant>
        <vt:lpwstr/>
      </vt:variant>
      <vt:variant>
        <vt:i4>4587610</vt:i4>
      </vt:variant>
      <vt:variant>
        <vt:i4>57</vt:i4>
      </vt:variant>
      <vt:variant>
        <vt:i4>0</vt:i4>
      </vt:variant>
      <vt:variant>
        <vt:i4>5</vt:i4>
      </vt:variant>
      <vt:variant>
        <vt:lpwstr>http://www.iprbookshop.ru/73220.html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"ЭлеСи"</dc:title>
  <dc:subject/>
  <dc:creator>НДА</dc:creator>
  <cp:keywords>ИТГД;РПД;2015</cp:keywords>
  <dc:description/>
  <cp:lastModifiedBy>dmitry</cp:lastModifiedBy>
  <cp:revision>4</cp:revision>
  <cp:lastPrinted>2020-02-08T10:17:00Z</cp:lastPrinted>
  <dcterms:created xsi:type="dcterms:W3CDTF">2021-09-24T07:12:00Z</dcterms:created>
  <dcterms:modified xsi:type="dcterms:W3CDTF">2023-09-26T05:03:00Z</dcterms:modified>
</cp:coreProperties>
</file>