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0DDF5BA6"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B81C82" w:rsidRPr="00B81C82">
        <w:rPr>
          <w:b/>
          <w:bCs/>
          <w:kern w:val="0"/>
          <w:sz w:val="28"/>
          <w:szCs w:val="28"/>
          <w:lang w:eastAsia="ru-RU"/>
        </w:rPr>
        <w:t>Математическая логика и теория алгоритмов</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5E2A0C1E" w:rsidR="003374B2" w:rsidRPr="003374B2" w:rsidRDefault="0090164E"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3CE215C2"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13CE9AF3"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B81C82" w:rsidRPr="00B81C82">
        <w:rPr>
          <w:sz w:val="22"/>
          <w:szCs w:val="22"/>
        </w:rPr>
        <w:t>Математическая логика и теория алгоритмов</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32B1E15E" w14:textId="23AA670E" w:rsidR="00393FAB" w:rsidRDefault="000D6049" w:rsidP="009F2DEF">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5B405B87" w14:textId="65626C66" w:rsidR="009F2DEF" w:rsidRDefault="009F2DEF" w:rsidP="009F2DEF">
      <w:pPr>
        <w:pStyle w:val="Default"/>
        <w:ind w:left="284"/>
        <w:jc w:val="center"/>
        <w:rPr>
          <w:b/>
          <w:color w:val="auto"/>
          <w:sz w:val="22"/>
          <w:szCs w:val="22"/>
        </w:rPr>
      </w:pPr>
    </w:p>
    <w:tbl>
      <w:tblPr>
        <w:tblW w:w="9354" w:type="dxa"/>
        <w:tblInd w:w="-10" w:type="dxa"/>
        <w:tblCellMar>
          <w:left w:w="0" w:type="dxa"/>
          <w:right w:w="0" w:type="dxa"/>
        </w:tblCellMar>
        <w:tblLook w:val="04A0" w:firstRow="1" w:lastRow="0" w:firstColumn="1" w:lastColumn="0" w:noHBand="0" w:noVBand="1"/>
      </w:tblPr>
      <w:tblGrid>
        <w:gridCol w:w="10"/>
        <w:gridCol w:w="646"/>
        <w:gridCol w:w="14"/>
        <w:gridCol w:w="1732"/>
        <w:gridCol w:w="6"/>
        <w:gridCol w:w="34"/>
        <w:gridCol w:w="4256"/>
        <w:gridCol w:w="36"/>
        <w:gridCol w:w="1356"/>
        <w:gridCol w:w="17"/>
        <w:gridCol w:w="1232"/>
        <w:gridCol w:w="15"/>
      </w:tblGrid>
      <w:tr w:rsidR="009F2DEF" w:rsidRPr="009F2DEF" w14:paraId="1479D7B2" w14:textId="77777777" w:rsidTr="009F2DEF">
        <w:trPr>
          <w:gridBefore w:val="1"/>
          <w:gridAfter w:val="1"/>
          <w:wBefore w:w="10" w:type="dxa"/>
          <w:wAfter w:w="10" w:type="dxa"/>
          <w:trHeight w:hRule="exact" w:val="277"/>
        </w:trPr>
        <w:tc>
          <w:tcPr>
            <w:tcW w:w="9334"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775EBB"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b/>
                <w:color w:val="000000"/>
                <w:kern w:val="0"/>
                <w:sz w:val="19"/>
                <w:szCs w:val="19"/>
                <w:lang w:val="en-US" w:eastAsia="en-US"/>
              </w:rPr>
              <w:t>6.1. Рекомендуемая литература</w:t>
            </w:r>
          </w:p>
        </w:tc>
      </w:tr>
      <w:tr w:rsidR="009F2DEF" w:rsidRPr="009F2DEF" w14:paraId="4177E094" w14:textId="77777777" w:rsidTr="009F2DEF">
        <w:trPr>
          <w:gridBefore w:val="1"/>
          <w:gridAfter w:val="1"/>
          <w:wBefore w:w="10" w:type="dxa"/>
          <w:wAfter w:w="10" w:type="dxa"/>
          <w:trHeight w:hRule="exact" w:val="277"/>
        </w:trPr>
        <w:tc>
          <w:tcPr>
            <w:tcW w:w="9334"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547E24"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b/>
                <w:color w:val="000000"/>
                <w:kern w:val="0"/>
                <w:sz w:val="19"/>
                <w:szCs w:val="19"/>
                <w:lang w:val="en-US" w:eastAsia="en-US"/>
              </w:rPr>
              <w:t>6.1.1. Основная литература</w:t>
            </w:r>
          </w:p>
        </w:tc>
      </w:tr>
      <w:tr w:rsidR="009F2DEF" w:rsidRPr="009F2DEF" w14:paraId="261A7DFB" w14:textId="77777777" w:rsidTr="009F2DEF">
        <w:trPr>
          <w:gridBefore w:val="1"/>
          <w:gridAfter w:val="1"/>
          <w:wBefore w:w="10" w:type="dxa"/>
          <w:wAfter w:w="10" w:type="dxa"/>
          <w:trHeight w:hRule="exact" w:val="694"/>
        </w:trPr>
        <w:tc>
          <w:tcPr>
            <w:tcW w:w="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EF5BC4"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w:t>
            </w:r>
          </w:p>
        </w:tc>
        <w:tc>
          <w:tcPr>
            <w:tcW w:w="17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A04B6A"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Авторы, составители</w:t>
            </w:r>
          </w:p>
        </w:tc>
        <w:tc>
          <w:tcPr>
            <w:tcW w:w="433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79F9D9"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Заглавие</w:t>
            </w:r>
          </w:p>
        </w:tc>
        <w:tc>
          <w:tcPr>
            <w:tcW w:w="13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72D997"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Издательство, год</w:t>
            </w:r>
          </w:p>
        </w:tc>
        <w:tc>
          <w:tcPr>
            <w:tcW w:w="1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1254F0"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Количество/</w:t>
            </w:r>
          </w:p>
          <w:p w14:paraId="38516849"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название ЭБС</w:t>
            </w:r>
          </w:p>
        </w:tc>
      </w:tr>
      <w:tr w:rsidR="009F2DEF" w:rsidRPr="009F2DEF" w14:paraId="0F15E95F" w14:textId="77777777" w:rsidTr="009F2DEF">
        <w:trPr>
          <w:gridBefore w:val="1"/>
          <w:gridAfter w:val="1"/>
          <w:wBefore w:w="10" w:type="dxa"/>
          <w:wAfter w:w="10" w:type="dxa"/>
          <w:trHeight w:hRule="exact" w:val="1111"/>
        </w:trPr>
        <w:tc>
          <w:tcPr>
            <w:tcW w:w="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5FC845"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Л1.1</w:t>
            </w:r>
          </w:p>
        </w:tc>
        <w:tc>
          <w:tcPr>
            <w:tcW w:w="17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92E0D9"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Корячко В.П., Бакулев А.В., Бакулева М.А.</w:t>
            </w:r>
          </w:p>
        </w:tc>
        <w:tc>
          <w:tcPr>
            <w:tcW w:w="433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C8C03F"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учеб. пособие</w:t>
            </w:r>
          </w:p>
        </w:tc>
        <w:tc>
          <w:tcPr>
            <w:tcW w:w="13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83FB70"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Рязань, 2012, 134 с.</w:t>
            </w:r>
          </w:p>
        </w:tc>
        <w:tc>
          <w:tcPr>
            <w:tcW w:w="1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51EDA1"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978-5-7722- 0302-6, 1</w:t>
            </w:r>
          </w:p>
        </w:tc>
      </w:tr>
      <w:tr w:rsidR="009F2DEF" w:rsidRPr="009F2DEF" w14:paraId="2A4EB095" w14:textId="77777777" w:rsidTr="009F2DEF">
        <w:trPr>
          <w:trHeight w:hRule="exact" w:val="1111"/>
        </w:trPr>
        <w:tc>
          <w:tcPr>
            <w:tcW w:w="6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41A8E6"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Л1.2</w:t>
            </w:r>
          </w:p>
        </w:tc>
        <w:tc>
          <w:tcPr>
            <w:tcW w:w="17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F96097"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Корячко В.П., Бакулев А.В., Бакулева М.А.</w:t>
            </w:r>
          </w:p>
        </w:tc>
        <w:tc>
          <w:tcPr>
            <w:tcW w:w="4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FB3CF3"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учеб. пособие</w:t>
            </w:r>
          </w:p>
        </w:tc>
        <w:tc>
          <w:tcPr>
            <w:tcW w:w="13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5E03AE"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Рязань, 2012, 134 с.</w:t>
            </w:r>
          </w:p>
        </w:tc>
        <w:tc>
          <w:tcPr>
            <w:tcW w:w="126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BFF60A"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978-5-7722- 0302-6, 1</w:t>
            </w:r>
          </w:p>
        </w:tc>
      </w:tr>
      <w:tr w:rsidR="009F2DEF" w:rsidRPr="009F2DEF" w14:paraId="44FD3500" w14:textId="77777777" w:rsidTr="009F2DEF">
        <w:trPr>
          <w:trHeight w:hRule="exact" w:val="1137"/>
        </w:trPr>
        <w:tc>
          <w:tcPr>
            <w:tcW w:w="6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D8FA87"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Л1.3</w:t>
            </w:r>
          </w:p>
        </w:tc>
        <w:tc>
          <w:tcPr>
            <w:tcW w:w="17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0FE1F0"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Михальченко, Г. Е.</w:t>
            </w:r>
          </w:p>
        </w:tc>
        <w:tc>
          <w:tcPr>
            <w:tcW w:w="4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5B864F"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учебное пособие</w:t>
            </w:r>
          </w:p>
        </w:tc>
        <w:tc>
          <w:tcPr>
            <w:tcW w:w="13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3C6188"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Красноярск: Сибирский федеральный университет, 2018, 74 с.</w:t>
            </w:r>
          </w:p>
        </w:tc>
        <w:tc>
          <w:tcPr>
            <w:tcW w:w="126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76A0A2"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978-5-7638- 3932-6, http://www.ipr bookshop.ru/1 00047.html</w:t>
            </w:r>
          </w:p>
        </w:tc>
      </w:tr>
      <w:tr w:rsidR="009F2DEF" w:rsidRPr="009F2DEF" w14:paraId="546E116F" w14:textId="77777777" w:rsidTr="009F2DEF">
        <w:trPr>
          <w:trHeight w:hRule="exact" w:val="1111"/>
        </w:trPr>
        <w:tc>
          <w:tcPr>
            <w:tcW w:w="6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E72C26"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Л1.4</w:t>
            </w:r>
          </w:p>
        </w:tc>
        <w:tc>
          <w:tcPr>
            <w:tcW w:w="17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957DE6"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Пруцков А.В., Волкова Л.Л.</w:t>
            </w:r>
          </w:p>
        </w:tc>
        <w:tc>
          <w:tcPr>
            <w:tcW w:w="4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0BE76D"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учеб.</w:t>
            </w:r>
          </w:p>
        </w:tc>
        <w:tc>
          <w:tcPr>
            <w:tcW w:w="13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BA18A3"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М.: КУРС, 2016, 152с.</w:t>
            </w:r>
          </w:p>
        </w:tc>
        <w:tc>
          <w:tcPr>
            <w:tcW w:w="126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500F78"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978-5-16- 012180-2, 1</w:t>
            </w:r>
          </w:p>
        </w:tc>
      </w:tr>
      <w:tr w:rsidR="009F2DEF" w:rsidRPr="009F2DEF" w14:paraId="28809FFF" w14:textId="77777777" w:rsidTr="009F2DEF">
        <w:trPr>
          <w:trHeight w:hRule="exact" w:val="1137"/>
        </w:trPr>
        <w:tc>
          <w:tcPr>
            <w:tcW w:w="6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9FBAED"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Л1.5</w:t>
            </w:r>
          </w:p>
        </w:tc>
        <w:tc>
          <w:tcPr>
            <w:tcW w:w="17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D2DA49"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 xml:space="preserve">Вайнштейн, Ю. В., </w:t>
            </w:r>
            <w:proofErr w:type="spellStart"/>
            <w:r w:rsidRPr="009F2DEF">
              <w:rPr>
                <w:color w:val="000000"/>
                <w:kern w:val="0"/>
                <w:sz w:val="19"/>
                <w:szCs w:val="19"/>
                <w:lang w:eastAsia="en-US"/>
              </w:rPr>
              <w:t>Пенькова</w:t>
            </w:r>
            <w:proofErr w:type="spellEnd"/>
            <w:r w:rsidRPr="009F2DEF">
              <w:rPr>
                <w:color w:val="000000"/>
                <w:kern w:val="0"/>
                <w:sz w:val="19"/>
                <w:szCs w:val="19"/>
                <w:lang w:eastAsia="en-US"/>
              </w:rPr>
              <w:t>, Т. Г., Вайнштейн, В. И.</w:t>
            </w:r>
          </w:p>
        </w:tc>
        <w:tc>
          <w:tcPr>
            <w:tcW w:w="4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0CE13D"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учебное пособие</w:t>
            </w:r>
          </w:p>
        </w:tc>
        <w:tc>
          <w:tcPr>
            <w:tcW w:w="13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2995E9"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Красноярск: Сибирский федеральный университет, 2019, 110 с.</w:t>
            </w:r>
          </w:p>
        </w:tc>
        <w:tc>
          <w:tcPr>
            <w:tcW w:w="126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68E0B0"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978-5-7638- 4076-6, http://www.ipr bookshop.ru/1 00046.html</w:t>
            </w:r>
          </w:p>
        </w:tc>
      </w:tr>
      <w:tr w:rsidR="009F2DEF" w:rsidRPr="009F2DEF" w14:paraId="6BB77363" w14:textId="77777777" w:rsidTr="009F2DEF">
        <w:trPr>
          <w:trHeight w:hRule="exact" w:val="1111"/>
        </w:trPr>
        <w:tc>
          <w:tcPr>
            <w:tcW w:w="6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86CE3B"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Л1.6</w:t>
            </w:r>
          </w:p>
        </w:tc>
        <w:tc>
          <w:tcPr>
            <w:tcW w:w="17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A28A0B"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Пруцков А.В., Волкова Л.Л.</w:t>
            </w:r>
          </w:p>
        </w:tc>
        <w:tc>
          <w:tcPr>
            <w:tcW w:w="4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96B551"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учеб.</w:t>
            </w:r>
          </w:p>
        </w:tc>
        <w:tc>
          <w:tcPr>
            <w:tcW w:w="13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B6BEDD"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Москва: КУРС, 2018, 152с.</w:t>
            </w:r>
          </w:p>
        </w:tc>
        <w:tc>
          <w:tcPr>
            <w:tcW w:w="126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C50757"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978-5-906818- 74-4,978-5-16 -012180-2, 1</w:t>
            </w:r>
          </w:p>
        </w:tc>
      </w:tr>
      <w:tr w:rsidR="009F2DEF" w:rsidRPr="009F2DEF" w14:paraId="325F0B85" w14:textId="77777777" w:rsidTr="009F2DEF">
        <w:trPr>
          <w:trHeight w:hRule="exact" w:val="1111"/>
        </w:trPr>
        <w:tc>
          <w:tcPr>
            <w:tcW w:w="6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D2948C"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Л1.7</w:t>
            </w:r>
          </w:p>
        </w:tc>
        <w:tc>
          <w:tcPr>
            <w:tcW w:w="17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99BB2A"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Пруцков А.В., Волкова Л.Л.</w:t>
            </w:r>
          </w:p>
        </w:tc>
        <w:tc>
          <w:tcPr>
            <w:tcW w:w="4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AE2148"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учеб.</w:t>
            </w:r>
          </w:p>
        </w:tc>
        <w:tc>
          <w:tcPr>
            <w:tcW w:w="13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3FBDFE"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М.: КУРС, 2017, 152с.</w:t>
            </w:r>
          </w:p>
        </w:tc>
        <w:tc>
          <w:tcPr>
            <w:tcW w:w="126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689668"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978-5-16- 012180-2, 1</w:t>
            </w:r>
          </w:p>
        </w:tc>
      </w:tr>
      <w:tr w:rsidR="009F2DEF" w:rsidRPr="009F2DEF" w14:paraId="738FC6B4" w14:textId="77777777" w:rsidTr="009F2DEF">
        <w:trPr>
          <w:trHeight w:hRule="exact" w:val="1796"/>
        </w:trPr>
        <w:tc>
          <w:tcPr>
            <w:tcW w:w="6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49AAD6"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Л1.8</w:t>
            </w:r>
          </w:p>
        </w:tc>
        <w:tc>
          <w:tcPr>
            <w:tcW w:w="17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2B8C17"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Седых И. А.</w:t>
            </w:r>
          </w:p>
        </w:tc>
        <w:tc>
          <w:tcPr>
            <w:tcW w:w="4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AA189C"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методические указания к самостоятельной работе</w:t>
            </w:r>
          </w:p>
        </w:tc>
        <w:tc>
          <w:tcPr>
            <w:tcW w:w="13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F09BD"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 xml:space="preserve">Липецк: Липецкий </w:t>
            </w:r>
            <w:proofErr w:type="spellStart"/>
            <w:r w:rsidRPr="009F2DEF">
              <w:rPr>
                <w:color w:val="000000"/>
                <w:kern w:val="0"/>
                <w:sz w:val="19"/>
                <w:szCs w:val="19"/>
                <w:lang w:eastAsia="en-US"/>
              </w:rPr>
              <w:t>государственн</w:t>
            </w:r>
            <w:proofErr w:type="spellEnd"/>
            <w:r w:rsidRPr="009F2DEF">
              <w:rPr>
                <w:color w:val="000000"/>
                <w:kern w:val="0"/>
                <w:sz w:val="19"/>
                <w:szCs w:val="19"/>
                <w:lang w:eastAsia="en-US"/>
              </w:rPr>
              <w:t xml:space="preserve"> </w:t>
            </w:r>
            <w:proofErr w:type="spellStart"/>
            <w:r w:rsidRPr="009F2DEF">
              <w:rPr>
                <w:color w:val="000000"/>
                <w:kern w:val="0"/>
                <w:sz w:val="19"/>
                <w:szCs w:val="19"/>
                <w:lang w:eastAsia="en-US"/>
              </w:rPr>
              <w:t>ый</w:t>
            </w:r>
            <w:proofErr w:type="spellEnd"/>
            <w:r w:rsidRPr="009F2DEF">
              <w:rPr>
                <w:color w:val="000000"/>
                <w:kern w:val="0"/>
                <w:sz w:val="19"/>
                <w:szCs w:val="19"/>
                <w:lang w:eastAsia="en-US"/>
              </w:rPr>
              <w:t xml:space="preserve"> технический университет, ЭБС АСВ, 2014, 25 с.</w:t>
            </w:r>
          </w:p>
        </w:tc>
        <w:tc>
          <w:tcPr>
            <w:tcW w:w="126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A5753E"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2227-8397, http://www.ipr bookshop.ru/5 5106.html</w:t>
            </w:r>
          </w:p>
        </w:tc>
      </w:tr>
      <w:tr w:rsidR="009F2DEF" w:rsidRPr="009F2DEF" w14:paraId="2F3F26D2" w14:textId="77777777" w:rsidTr="009F2DEF">
        <w:trPr>
          <w:trHeight w:hRule="exact" w:val="1357"/>
        </w:trPr>
        <w:tc>
          <w:tcPr>
            <w:tcW w:w="6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C6D8E8"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Л1.9</w:t>
            </w:r>
          </w:p>
        </w:tc>
        <w:tc>
          <w:tcPr>
            <w:tcW w:w="17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C1D51" w14:textId="77777777" w:rsidR="009F2DEF" w:rsidRPr="009F2DEF" w:rsidRDefault="009F2DEF" w:rsidP="009F2DEF">
            <w:pPr>
              <w:widowControl/>
              <w:spacing w:line="240" w:lineRule="auto"/>
              <w:ind w:firstLine="0"/>
              <w:rPr>
                <w:rFonts w:ascii="Calibri" w:hAnsi="Calibri"/>
                <w:kern w:val="0"/>
                <w:sz w:val="19"/>
                <w:szCs w:val="19"/>
                <w:lang w:eastAsia="en-US"/>
              </w:rPr>
            </w:pPr>
            <w:proofErr w:type="spellStart"/>
            <w:r w:rsidRPr="009F2DEF">
              <w:rPr>
                <w:color w:val="000000"/>
                <w:kern w:val="0"/>
                <w:sz w:val="19"/>
                <w:szCs w:val="19"/>
                <w:lang w:eastAsia="en-US"/>
              </w:rPr>
              <w:t>Макоха</w:t>
            </w:r>
            <w:proofErr w:type="spellEnd"/>
            <w:r w:rsidRPr="009F2DEF">
              <w:rPr>
                <w:color w:val="000000"/>
                <w:kern w:val="0"/>
                <w:sz w:val="19"/>
                <w:szCs w:val="19"/>
                <w:lang w:eastAsia="en-US"/>
              </w:rPr>
              <w:t xml:space="preserve"> А. Н., Шапошников А. В., Бережной В. В.</w:t>
            </w:r>
          </w:p>
        </w:tc>
        <w:tc>
          <w:tcPr>
            <w:tcW w:w="4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7D6898"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учебное пособие</w:t>
            </w:r>
          </w:p>
        </w:tc>
        <w:tc>
          <w:tcPr>
            <w:tcW w:w="13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226397"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Ставрополь: Северо- Кавказский федеральный университет, 2017, 418 с.</w:t>
            </w:r>
          </w:p>
        </w:tc>
        <w:tc>
          <w:tcPr>
            <w:tcW w:w="126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536B11"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2227-8397, http://www.ipr bookshop.ru/6 9397.html</w:t>
            </w:r>
          </w:p>
        </w:tc>
      </w:tr>
      <w:tr w:rsidR="009F2DEF" w:rsidRPr="009F2DEF" w14:paraId="7A7D8763" w14:textId="77777777" w:rsidTr="009F2DEF">
        <w:trPr>
          <w:trHeight w:hRule="exact" w:val="1111"/>
        </w:trPr>
        <w:tc>
          <w:tcPr>
            <w:tcW w:w="6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C1103F"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Л1.10</w:t>
            </w:r>
          </w:p>
        </w:tc>
        <w:tc>
          <w:tcPr>
            <w:tcW w:w="17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98FF14"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Корячко В.П., Бакулева М.А.</w:t>
            </w:r>
          </w:p>
        </w:tc>
        <w:tc>
          <w:tcPr>
            <w:tcW w:w="4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7E72F7"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Дискретная математика : учеб. пособие</w:t>
            </w:r>
          </w:p>
        </w:tc>
        <w:tc>
          <w:tcPr>
            <w:tcW w:w="13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0D3942"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Москва: КУРС, 2021, 238с.</w:t>
            </w:r>
          </w:p>
        </w:tc>
        <w:tc>
          <w:tcPr>
            <w:tcW w:w="126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5A766B"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 1</w:t>
            </w:r>
          </w:p>
        </w:tc>
      </w:tr>
      <w:tr w:rsidR="009F2DEF" w:rsidRPr="009F2DEF" w14:paraId="1DCA802D" w14:textId="77777777" w:rsidTr="00040BD4">
        <w:trPr>
          <w:gridBefore w:val="1"/>
          <w:gridAfter w:val="1"/>
          <w:wBefore w:w="10" w:type="dxa"/>
          <w:wAfter w:w="10" w:type="dxa"/>
          <w:trHeight w:hRule="exact" w:val="694"/>
        </w:trPr>
        <w:tc>
          <w:tcPr>
            <w:tcW w:w="6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43D930" w14:textId="77777777" w:rsidR="009F2DEF" w:rsidRPr="009F2DEF" w:rsidRDefault="009F2DEF" w:rsidP="00040BD4">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lastRenderedPageBreak/>
              <w:t>№</w:t>
            </w:r>
          </w:p>
        </w:tc>
        <w:tc>
          <w:tcPr>
            <w:tcW w:w="174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EFE3B9" w14:textId="77777777" w:rsidR="009F2DEF" w:rsidRPr="009F2DEF" w:rsidRDefault="009F2DEF" w:rsidP="00040BD4">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Авторы, составители</w:t>
            </w:r>
          </w:p>
        </w:tc>
        <w:tc>
          <w:tcPr>
            <w:tcW w:w="4336"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000F84" w14:textId="77777777" w:rsidR="009F2DEF" w:rsidRPr="009F2DEF" w:rsidRDefault="009F2DEF" w:rsidP="00040BD4">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Заглавие</w:t>
            </w:r>
          </w:p>
        </w:tc>
        <w:tc>
          <w:tcPr>
            <w:tcW w:w="13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601696" w14:textId="77777777" w:rsidR="009F2DEF" w:rsidRPr="009F2DEF" w:rsidRDefault="009F2DEF" w:rsidP="00040BD4">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Издательство, год</w:t>
            </w:r>
          </w:p>
        </w:tc>
        <w:tc>
          <w:tcPr>
            <w:tcW w:w="12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4F7E50" w14:textId="77777777" w:rsidR="009F2DEF" w:rsidRPr="009F2DEF" w:rsidRDefault="009F2DEF" w:rsidP="00040BD4">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Количество/</w:t>
            </w:r>
          </w:p>
          <w:p w14:paraId="2CADACCA" w14:textId="77777777" w:rsidR="009F2DEF" w:rsidRPr="009F2DEF" w:rsidRDefault="009F2DEF" w:rsidP="00040BD4">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название ЭБС</w:t>
            </w:r>
          </w:p>
        </w:tc>
      </w:tr>
      <w:tr w:rsidR="009F2DEF" w:rsidRPr="009F2DEF" w14:paraId="2EDE3B1A" w14:textId="77777777" w:rsidTr="009F2DEF">
        <w:trPr>
          <w:trHeight w:hRule="exact" w:val="1137"/>
        </w:trPr>
        <w:tc>
          <w:tcPr>
            <w:tcW w:w="6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BFDAB9"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Л1.11</w:t>
            </w:r>
          </w:p>
        </w:tc>
        <w:tc>
          <w:tcPr>
            <w:tcW w:w="17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6CB7E"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Маньшин М. Е.</w:t>
            </w:r>
          </w:p>
        </w:tc>
        <w:tc>
          <w:tcPr>
            <w:tcW w:w="4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2963E8"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учебное пособие</w:t>
            </w:r>
          </w:p>
        </w:tc>
        <w:tc>
          <w:tcPr>
            <w:tcW w:w="13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EAB1E4"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Волгоград: Волгоградский институт бизнеса, 2009, 106 с.</w:t>
            </w:r>
          </w:p>
        </w:tc>
        <w:tc>
          <w:tcPr>
            <w:tcW w:w="126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B76658"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978-5-9061- 7260-0, http://www.ipr bookshop.ru/1 1334.html</w:t>
            </w:r>
          </w:p>
        </w:tc>
      </w:tr>
      <w:tr w:rsidR="009F2DEF" w:rsidRPr="009F2DEF" w14:paraId="09609A07" w14:textId="77777777" w:rsidTr="009F2DEF">
        <w:trPr>
          <w:trHeight w:hRule="exact" w:val="1137"/>
        </w:trPr>
        <w:tc>
          <w:tcPr>
            <w:tcW w:w="66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8E151C"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Л1.12</w:t>
            </w:r>
          </w:p>
        </w:tc>
        <w:tc>
          <w:tcPr>
            <w:tcW w:w="177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CCA3A5"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Трунтаева Т. И.</w:t>
            </w:r>
          </w:p>
        </w:tc>
        <w:tc>
          <w:tcPr>
            <w:tcW w:w="42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ECDEE"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 учебно-методическое пособие</w:t>
            </w:r>
          </w:p>
        </w:tc>
        <w:tc>
          <w:tcPr>
            <w:tcW w:w="139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1EE6E6"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Саратов: Вузовское образование, 2019, 53 с.</w:t>
            </w:r>
          </w:p>
        </w:tc>
        <w:tc>
          <w:tcPr>
            <w:tcW w:w="126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8CCB50"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978-5-4487- 0479-6, http://www.ipr bookshop.ru/8 1280.html</w:t>
            </w:r>
          </w:p>
        </w:tc>
      </w:tr>
      <w:tr w:rsidR="009F2DEF" w:rsidRPr="009F2DEF" w14:paraId="41467747" w14:textId="77777777" w:rsidTr="009F2DEF">
        <w:trPr>
          <w:trHeight w:hRule="exact" w:val="2455"/>
        </w:trPr>
        <w:tc>
          <w:tcPr>
            <w:tcW w:w="67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917ACF"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bookmarkStart w:id="0" w:name="_GoBack"/>
            <w:bookmarkEnd w:id="0"/>
            <w:r w:rsidRPr="009F2DEF">
              <w:rPr>
                <w:color w:val="000000"/>
                <w:kern w:val="0"/>
                <w:sz w:val="19"/>
                <w:szCs w:val="19"/>
                <w:lang w:val="en-US" w:eastAsia="en-US"/>
              </w:rPr>
              <w:t>Л1.13</w:t>
            </w:r>
          </w:p>
        </w:tc>
        <w:tc>
          <w:tcPr>
            <w:tcW w:w="17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2144D3"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Зюзьков В. М.</w:t>
            </w:r>
          </w:p>
        </w:tc>
        <w:tc>
          <w:tcPr>
            <w:tcW w:w="42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59FC2B"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учебное пособие</w:t>
            </w:r>
          </w:p>
        </w:tc>
        <w:tc>
          <w:tcPr>
            <w:tcW w:w="13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2BA2DC"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 xml:space="preserve">Томск: Томский </w:t>
            </w:r>
            <w:proofErr w:type="spellStart"/>
            <w:r w:rsidRPr="009F2DEF">
              <w:rPr>
                <w:color w:val="000000"/>
                <w:kern w:val="0"/>
                <w:sz w:val="19"/>
                <w:szCs w:val="19"/>
                <w:lang w:eastAsia="en-US"/>
              </w:rPr>
              <w:t>государственн</w:t>
            </w:r>
            <w:proofErr w:type="spellEnd"/>
            <w:r w:rsidRPr="009F2DEF">
              <w:rPr>
                <w:color w:val="000000"/>
                <w:kern w:val="0"/>
                <w:sz w:val="19"/>
                <w:szCs w:val="19"/>
                <w:lang w:eastAsia="en-US"/>
              </w:rPr>
              <w:t xml:space="preserve"> </w:t>
            </w:r>
            <w:proofErr w:type="spellStart"/>
            <w:r w:rsidRPr="009F2DEF">
              <w:rPr>
                <w:color w:val="000000"/>
                <w:kern w:val="0"/>
                <w:sz w:val="19"/>
                <w:szCs w:val="19"/>
                <w:lang w:eastAsia="en-US"/>
              </w:rPr>
              <w:t>ый</w:t>
            </w:r>
            <w:proofErr w:type="spellEnd"/>
            <w:r w:rsidRPr="009F2DEF">
              <w:rPr>
                <w:color w:val="000000"/>
                <w:kern w:val="0"/>
                <w:sz w:val="19"/>
                <w:szCs w:val="19"/>
                <w:lang w:eastAsia="en-US"/>
              </w:rPr>
              <w:t xml:space="preserve"> университет систем управления и </w:t>
            </w:r>
            <w:proofErr w:type="spellStart"/>
            <w:r w:rsidRPr="009F2DEF">
              <w:rPr>
                <w:color w:val="000000"/>
                <w:kern w:val="0"/>
                <w:sz w:val="19"/>
                <w:szCs w:val="19"/>
                <w:lang w:eastAsia="en-US"/>
              </w:rPr>
              <w:t>радиоэлектрон</w:t>
            </w:r>
            <w:proofErr w:type="spellEnd"/>
            <w:r w:rsidRPr="009F2DEF">
              <w:rPr>
                <w:color w:val="000000"/>
                <w:kern w:val="0"/>
                <w:sz w:val="19"/>
                <w:szCs w:val="19"/>
                <w:lang w:eastAsia="en-US"/>
              </w:rPr>
              <w:t xml:space="preserve"> </w:t>
            </w:r>
            <w:proofErr w:type="spellStart"/>
            <w:r w:rsidRPr="009F2DEF">
              <w:rPr>
                <w:color w:val="000000"/>
                <w:kern w:val="0"/>
                <w:sz w:val="19"/>
                <w:szCs w:val="19"/>
                <w:lang w:eastAsia="en-US"/>
              </w:rPr>
              <w:t>ики</w:t>
            </w:r>
            <w:proofErr w:type="spellEnd"/>
            <w:r w:rsidRPr="009F2DEF">
              <w:rPr>
                <w:color w:val="000000"/>
                <w:kern w:val="0"/>
                <w:sz w:val="19"/>
                <w:szCs w:val="19"/>
                <w:lang w:eastAsia="en-US"/>
              </w:rPr>
              <w:t>, Эль Контент, 2015, 236 с.</w:t>
            </w:r>
          </w:p>
        </w:tc>
        <w:tc>
          <w:tcPr>
            <w:tcW w:w="126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13B653"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978-5-4332- 0197-2, http://www.ipr bookshop.ru/7 2122.html</w:t>
            </w:r>
          </w:p>
        </w:tc>
      </w:tr>
      <w:tr w:rsidR="009F2DEF" w:rsidRPr="009F2DEF" w14:paraId="43B0AF8F" w14:textId="77777777" w:rsidTr="009F2DEF">
        <w:trPr>
          <w:trHeight w:hRule="exact" w:val="2236"/>
        </w:trPr>
        <w:tc>
          <w:tcPr>
            <w:tcW w:w="67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5AB290"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Л1.14</w:t>
            </w:r>
          </w:p>
        </w:tc>
        <w:tc>
          <w:tcPr>
            <w:tcW w:w="17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811AFF"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Перемитина Т. О.</w:t>
            </w:r>
          </w:p>
        </w:tc>
        <w:tc>
          <w:tcPr>
            <w:tcW w:w="42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59CED"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учебное пособие</w:t>
            </w:r>
          </w:p>
        </w:tc>
        <w:tc>
          <w:tcPr>
            <w:tcW w:w="13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920657"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 xml:space="preserve">Томск: Томский </w:t>
            </w:r>
            <w:proofErr w:type="spellStart"/>
            <w:r w:rsidRPr="009F2DEF">
              <w:rPr>
                <w:color w:val="000000"/>
                <w:kern w:val="0"/>
                <w:sz w:val="19"/>
                <w:szCs w:val="19"/>
                <w:lang w:eastAsia="en-US"/>
              </w:rPr>
              <w:t>государственн</w:t>
            </w:r>
            <w:proofErr w:type="spellEnd"/>
            <w:r w:rsidRPr="009F2DEF">
              <w:rPr>
                <w:color w:val="000000"/>
                <w:kern w:val="0"/>
                <w:sz w:val="19"/>
                <w:szCs w:val="19"/>
                <w:lang w:eastAsia="en-US"/>
              </w:rPr>
              <w:t xml:space="preserve"> </w:t>
            </w:r>
            <w:proofErr w:type="spellStart"/>
            <w:r w:rsidRPr="009F2DEF">
              <w:rPr>
                <w:color w:val="000000"/>
                <w:kern w:val="0"/>
                <w:sz w:val="19"/>
                <w:szCs w:val="19"/>
                <w:lang w:eastAsia="en-US"/>
              </w:rPr>
              <w:t>ый</w:t>
            </w:r>
            <w:proofErr w:type="spellEnd"/>
            <w:r w:rsidRPr="009F2DEF">
              <w:rPr>
                <w:color w:val="000000"/>
                <w:kern w:val="0"/>
                <w:sz w:val="19"/>
                <w:szCs w:val="19"/>
                <w:lang w:eastAsia="en-US"/>
              </w:rPr>
              <w:t xml:space="preserve"> университет систем управления и </w:t>
            </w:r>
            <w:proofErr w:type="spellStart"/>
            <w:r w:rsidRPr="009F2DEF">
              <w:rPr>
                <w:color w:val="000000"/>
                <w:kern w:val="0"/>
                <w:sz w:val="19"/>
                <w:szCs w:val="19"/>
                <w:lang w:eastAsia="en-US"/>
              </w:rPr>
              <w:t>радиоэлектрон</w:t>
            </w:r>
            <w:proofErr w:type="spellEnd"/>
            <w:r w:rsidRPr="009F2DEF">
              <w:rPr>
                <w:color w:val="000000"/>
                <w:kern w:val="0"/>
                <w:sz w:val="19"/>
                <w:szCs w:val="19"/>
                <w:lang w:eastAsia="en-US"/>
              </w:rPr>
              <w:t xml:space="preserve"> </w:t>
            </w:r>
            <w:proofErr w:type="spellStart"/>
            <w:r w:rsidRPr="009F2DEF">
              <w:rPr>
                <w:color w:val="000000"/>
                <w:kern w:val="0"/>
                <w:sz w:val="19"/>
                <w:szCs w:val="19"/>
                <w:lang w:eastAsia="en-US"/>
              </w:rPr>
              <w:t>ики</w:t>
            </w:r>
            <w:proofErr w:type="spellEnd"/>
            <w:r w:rsidRPr="009F2DEF">
              <w:rPr>
                <w:color w:val="000000"/>
                <w:kern w:val="0"/>
                <w:sz w:val="19"/>
                <w:szCs w:val="19"/>
                <w:lang w:eastAsia="en-US"/>
              </w:rPr>
              <w:t>, 2016, 132 с.</w:t>
            </w:r>
          </w:p>
        </w:tc>
        <w:tc>
          <w:tcPr>
            <w:tcW w:w="126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0A1411"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2227-8397, http://www.ipr bookshop.ru/7 2121.html</w:t>
            </w:r>
          </w:p>
        </w:tc>
      </w:tr>
      <w:tr w:rsidR="009F2DEF" w:rsidRPr="009F2DEF" w14:paraId="6D9C7E02" w14:textId="77777777" w:rsidTr="009F2DEF">
        <w:trPr>
          <w:trHeight w:hRule="exact" w:val="1111"/>
        </w:trPr>
        <w:tc>
          <w:tcPr>
            <w:tcW w:w="67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4BE38D"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Л1.15</w:t>
            </w:r>
          </w:p>
        </w:tc>
        <w:tc>
          <w:tcPr>
            <w:tcW w:w="17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6599ED"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Клочко В.К., Чемезов О.Н.</w:t>
            </w:r>
          </w:p>
        </w:tc>
        <w:tc>
          <w:tcPr>
            <w:tcW w:w="42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CEDCC1"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 xml:space="preserve">Математическая </w:t>
            </w:r>
            <w:proofErr w:type="spellStart"/>
            <w:r w:rsidRPr="009F2DEF">
              <w:rPr>
                <w:color w:val="000000"/>
                <w:kern w:val="0"/>
                <w:sz w:val="19"/>
                <w:szCs w:val="19"/>
                <w:lang w:eastAsia="en-US"/>
              </w:rPr>
              <w:t>логика.Анализ</w:t>
            </w:r>
            <w:proofErr w:type="spellEnd"/>
            <w:r w:rsidRPr="009F2DEF">
              <w:rPr>
                <w:color w:val="000000"/>
                <w:kern w:val="0"/>
                <w:sz w:val="19"/>
                <w:szCs w:val="19"/>
                <w:lang w:eastAsia="en-US"/>
              </w:rPr>
              <w:t xml:space="preserve"> и синтез логических схем : </w:t>
            </w:r>
            <w:proofErr w:type="spellStart"/>
            <w:r w:rsidRPr="009F2DEF">
              <w:rPr>
                <w:color w:val="000000"/>
                <w:kern w:val="0"/>
                <w:sz w:val="19"/>
                <w:szCs w:val="19"/>
                <w:lang w:eastAsia="en-US"/>
              </w:rPr>
              <w:t>Метод.указ.к</w:t>
            </w:r>
            <w:proofErr w:type="spellEnd"/>
            <w:r w:rsidRPr="009F2DEF">
              <w:rPr>
                <w:color w:val="000000"/>
                <w:kern w:val="0"/>
                <w:sz w:val="19"/>
                <w:szCs w:val="19"/>
                <w:lang w:eastAsia="en-US"/>
              </w:rPr>
              <w:t xml:space="preserve"> </w:t>
            </w:r>
            <w:proofErr w:type="spellStart"/>
            <w:r w:rsidRPr="009F2DEF">
              <w:rPr>
                <w:color w:val="000000"/>
                <w:kern w:val="0"/>
                <w:sz w:val="19"/>
                <w:szCs w:val="19"/>
                <w:lang w:eastAsia="en-US"/>
              </w:rPr>
              <w:t>практ.занятиям</w:t>
            </w:r>
            <w:proofErr w:type="spellEnd"/>
          </w:p>
        </w:tc>
        <w:tc>
          <w:tcPr>
            <w:tcW w:w="13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F7D925"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Рязань, 1995, 29с.</w:t>
            </w:r>
          </w:p>
        </w:tc>
        <w:tc>
          <w:tcPr>
            <w:tcW w:w="126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520BD3"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 1</w:t>
            </w:r>
          </w:p>
        </w:tc>
      </w:tr>
      <w:tr w:rsidR="009F2DEF" w:rsidRPr="009F2DEF" w14:paraId="5A0D0492" w14:textId="77777777" w:rsidTr="009F2DEF">
        <w:trPr>
          <w:trHeight w:hRule="exact" w:val="1111"/>
        </w:trPr>
        <w:tc>
          <w:tcPr>
            <w:tcW w:w="67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9B0332"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Л1.16</w:t>
            </w:r>
          </w:p>
        </w:tc>
        <w:tc>
          <w:tcPr>
            <w:tcW w:w="17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D6615F"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Каширин И.Ю., Маркова В.В.</w:t>
            </w:r>
          </w:p>
        </w:tc>
        <w:tc>
          <w:tcPr>
            <w:tcW w:w="42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622293"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 xml:space="preserve">Математическая логика и теория алгоритмов : </w:t>
            </w:r>
            <w:proofErr w:type="spellStart"/>
            <w:r w:rsidRPr="009F2DEF">
              <w:rPr>
                <w:color w:val="000000"/>
                <w:kern w:val="0"/>
                <w:sz w:val="19"/>
                <w:szCs w:val="19"/>
                <w:lang w:eastAsia="en-US"/>
              </w:rPr>
              <w:t>Метод.указ</w:t>
            </w:r>
            <w:proofErr w:type="spellEnd"/>
            <w:r w:rsidRPr="009F2DEF">
              <w:rPr>
                <w:color w:val="000000"/>
                <w:kern w:val="0"/>
                <w:sz w:val="19"/>
                <w:szCs w:val="19"/>
                <w:lang w:eastAsia="en-US"/>
              </w:rPr>
              <w:t>.</w:t>
            </w:r>
          </w:p>
        </w:tc>
        <w:tc>
          <w:tcPr>
            <w:tcW w:w="13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D5298F"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Рязань, 2003, 28с.</w:t>
            </w:r>
          </w:p>
        </w:tc>
        <w:tc>
          <w:tcPr>
            <w:tcW w:w="126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A8352F"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 1</w:t>
            </w:r>
          </w:p>
        </w:tc>
      </w:tr>
      <w:tr w:rsidR="009F2DEF" w:rsidRPr="009F2DEF" w14:paraId="5D69D75D" w14:textId="77777777" w:rsidTr="009F2DEF">
        <w:trPr>
          <w:trHeight w:hRule="exact" w:val="1111"/>
        </w:trPr>
        <w:tc>
          <w:tcPr>
            <w:tcW w:w="67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752D3B"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Л1.17</w:t>
            </w:r>
          </w:p>
        </w:tc>
        <w:tc>
          <w:tcPr>
            <w:tcW w:w="17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550241"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Пруцков А.В.</w:t>
            </w:r>
          </w:p>
        </w:tc>
        <w:tc>
          <w:tcPr>
            <w:tcW w:w="42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445EF0"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метод. указ. к контр. работе</w:t>
            </w:r>
          </w:p>
        </w:tc>
        <w:tc>
          <w:tcPr>
            <w:tcW w:w="13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FB098A"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Рязань, 2011, 28с.</w:t>
            </w:r>
          </w:p>
        </w:tc>
        <w:tc>
          <w:tcPr>
            <w:tcW w:w="126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A99946"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 1</w:t>
            </w:r>
          </w:p>
        </w:tc>
      </w:tr>
      <w:tr w:rsidR="009F2DEF" w:rsidRPr="009F2DEF" w14:paraId="735EBFF6" w14:textId="77777777" w:rsidTr="009F2DEF">
        <w:trPr>
          <w:trHeight w:hRule="exact" w:val="1137"/>
        </w:trPr>
        <w:tc>
          <w:tcPr>
            <w:tcW w:w="67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77E8D2"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Л1.18</w:t>
            </w:r>
          </w:p>
        </w:tc>
        <w:tc>
          <w:tcPr>
            <w:tcW w:w="17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2B988E" w14:textId="77777777" w:rsidR="009F2DEF" w:rsidRPr="009F2DEF" w:rsidRDefault="009F2DEF" w:rsidP="009F2DEF">
            <w:pPr>
              <w:widowControl/>
              <w:spacing w:line="240" w:lineRule="auto"/>
              <w:ind w:firstLine="0"/>
              <w:rPr>
                <w:rFonts w:ascii="Calibri" w:hAnsi="Calibri"/>
                <w:kern w:val="0"/>
                <w:sz w:val="19"/>
                <w:szCs w:val="19"/>
                <w:lang w:eastAsia="en-US"/>
              </w:rPr>
            </w:pPr>
            <w:proofErr w:type="spellStart"/>
            <w:r w:rsidRPr="009F2DEF">
              <w:rPr>
                <w:color w:val="000000"/>
                <w:kern w:val="0"/>
                <w:sz w:val="19"/>
                <w:szCs w:val="19"/>
                <w:lang w:eastAsia="en-US"/>
              </w:rPr>
              <w:t>Балюкевич</w:t>
            </w:r>
            <w:proofErr w:type="spellEnd"/>
            <w:r w:rsidRPr="009F2DEF">
              <w:rPr>
                <w:color w:val="000000"/>
                <w:kern w:val="0"/>
                <w:sz w:val="19"/>
                <w:szCs w:val="19"/>
                <w:lang w:eastAsia="en-US"/>
              </w:rPr>
              <w:t xml:space="preserve"> Э. Л., Ковалева Л. Ф.</w:t>
            </w:r>
          </w:p>
        </w:tc>
        <w:tc>
          <w:tcPr>
            <w:tcW w:w="42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885860"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учебное пособие</w:t>
            </w:r>
          </w:p>
        </w:tc>
        <w:tc>
          <w:tcPr>
            <w:tcW w:w="13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B33E14"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Москва: Евразийский открытый институт, 2009, 188 с.</w:t>
            </w:r>
          </w:p>
        </w:tc>
        <w:tc>
          <w:tcPr>
            <w:tcW w:w="126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6171FC"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978-5-374- 00220-1, http://www.ipr bookshop.ru/1 0772.html</w:t>
            </w:r>
          </w:p>
        </w:tc>
      </w:tr>
      <w:tr w:rsidR="009F2DEF" w:rsidRPr="009F2DEF" w14:paraId="6D078C43" w14:textId="77777777" w:rsidTr="009F2DEF">
        <w:trPr>
          <w:trHeight w:hRule="exact" w:val="277"/>
        </w:trPr>
        <w:tc>
          <w:tcPr>
            <w:tcW w:w="9354"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F74465"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b/>
                <w:color w:val="000000"/>
                <w:kern w:val="0"/>
                <w:sz w:val="19"/>
                <w:szCs w:val="19"/>
                <w:lang w:val="en-US" w:eastAsia="en-US"/>
              </w:rPr>
              <w:t>6.1.2. Дополнительная литература</w:t>
            </w:r>
          </w:p>
        </w:tc>
      </w:tr>
      <w:tr w:rsidR="009F2DEF" w:rsidRPr="009F2DEF" w14:paraId="64CDD7FF" w14:textId="77777777" w:rsidTr="009F2DEF">
        <w:trPr>
          <w:trHeight w:hRule="exact" w:val="694"/>
        </w:trPr>
        <w:tc>
          <w:tcPr>
            <w:tcW w:w="67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9CE1AC"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w:t>
            </w:r>
          </w:p>
        </w:tc>
        <w:tc>
          <w:tcPr>
            <w:tcW w:w="17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8A5CB8"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Авторы, составители</w:t>
            </w:r>
          </w:p>
        </w:tc>
        <w:tc>
          <w:tcPr>
            <w:tcW w:w="42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40BDC"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Заглавие</w:t>
            </w:r>
          </w:p>
        </w:tc>
        <w:tc>
          <w:tcPr>
            <w:tcW w:w="13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17CB11"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Издательство, год</w:t>
            </w:r>
          </w:p>
        </w:tc>
        <w:tc>
          <w:tcPr>
            <w:tcW w:w="126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D62458"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Количество/</w:t>
            </w:r>
          </w:p>
          <w:p w14:paraId="5E3CFD4A"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название ЭБС</w:t>
            </w:r>
          </w:p>
        </w:tc>
      </w:tr>
      <w:tr w:rsidR="009F2DEF" w:rsidRPr="009F2DEF" w14:paraId="3F1357C3" w14:textId="77777777" w:rsidTr="009F2DEF">
        <w:trPr>
          <w:trHeight w:hRule="exact" w:val="1111"/>
        </w:trPr>
        <w:tc>
          <w:tcPr>
            <w:tcW w:w="67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E442DA" w14:textId="77777777" w:rsidR="009F2DEF" w:rsidRPr="009F2DEF" w:rsidRDefault="009F2DEF" w:rsidP="009F2DEF">
            <w:pPr>
              <w:widowControl/>
              <w:spacing w:line="240" w:lineRule="auto"/>
              <w:ind w:firstLine="0"/>
              <w:jc w:val="center"/>
              <w:rPr>
                <w:rFonts w:ascii="Calibri" w:hAnsi="Calibri"/>
                <w:kern w:val="0"/>
                <w:sz w:val="19"/>
                <w:szCs w:val="19"/>
                <w:lang w:val="en-US" w:eastAsia="en-US"/>
              </w:rPr>
            </w:pPr>
            <w:r w:rsidRPr="009F2DEF">
              <w:rPr>
                <w:color w:val="000000"/>
                <w:kern w:val="0"/>
                <w:sz w:val="19"/>
                <w:szCs w:val="19"/>
                <w:lang w:val="en-US" w:eastAsia="en-US"/>
              </w:rPr>
              <w:t>Л2.1</w:t>
            </w:r>
          </w:p>
        </w:tc>
        <w:tc>
          <w:tcPr>
            <w:tcW w:w="173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E590A5"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Пруцков А.В., Волкова Л.Л.</w:t>
            </w:r>
          </w:p>
        </w:tc>
        <w:tc>
          <w:tcPr>
            <w:tcW w:w="429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EACF8C" w14:textId="77777777" w:rsidR="009F2DEF" w:rsidRPr="009F2DEF" w:rsidRDefault="009F2DEF" w:rsidP="009F2DEF">
            <w:pPr>
              <w:widowControl/>
              <w:spacing w:line="240" w:lineRule="auto"/>
              <w:ind w:firstLine="0"/>
              <w:rPr>
                <w:rFonts w:ascii="Calibri" w:hAnsi="Calibri"/>
                <w:kern w:val="0"/>
                <w:sz w:val="19"/>
                <w:szCs w:val="19"/>
                <w:lang w:eastAsia="en-US"/>
              </w:rPr>
            </w:pPr>
            <w:r w:rsidRPr="009F2DEF">
              <w:rPr>
                <w:color w:val="000000"/>
                <w:kern w:val="0"/>
                <w:sz w:val="19"/>
                <w:szCs w:val="19"/>
                <w:lang w:eastAsia="en-US"/>
              </w:rPr>
              <w:t>Математическая логика и теория алгоритмов : учеб.</w:t>
            </w:r>
          </w:p>
        </w:tc>
        <w:tc>
          <w:tcPr>
            <w:tcW w:w="138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292440"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М.: КУРС, 2016, 152с.</w:t>
            </w:r>
          </w:p>
        </w:tc>
        <w:tc>
          <w:tcPr>
            <w:tcW w:w="126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605E6D" w14:textId="77777777" w:rsidR="009F2DEF" w:rsidRPr="009F2DEF" w:rsidRDefault="009F2DEF" w:rsidP="009F2DEF">
            <w:pPr>
              <w:widowControl/>
              <w:spacing w:line="240" w:lineRule="auto"/>
              <w:ind w:firstLine="0"/>
              <w:rPr>
                <w:rFonts w:ascii="Calibri" w:hAnsi="Calibri"/>
                <w:kern w:val="0"/>
                <w:sz w:val="19"/>
                <w:szCs w:val="19"/>
                <w:lang w:val="en-US" w:eastAsia="en-US"/>
              </w:rPr>
            </w:pPr>
            <w:r w:rsidRPr="009F2DEF">
              <w:rPr>
                <w:color w:val="000000"/>
                <w:kern w:val="0"/>
                <w:sz w:val="19"/>
                <w:szCs w:val="19"/>
                <w:lang w:val="en-US" w:eastAsia="en-US"/>
              </w:rPr>
              <w:t>978-5-16- 012180-2, 1</w:t>
            </w:r>
          </w:p>
        </w:tc>
      </w:tr>
    </w:tbl>
    <w:p w14:paraId="0BE579DF" w14:textId="77777777" w:rsidR="009F2DEF" w:rsidRPr="009F2DEF" w:rsidRDefault="009F2DEF" w:rsidP="009F2DEF">
      <w:pPr>
        <w:pStyle w:val="Default"/>
        <w:ind w:left="284"/>
        <w:jc w:val="center"/>
        <w:rPr>
          <w:b/>
          <w:color w:val="auto"/>
          <w:sz w:val="22"/>
          <w:szCs w:val="22"/>
        </w:rPr>
      </w:pPr>
    </w:p>
    <w:sectPr w:rsidR="009F2DEF" w:rsidRPr="009F2DEF"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EE25D" w14:textId="77777777" w:rsidR="007D6E8F" w:rsidRDefault="007D6E8F">
      <w:pPr>
        <w:spacing w:line="240" w:lineRule="auto"/>
      </w:pPr>
      <w:r>
        <w:separator/>
      </w:r>
    </w:p>
  </w:endnote>
  <w:endnote w:type="continuationSeparator" w:id="0">
    <w:p w14:paraId="68B479EE" w14:textId="77777777" w:rsidR="007D6E8F" w:rsidRDefault="007D6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638B1AE4" w:rsidR="005210F9" w:rsidRDefault="00E91EB3" w:rsidP="000D6049">
    <w:pPr>
      <w:pStyle w:val="af1"/>
      <w:jc w:val="center"/>
    </w:pPr>
    <w:r>
      <w:fldChar w:fldCharType="begin"/>
    </w:r>
    <w:r w:rsidR="005210F9">
      <w:instrText>PAGE   \* MERGEFORMAT</w:instrText>
    </w:r>
    <w:r>
      <w:fldChar w:fldCharType="separate"/>
    </w:r>
    <w:r w:rsidR="00FF0FC2">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867D0" w14:textId="77777777" w:rsidR="007D6E8F" w:rsidRDefault="007D6E8F">
      <w:pPr>
        <w:spacing w:line="240" w:lineRule="auto"/>
      </w:pPr>
      <w:r>
        <w:separator/>
      </w:r>
    </w:p>
  </w:footnote>
  <w:footnote w:type="continuationSeparator" w:id="0">
    <w:p w14:paraId="29CDF329" w14:textId="77777777" w:rsidR="007D6E8F" w:rsidRDefault="007D6E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13EA7"/>
    <w:rsid w:val="00121A3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B7CA0"/>
    <w:rsid w:val="001C1ACA"/>
    <w:rsid w:val="001C3C1C"/>
    <w:rsid w:val="001C56E9"/>
    <w:rsid w:val="001D72B5"/>
    <w:rsid w:val="001F020D"/>
    <w:rsid w:val="001F5A61"/>
    <w:rsid w:val="001F68DE"/>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93FAB"/>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3772B"/>
    <w:rsid w:val="00544B45"/>
    <w:rsid w:val="005468C6"/>
    <w:rsid w:val="00547380"/>
    <w:rsid w:val="00562CDF"/>
    <w:rsid w:val="005660D0"/>
    <w:rsid w:val="005848DF"/>
    <w:rsid w:val="00596A43"/>
    <w:rsid w:val="0059723A"/>
    <w:rsid w:val="005A06E9"/>
    <w:rsid w:val="005A295D"/>
    <w:rsid w:val="005A7A14"/>
    <w:rsid w:val="005B0EB6"/>
    <w:rsid w:val="005B573E"/>
    <w:rsid w:val="005C1927"/>
    <w:rsid w:val="005C1DD3"/>
    <w:rsid w:val="005C31B9"/>
    <w:rsid w:val="005C4471"/>
    <w:rsid w:val="005D016B"/>
    <w:rsid w:val="005E2BF6"/>
    <w:rsid w:val="005E344A"/>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83910"/>
    <w:rsid w:val="006923FA"/>
    <w:rsid w:val="006A5C78"/>
    <w:rsid w:val="006B16AF"/>
    <w:rsid w:val="006C0005"/>
    <w:rsid w:val="006C495B"/>
    <w:rsid w:val="006C68CD"/>
    <w:rsid w:val="006C7AAB"/>
    <w:rsid w:val="006D161C"/>
    <w:rsid w:val="006D2F24"/>
    <w:rsid w:val="006D3BE6"/>
    <w:rsid w:val="006E4FC8"/>
    <w:rsid w:val="006F1532"/>
    <w:rsid w:val="006F2768"/>
    <w:rsid w:val="006F3BDA"/>
    <w:rsid w:val="006F78A5"/>
    <w:rsid w:val="00707ACA"/>
    <w:rsid w:val="007106F5"/>
    <w:rsid w:val="00714856"/>
    <w:rsid w:val="00714B4D"/>
    <w:rsid w:val="00733585"/>
    <w:rsid w:val="00737114"/>
    <w:rsid w:val="007466CE"/>
    <w:rsid w:val="00752030"/>
    <w:rsid w:val="00757EC7"/>
    <w:rsid w:val="00784398"/>
    <w:rsid w:val="00786D07"/>
    <w:rsid w:val="00791DBA"/>
    <w:rsid w:val="00795884"/>
    <w:rsid w:val="007A1237"/>
    <w:rsid w:val="007A2BD2"/>
    <w:rsid w:val="007A37FC"/>
    <w:rsid w:val="007A7D3C"/>
    <w:rsid w:val="007C26FA"/>
    <w:rsid w:val="007C6992"/>
    <w:rsid w:val="007D6E8F"/>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164E"/>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23FA"/>
    <w:rsid w:val="009A35FB"/>
    <w:rsid w:val="009A5C36"/>
    <w:rsid w:val="009A755D"/>
    <w:rsid w:val="009B14FF"/>
    <w:rsid w:val="009B5CFD"/>
    <w:rsid w:val="009D36AC"/>
    <w:rsid w:val="009D4CB2"/>
    <w:rsid w:val="009D7443"/>
    <w:rsid w:val="009D784A"/>
    <w:rsid w:val="009D7D99"/>
    <w:rsid w:val="009F27EB"/>
    <w:rsid w:val="009F2DEF"/>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81C82"/>
    <w:rsid w:val="00B92D7B"/>
    <w:rsid w:val="00B9518F"/>
    <w:rsid w:val="00BB0BDD"/>
    <w:rsid w:val="00BB4C41"/>
    <w:rsid w:val="00BB716D"/>
    <w:rsid w:val="00BC337E"/>
    <w:rsid w:val="00BC4BEF"/>
    <w:rsid w:val="00BC4C13"/>
    <w:rsid w:val="00BC5B8B"/>
    <w:rsid w:val="00BC7B91"/>
    <w:rsid w:val="00BD0008"/>
    <w:rsid w:val="00BE1701"/>
    <w:rsid w:val="00BE3BA1"/>
    <w:rsid w:val="00BE3D25"/>
    <w:rsid w:val="00BE5543"/>
    <w:rsid w:val="00BE5F91"/>
    <w:rsid w:val="00BE79A8"/>
    <w:rsid w:val="00BF1E4F"/>
    <w:rsid w:val="00C078B6"/>
    <w:rsid w:val="00C12851"/>
    <w:rsid w:val="00C15499"/>
    <w:rsid w:val="00C16C5C"/>
    <w:rsid w:val="00C20A71"/>
    <w:rsid w:val="00C20C82"/>
    <w:rsid w:val="00C222D6"/>
    <w:rsid w:val="00C223D2"/>
    <w:rsid w:val="00C3114B"/>
    <w:rsid w:val="00C321B4"/>
    <w:rsid w:val="00C52D58"/>
    <w:rsid w:val="00C575B5"/>
    <w:rsid w:val="00C61980"/>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49D8"/>
    <w:rsid w:val="00D3639F"/>
    <w:rsid w:val="00D401A2"/>
    <w:rsid w:val="00D4593A"/>
    <w:rsid w:val="00D45DD6"/>
    <w:rsid w:val="00D5139D"/>
    <w:rsid w:val="00D55D4B"/>
    <w:rsid w:val="00D70BBA"/>
    <w:rsid w:val="00D71A21"/>
    <w:rsid w:val="00D7235F"/>
    <w:rsid w:val="00D80EB0"/>
    <w:rsid w:val="00D83033"/>
    <w:rsid w:val="00D846BA"/>
    <w:rsid w:val="00DA24B6"/>
    <w:rsid w:val="00DA3724"/>
    <w:rsid w:val="00DA3F52"/>
    <w:rsid w:val="00DB21FE"/>
    <w:rsid w:val="00DB37BD"/>
    <w:rsid w:val="00DB6C81"/>
    <w:rsid w:val="00DC4175"/>
    <w:rsid w:val="00DC69C8"/>
    <w:rsid w:val="00DE708F"/>
    <w:rsid w:val="00DF497F"/>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1EB"/>
    <w:rsid w:val="00EB3E1C"/>
    <w:rsid w:val="00EC0317"/>
    <w:rsid w:val="00EC511D"/>
    <w:rsid w:val="00EC7AC9"/>
    <w:rsid w:val="00ED116F"/>
    <w:rsid w:val="00ED4FA3"/>
    <w:rsid w:val="00ED7F43"/>
    <w:rsid w:val="00EE3D1E"/>
    <w:rsid w:val="00EE5127"/>
    <w:rsid w:val="00EF2DC0"/>
    <w:rsid w:val="00F0096D"/>
    <w:rsid w:val="00F016B7"/>
    <w:rsid w:val="00F05BEB"/>
    <w:rsid w:val="00F20836"/>
    <w:rsid w:val="00F221D9"/>
    <w:rsid w:val="00F2255A"/>
    <w:rsid w:val="00F25B8B"/>
    <w:rsid w:val="00F25D52"/>
    <w:rsid w:val="00F26C5B"/>
    <w:rsid w:val="00F3253A"/>
    <w:rsid w:val="00F32AED"/>
    <w:rsid w:val="00F33A52"/>
    <w:rsid w:val="00F51D31"/>
    <w:rsid w:val="00F6760F"/>
    <w:rsid w:val="00F73D74"/>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0FC2"/>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5315">
      <w:bodyDiv w:val="1"/>
      <w:marLeft w:val="0"/>
      <w:marRight w:val="0"/>
      <w:marTop w:val="0"/>
      <w:marBottom w:val="0"/>
      <w:divBdr>
        <w:top w:val="none" w:sz="0" w:space="0" w:color="auto"/>
        <w:left w:val="none" w:sz="0" w:space="0" w:color="auto"/>
        <w:bottom w:val="none" w:sz="0" w:space="0" w:color="auto"/>
        <w:right w:val="none" w:sz="0" w:space="0" w:color="auto"/>
      </w:divBdr>
    </w:div>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01342795">
      <w:bodyDiv w:val="1"/>
      <w:marLeft w:val="0"/>
      <w:marRight w:val="0"/>
      <w:marTop w:val="0"/>
      <w:marBottom w:val="0"/>
      <w:divBdr>
        <w:top w:val="none" w:sz="0" w:space="0" w:color="auto"/>
        <w:left w:val="none" w:sz="0" w:space="0" w:color="auto"/>
        <w:bottom w:val="none" w:sz="0" w:space="0" w:color="auto"/>
        <w:right w:val="none" w:sz="0" w:space="0" w:color="auto"/>
      </w:divBdr>
    </w:div>
    <w:div w:id="106852751">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66283">
      <w:bodyDiv w:val="1"/>
      <w:marLeft w:val="0"/>
      <w:marRight w:val="0"/>
      <w:marTop w:val="0"/>
      <w:marBottom w:val="0"/>
      <w:divBdr>
        <w:top w:val="none" w:sz="0" w:space="0" w:color="auto"/>
        <w:left w:val="none" w:sz="0" w:space="0" w:color="auto"/>
        <w:bottom w:val="none" w:sz="0" w:space="0" w:color="auto"/>
        <w:right w:val="none" w:sz="0" w:space="0" w:color="auto"/>
      </w:divBdr>
    </w:div>
    <w:div w:id="250897649">
      <w:bodyDiv w:val="1"/>
      <w:marLeft w:val="0"/>
      <w:marRight w:val="0"/>
      <w:marTop w:val="0"/>
      <w:marBottom w:val="0"/>
      <w:divBdr>
        <w:top w:val="none" w:sz="0" w:space="0" w:color="auto"/>
        <w:left w:val="none" w:sz="0" w:space="0" w:color="auto"/>
        <w:bottom w:val="none" w:sz="0" w:space="0" w:color="auto"/>
        <w:right w:val="none" w:sz="0" w:space="0" w:color="auto"/>
      </w:divBdr>
    </w:div>
    <w:div w:id="251816574">
      <w:bodyDiv w:val="1"/>
      <w:marLeft w:val="0"/>
      <w:marRight w:val="0"/>
      <w:marTop w:val="0"/>
      <w:marBottom w:val="0"/>
      <w:divBdr>
        <w:top w:val="none" w:sz="0" w:space="0" w:color="auto"/>
        <w:left w:val="none" w:sz="0" w:space="0" w:color="auto"/>
        <w:bottom w:val="none" w:sz="0" w:space="0" w:color="auto"/>
        <w:right w:val="none" w:sz="0" w:space="0" w:color="auto"/>
      </w:divBdr>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361514052">
      <w:bodyDiv w:val="1"/>
      <w:marLeft w:val="0"/>
      <w:marRight w:val="0"/>
      <w:marTop w:val="0"/>
      <w:marBottom w:val="0"/>
      <w:divBdr>
        <w:top w:val="none" w:sz="0" w:space="0" w:color="auto"/>
        <w:left w:val="none" w:sz="0" w:space="0" w:color="auto"/>
        <w:bottom w:val="none" w:sz="0" w:space="0" w:color="auto"/>
        <w:right w:val="none" w:sz="0" w:space="0" w:color="auto"/>
      </w:divBdr>
    </w:div>
    <w:div w:id="396129168">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62312541">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70314524">
      <w:bodyDiv w:val="1"/>
      <w:marLeft w:val="0"/>
      <w:marRight w:val="0"/>
      <w:marTop w:val="0"/>
      <w:marBottom w:val="0"/>
      <w:divBdr>
        <w:top w:val="none" w:sz="0" w:space="0" w:color="auto"/>
        <w:left w:val="none" w:sz="0" w:space="0" w:color="auto"/>
        <w:bottom w:val="none" w:sz="0" w:space="0" w:color="auto"/>
        <w:right w:val="none" w:sz="0" w:space="0" w:color="auto"/>
      </w:divBdr>
    </w:div>
    <w:div w:id="58684182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16260092">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38847986">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41102188">
      <w:bodyDiv w:val="1"/>
      <w:marLeft w:val="0"/>
      <w:marRight w:val="0"/>
      <w:marTop w:val="0"/>
      <w:marBottom w:val="0"/>
      <w:divBdr>
        <w:top w:val="none" w:sz="0" w:space="0" w:color="auto"/>
        <w:left w:val="none" w:sz="0" w:space="0" w:color="auto"/>
        <w:bottom w:val="none" w:sz="0" w:space="0" w:color="auto"/>
        <w:right w:val="none" w:sz="0" w:space="0" w:color="auto"/>
      </w:divBdr>
    </w:div>
    <w:div w:id="758794005">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05388730">
      <w:bodyDiv w:val="1"/>
      <w:marLeft w:val="0"/>
      <w:marRight w:val="0"/>
      <w:marTop w:val="0"/>
      <w:marBottom w:val="0"/>
      <w:divBdr>
        <w:top w:val="none" w:sz="0" w:space="0" w:color="auto"/>
        <w:left w:val="none" w:sz="0" w:space="0" w:color="auto"/>
        <w:bottom w:val="none" w:sz="0" w:space="0" w:color="auto"/>
        <w:right w:val="none" w:sz="0" w:space="0" w:color="auto"/>
      </w:divBdr>
    </w:div>
    <w:div w:id="809707621">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07492516">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64332075">
      <w:bodyDiv w:val="1"/>
      <w:marLeft w:val="0"/>
      <w:marRight w:val="0"/>
      <w:marTop w:val="0"/>
      <w:marBottom w:val="0"/>
      <w:divBdr>
        <w:top w:val="none" w:sz="0" w:space="0" w:color="auto"/>
        <w:left w:val="none" w:sz="0" w:space="0" w:color="auto"/>
        <w:bottom w:val="none" w:sz="0" w:space="0" w:color="auto"/>
        <w:right w:val="none" w:sz="0" w:space="0" w:color="auto"/>
      </w:divBdr>
    </w:div>
    <w:div w:id="1073743973">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079209286">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36526155">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192189321">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259606371">
      <w:bodyDiv w:val="1"/>
      <w:marLeft w:val="0"/>
      <w:marRight w:val="0"/>
      <w:marTop w:val="0"/>
      <w:marBottom w:val="0"/>
      <w:divBdr>
        <w:top w:val="none" w:sz="0" w:space="0" w:color="auto"/>
        <w:left w:val="none" w:sz="0" w:space="0" w:color="auto"/>
        <w:bottom w:val="none" w:sz="0" w:space="0" w:color="auto"/>
        <w:right w:val="none" w:sz="0" w:space="0" w:color="auto"/>
      </w:divBdr>
    </w:div>
    <w:div w:id="131229616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29598341">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76067471">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24974982">
      <w:bodyDiv w:val="1"/>
      <w:marLeft w:val="0"/>
      <w:marRight w:val="0"/>
      <w:marTop w:val="0"/>
      <w:marBottom w:val="0"/>
      <w:divBdr>
        <w:top w:val="none" w:sz="0" w:space="0" w:color="auto"/>
        <w:left w:val="none" w:sz="0" w:space="0" w:color="auto"/>
        <w:bottom w:val="none" w:sz="0" w:space="0" w:color="auto"/>
        <w:right w:val="none" w:sz="0" w:space="0" w:color="auto"/>
      </w:divBdr>
    </w:div>
    <w:div w:id="1549875529">
      <w:bodyDiv w:val="1"/>
      <w:marLeft w:val="0"/>
      <w:marRight w:val="0"/>
      <w:marTop w:val="0"/>
      <w:marBottom w:val="0"/>
      <w:divBdr>
        <w:top w:val="none" w:sz="0" w:space="0" w:color="auto"/>
        <w:left w:val="none" w:sz="0" w:space="0" w:color="auto"/>
        <w:bottom w:val="none" w:sz="0" w:space="0" w:color="auto"/>
        <w:right w:val="none" w:sz="0" w:space="0" w:color="auto"/>
      </w:divBdr>
    </w:div>
    <w:div w:id="1552881228">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594702053">
      <w:bodyDiv w:val="1"/>
      <w:marLeft w:val="0"/>
      <w:marRight w:val="0"/>
      <w:marTop w:val="0"/>
      <w:marBottom w:val="0"/>
      <w:divBdr>
        <w:top w:val="none" w:sz="0" w:space="0" w:color="auto"/>
        <w:left w:val="none" w:sz="0" w:space="0" w:color="auto"/>
        <w:bottom w:val="none" w:sz="0" w:space="0" w:color="auto"/>
        <w:right w:val="none" w:sz="0" w:space="0" w:color="auto"/>
      </w:divBdr>
    </w:div>
    <w:div w:id="1655837239">
      <w:bodyDiv w:val="1"/>
      <w:marLeft w:val="0"/>
      <w:marRight w:val="0"/>
      <w:marTop w:val="0"/>
      <w:marBottom w:val="0"/>
      <w:divBdr>
        <w:top w:val="none" w:sz="0" w:space="0" w:color="auto"/>
        <w:left w:val="none" w:sz="0" w:space="0" w:color="auto"/>
        <w:bottom w:val="none" w:sz="0" w:space="0" w:color="auto"/>
        <w:right w:val="none" w:sz="0" w:space="0" w:color="auto"/>
      </w:divBdr>
    </w:div>
    <w:div w:id="1670328325">
      <w:bodyDiv w:val="1"/>
      <w:marLeft w:val="0"/>
      <w:marRight w:val="0"/>
      <w:marTop w:val="0"/>
      <w:marBottom w:val="0"/>
      <w:divBdr>
        <w:top w:val="none" w:sz="0" w:space="0" w:color="auto"/>
        <w:left w:val="none" w:sz="0" w:space="0" w:color="auto"/>
        <w:bottom w:val="none" w:sz="0" w:space="0" w:color="auto"/>
        <w:right w:val="none" w:sz="0" w:space="0" w:color="auto"/>
      </w:divBdr>
    </w:div>
    <w:div w:id="1741829168">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756585914">
      <w:bodyDiv w:val="1"/>
      <w:marLeft w:val="0"/>
      <w:marRight w:val="0"/>
      <w:marTop w:val="0"/>
      <w:marBottom w:val="0"/>
      <w:divBdr>
        <w:top w:val="none" w:sz="0" w:space="0" w:color="auto"/>
        <w:left w:val="none" w:sz="0" w:space="0" w:color="auto"/>
        <w:bottom w:val="none" w:sz="0" w:space="0" w:color="auto"/>
        <w:right w:val="none" w:sz="0" w:space="0" w:color="auto"/>
      </w:divBdr>
    </w:div>
    <w:div w:id="1825466856">
      <w:bodyDiv w:val="1"/>
      <w:marLeft w:val="0"/>
      <w:marRight w:val="0"/>
      <w:marTop w:val="0"/>
      <w:marBottom w:val="0"/>
      <w:divBdr>
        <w:top w:val="none" w:sz="0" w:space="0" w:color="auto"/>
        <w:left w:val="none" w:sz="0" w:space="0" w:color="auto"/>
        <w:bottom w:val="none" w:sz="0" w:space="0" w:color="auto"/>
        <w:right w:val="none" w:sz="0" w:space="0" w:color="auto"/>
      </w:divBdr>
    </w:div>
    <w:div w:id="191052985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6118590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1990940338">
      <w:bodyDiv w:val="1"/>
      <w:marLeft w:val="0"/>
      <w:marRight w:val="0"/>
      <w:marTop w:val="0"/>
      <w:marBottom w:val="0"/>
      <w:divBdr>
        <w:top w:val="none" w:sz="0" w:space="0" w:color="auto"/>
        <w:left w:val="none" w:sz="0" w:space="0" w:color="auto"/>
        <w:bottom w:val="none" w:sz="0" w:space="0" w:color="auto"/>
        <w:right w:val="none" w:sz="0" w:space="0" w:color="auto"/>
      </w:divBdr>
    </w:div>
    <w:div w:id="2002193781">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5E712-86C8-4000-B85E-07793DB7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3644</Words>
  <Characters>20775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Дарья</cp:lastModifiedBy>
  <cp:revision>6</cp:revision>
  <cp:lastPrinted>2021-03-23T09:54:00Z</cp:lastPrinted>
  <dcterms:created xsi:type="dcterms:W3CDTF">2023-09-21T19:25:00Z</dcterms:created>
  <dcterms:modified xsi:type="dcterms:W3CDTF">2023-09-22T14:37:00Z</dcterms:modified>
</cp:coreProperties>
</file>