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635"/>
        <w:gridCol w:w="4013"/>
      </w:tblGrid>
      <w:tr w:rsidR="00C73BA1" w:rsidRPr="007470D6">
        <w:tc>
          <w:tcPr>
            <w:tcW w:w="5635" w:type="dxa"/>
          </w:tcPr>
          <w:p w:rsidR="00C73BA1" w:rsidRPr="007470D6" w:rsidRDefault="00C73BA1" w:rsidP="00C73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13" w:type="dxa"/>
          </w:tcPr>
          <w:p w:rsidR="00C73BA1" w:rsidRPr="007470D6" w:rsidRDefault="00C73BA1" w:rsidP="00C73BA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BA1" w:rsidRPr="007470D6">
        <w:tc>
          <w:tcPr>
            <w:tcW w:w="5635" w:type="dxa"/>
          </w:tcPr>
          <w:p w:rsidR="00C73BA1" w:rsidRPr="007470D6" w:rsidRDefault="00C73BA1" w:rsidP="00C73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C73BA1" w:rsidRPr="007470D6" w:rsidRDefault="00C73BA1" w:rsidP="00C73BA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3BA1" w:rsidRPr="007470D6" w:rsidRDefault="00C73BA1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174B21" w:rsidRPr="007470D6" w:rsidRDefault="007B5BE5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>.В.07</w:t>
      </w:r>
      <w:r w:rsidR="00174B21"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034233" w:rsidRPr="00463D7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Электромеханические и </w:t>
      </w:r>
      <w:proofErr w:type="spellStart"/>
      <w:r w:rsidR="00034233" w:rsidRPr="00463D72">
        <w:rPr>
          <w:rFonts w:ascii="Times New Roman" w:eastAsia="Times New Roman" w:hAnsi="Times New Roman"/>
          <w:b/>
          <w:sz w:val="28"/>
          <w:szCs w:val="28"/>
          <w:lang w:eastAsia="ar-SA"/>
        </w:rPr>
        <w:t>мехатронные</w:t>
      </w:r>
      <w:proofErr w:type="spellEnd"/>
      <w:r w:rsidR="00034233" w:rsidRPr="00463D7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системы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34B65" w:rsidRPr="007470D6" w:rsidRDefault="000D3E8B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9D5">
        <w:rPr>
          <w:rFonts w:ascii="Times New Roman" w:hAnsi="Times New Roman"/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:rsidR="00174B21" w:rsidRPr="007470D6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473E0" w:rsidRPr="007470D6" w:rsidRDefault="00E86DC2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бакалавр</w:t>
      </w:r>
    </w:p>
    <w:p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174B21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E86DC2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2021</w:t>
      </w:r>
    </w:p>
    <w:p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данной дисциплины как части основной образовательной программы.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Основная задача – обеспечить оценку уровня </w:t>
      </w:r>
      <w:proofErr w:type="spell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профессиональных компетенций, приобретаемых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этими требованиями.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по результатам выполнения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</w:t>
      </w:r>
      <w:proofErr w:type="gramStart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сдаю</w:t>
      </w:r>
      <w:r w:rsidR="006D32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 экзамен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Форма проведения экзамен</w:t>
      </w:r>
      <w:r w:rsidR="006D32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D162B4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2B4" w:rsidRPr="007470D6" w:rsidRDefault="00903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1. Общие вопросы электропривода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FF4DC2" w:rsidP="00FF4D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Силовые элементы электроприводов и их характеристики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397663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4579BF" w:rsidP="00457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B45F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8D0D77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397663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B45F97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8D0D7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397663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B45F97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0ACF" w:rsidRDefault="005B3CCC" w:rsidP="00401543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Выбор </w:t>
            </w:r>
            <w:proofErr w:type="gramStart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оптимального</w:t>
            </w:r>
            <w:proofErr w:type="gramEnd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передаточного</w:t>
            </w:r>
          </w:p>
          <w:p w:rsidR="005B3CCC" w:rsidRPr="00740ACF" w:rsidRDefault="005B3CCC" w:rsidP="00401543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электропривода.</w:t>
            </w:r>
          </w:p>
          <w:p w:rsidR="005B3CCC" w:rsidRPr="00740ACF" w:rsidRDefault="005B3CCC" w:rsidP="004015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5B3CCC" w:rsidP="00BC07A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CC" w:rsidRPr="007470D6" w:rsidRDefault="00FB7F6D" w:rsidP="00FB7F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5B3C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0ACF" w:rsidRDefault="005B3CCC" w:rsidP="00401543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gramStart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Постоянные</w:t>
            </w:r>
            <w:proofErr w:type="gramEnd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времени в переходных процессах электроприводов с двигателями постоянного и переменного токов.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5B3CCC" w:rsidP="00BC07A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CC" w:rsidRPr="007470D6" w:rsidRDefault="005B3CCC" w:rsidP="00BC07A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0ACF" w:rsidRDefault="005B3CCC" w:rsidP="00401543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Выбор приводных электродвигателей, метод эквивалентного момента.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Default="005B3CCC" w:rsidP="00700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CC" w:rsidRPr="007470D6" w:rsidRDefault="005B3CCC" w:rsidP="00BC07A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5B3CCC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2. Электропривод постоянного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5B3CCC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CC" w:rsidRPr="007470D6" w:rsidRDefault="005B3CCC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B3CCC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5B3CCC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Двигатели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5B3CCC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CC" w:rsidRPr="007470D6" w:rsidRDefault="00B55C0B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5B3CCC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5B3CCC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5B3CCC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CC" w:rsidRPr="007470D6" w:rsidRDefault="00764077" w:rsidP="00764077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9F6A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5B3C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55084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3. Электропривод переменного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5B3CCC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CC" w:rsidRPr="007470D6" w:rsidRDefault="005B3CCC" w:rsidP="00B45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B3CCC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5D657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5B3CCC" w:rsidP="009E409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CC" w:rsidRPr="007470D6" w:rsidRDefault="008369DD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5B3CCC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5D657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Электропривод  переменного тока, </w:t>
            </w:r>
            <w:proofErr w:type="spellStart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электропривод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5B3CCC" w:rsidP="009E409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CC" w:rsidRPr="007470D6" w:rsidRDefault="005B3CCC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5B3CCC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AA1E11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Специальные виды  электрических приводов переменного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Pr="007470D6" w:rsidRDefault="005B3CCC" w:rsidP="009E409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CC" w:rsidRPr="007470D6" w:rsidRDefault="006C4EF0" w:rsidP="006C4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5B3C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</w:tbl>
    <w:p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3C36" w:rsidRPr="007470D6" w:rsidRDefault="00BF093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:rsidR="00CD4CF7" w:rsidRPr="00CD4CF7" w:rsidRDefault="00CD4CF7" w:rsidP="00CD4CF7">
      <w:pPr>
        <w:tabs>
          <w:tab w:val="left" w:pos="369"/>
        </w:tabs>
        <w:spacing w:after="0" w:line="240" w:lineRule="auto"/>
        <w:ind w:left="360" w:right="8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>1. Вопросы по э</w:t>
      </w:r>
      <w:r w:rsidRPr="00CD4C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лектроприводу</w:t>
      </w:r>
    </w:p>
    <w:p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Структура электропривода.</w:t>
      </w:r>
    </w:p>
    <w:p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и состав силового канала электропривода.</w:t>
      </w:r>
    </w:p>
    <w:p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 информационного канала электропривода.</w:t>
      </w:r>
    </w:p>
    <w:p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Электрическая часть силового канала электропривода.</w:t>
      </w:r>
    </w:p>
    <w:p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Механическая часть силового канала электропривода.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механического преобразователя, типы механических преобразователей, передаточное отношение и КПД механической передачи.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Основная функция электропривода.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Координаты электропривода, управление координатами.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Механические характеристики некоторых приводных машин, приемлемые для расчётов (по степеням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q</w:t>
      </w:r>
      <w:r w:rsidRPr="00CD4CF7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отношения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/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vertAlign w:val="subscript"/>
          <w:lang w:eastAsia="ru-RU"/>
        </w:rPr>
        <w:t>ном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?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 xml:space="preserve">Связь момента и мощности в электрических машинах; как изменяются момент и мощность в машинах  с </w:t>
      </w:r>
      <w:proofErr w:type="spell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вентиляторной</w:t>
      </w:r>
      <w:proofErr w:type="spell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нагрузкой?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Уравнение движения электропривода в простейшем случае, какие величины связывает уравнение движения электропривода?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Динамический момент электропривода, время действия динамического момента. Динамический или переходной режим работы электропривода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Статический или установившийся режим работы электропривода, условия возникновения режима.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Приведение характеристик нагрузки к валу двигателя, оптимальное передаточное отношение редуктора.</w:t>
      </w:r>
    </w:p>
    <w:p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 Понятие динамического коэффициента качества электродвигателя?</w:t>
      </w:r>
    </w:p>
    <w:p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16.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Постоянные</w:t>
      </w:r>
      <w:proofErr w:type="gram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времени в электроприводах в переходных режимах:</w:t>
      </w:r>
    </w:p>
    <w:p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а) электромагнитная; б) электромеханическая.</w:t>
      </w:r>
    </w:p>
    <w:p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17.Тепловой режим работы электродвигателя, 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постоянная</w:t>
      </w:r>
      <w:proofErr w:type="gram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времени нагрева электродвигателя.</w:t>
      </w:r>
    </w:p>
    <w:p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18. Что понимается под статической устойчивостью электропривода? </w:t>
      </w:r>
    </w:p>
    <w:p w:rsidR="00CD4CF7" w:rsidRPr="00CD4CF7" w:rsidRDefault="00CD4CF7" w:rsidP="00CD4CF7">
      <w:pPr>
        <w:spacing w:after="0" w:line="240" w:lineRule="auto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19. Критерий статической устойчивости привода в точке </w:t>
      </w: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4pt" o:ole="">
            <v:imagedata r:id="rId6" o:title=""/>
          </v:shape>
          <o:OLEObject Type="Embed" ProgID="Equation.DSMT4" ShapeID="_x0000_i1025" DrawAspect="Content" ObjectID="_1757492039" r:id="rId7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20.Выбор приводного электродвигателя по мощности для заданной </w:t>
      </w:r>
      <w:proofErr w:type="spell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тахограммы</w:t>
      </w:r>
      <w:proofErr w:type="spell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движения нагрузки и ее момента. Метод эквивалентного момента.</w:t>
      </w:r>
    </w:p>
    <w:p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21. Основные режимы работы электродвигателей в приводе: 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</w:t>
      </w:r>
      <w:proofErr w:type="gramEnd"/>
    </w:p>
    <w:p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22.Электропривод постоянного тока. Электромеханические и механические характеристики электродвигателя постоянного тока, естественная механическая характеристика.</w:t>
      </w:r>
    </w:p>
    <w:p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23.Способы управления скоростью в электроприводах постоянного тока: реверсивное, нереверсивное </w:t>
      </w:r>
      <w:proofErr w:type="spell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тиристорное</w:t>
      </w:r>
      <w:proofErr w:type="spell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управление; импульсное транзисторное управление; управление по цепи возбуждения.</w:t>
      </w:r>
    </w:p>
    <w:p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24. Электропривод постоянного тока с обратной связью по скорости, по положению. </w:t>
      </w:r>
    </w:p>
    <w:p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25. Электропривод переменного тока. Механическая характеристика асинхронного двигателя. Способы регулирования координат в электродвигателях переменного тока с короткозамкнутым и фазным роторами. </w:t>
      </w:r>
    </w:p>
    <w:p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26. Частотное регулирование скорости в электродвигателях переменного тока.</w:t>
      </w:r>
    </w:p>
    <w:p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27.Электропривод системы синхронной связи.</w:t>
      </w:r>
    </w:p>
    <w:p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CD4CF7" w:rsidRPr="00CD4CF7" w:rsidRDefault="00CD4CF7" w:rsidP="00CD4CF7">
      <w:pPr>
        <w:spacing w:after="120" w:line="240" w:lineRule="auto"/>
        <w:ind w:left="283" w:firstLine="1134"/>
        <w:rPr>
          <w:rFonts w:ascii="Times New Roman" w:eastAsia="Arial Unicode MS" w:hAnsi="Times New Roman"/>
          <w:b/>
          <w:cap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2. Вопросы по электрическим машинам постоянного тока</w:t>
      </w:r>
    </w:p>
    <w:p w:rsidR="00CD4CF7" w:rsidRPr="00CD4CF7" w:rsidRDefault="00CD4CF7" w:rsidP="00CD4CF7">
      <w:pPr>
        <w:spacing w:after="0" w:line="240" w:lineRule="auto"/>
        <w:ind w:firstLine="170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1.Общие вопросы преобразования энергии одного вида в другой;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2.Устройство и принцип работы электрической машины постоянного тока;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3.Обмотки якоря  машин постоянного тока, типы обмоток: петлевая обмотка, сложная петлевая обмотка, недостатки петлевых обмоток;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4.Простая и сложная волновые обмотки, комбинированная обмотка;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5.Электромагнитный момент машины постоянного тока;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6.Реакция якоря  машины постоянного тока;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7.Способы устранения вредного влияния реакции якоря в машине постоянного тока;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8.Коммутация в коллекторных машинах  постоянного тока и способы ее  улучшения;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9.Способы возбуждения машин  постоянного тока;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10.Электромагнитный момент и частота вращения в машинах постоянного тока;</w:t>
      </w:r>
    </w:p>
    <w:p w:rsidR="00CD4CF7" w:rsidRPr="00CD4CF7" w:rsidRDefault="00CD4CF7" w:rsidP="00CD4CF7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11.Пуск электрических двигателей постоянного тока. Способы пуска: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прямое включение в сеть, введение реостата в цепь якоря, изменение напряжения источника питания; 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12.Механические  и рабочие  характеристики двигателя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      параллельным и последовательным возбуждением;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13.Способы регулирования частоты вращения в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двигателе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включением добавочного резистора или реостата </w:t>
      </w:r>
      <w:r w:rsidRPr="00CD4CF7">
        <w:rPr>
          <w:rFonts w:ascii="Times New Roman" w:eastAsia="Arial Unicode MS" w:hAnsi="Times New Roman"/>
          <w:color w:val="000000"/>
          <w:position w:val="-16"/>
          <w:sz w:val="28"/>
          <w:szCs w:val="28"/>
          <w:lang w:eastAsia="ar-SA"/>
        </w:rPr>
        <w:object w:dxaOrig="660" w:dyaOrig="460">
          <v:shape id="_x0000_i1026" type="#_x0000_t75" style="width:33.4pt;height:23.25pt" o:ole="">
            <v:imagedata r:id="rId8" o:title=""/>
          </v:shape>
          <o:OLEObject Type="Embed" ProgID="Equation.3" ShapeID="_x0000_i1026" DrawAspect="Content" ObjectID="_1757492040" r:id="rId9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 цепь обмотки якоря,  изменением магнитного потока Ф,  изменением питающего напряжения </w:t>
      </w:r>
      <w:r w:rsidRPr="00CD4CF7">
        <w:rPr>
          <w:rFonts w:ascii="Times New Roman" w:eastAsia="Arial Unicode MS" w:hAnsi="Times New Roman"/>
          <w:iCs/>
          <w:color w:val="000000"/>
          <w:sz w:val="28"/>
          <w:szCs w:val="28"/>
          <w:lang w:val="en-US" w:eastAsia="ru-RU"/>
        </w:rPr>
        <w:t>U</w:t>
      </w:r>
      <w:r w:rsidRPr="00CD4CF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.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position w:val="-16"/>
          <w:sz w:val="28"/>
          <w:szCs w:val="28"/>
          <w:lang w:eastAsia="ar-SA"/>
        </w:rPr>
        <w:object w:dxaOrig="4300" w:dyaOrig="460">
          <v:shape id="_x0000_i1027" type="#_x0000_t75" style="width:214.9pt;height:23.25pt" o:ole="">
            <v:imagedata r:id="rId10" o:title=""/>
          </v:shape>
          <o:OLEObject Type="Embed" ProgID="Equation.3" ShapeID="_x0000_i1027" DrawAspect="Content" ObjectID="_1757492041" r:id="rId11"/>
        </w:objec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CD4CF7" w:rsidRPr="00CD4CF7" w:rsidRDefault="00CD4CF7" w:rsidP="00CD4CF7">
      <w:pPr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14.Тормозные режимы работы двигателей  постоянного тока;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</w: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 xml:space="preserve"> Вопросы по электрическим машинам переменного тока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1.Электрические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2.Принцип  работы асинхронного двигателя, понятие скольжения;</w:t>
      </w:r>
    </w:p>
    <w:p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3.Обмотки статора машины переменного тока: сосредоточенные и распределённые, их особенности;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4.Вращающееся  магнитное поле трехфазной   обмотки статора, условия его создания;</w:t>
      </w:r>
    </w:p>
    <w:p w:rsidR="00CD4CF7" w:rsidRPr="00CD4CF7" w:rsidRDefault="00CD4CF7" w:rsidP="00CD4CF7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5.Двухслойные обмотки, влияние укорочения шага обмотки по статору на гармонические составляющие ЭДС статорной обмотки;</w:t>
      </w:r>
    </w:p>
    <w:p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6.Коэффициент полезного действия асинхронного двигателя;</w:t>
      </w:r>
    </w:p>
    <w:p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7.Электромагнитный момент асинхронного двигателя, выраженный через мощность, общее выражение вида      </w:t>
      </w:r>
    </w:p>
    <w:p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30"/>
          <w:sz w:val="28"/>
          <w:szCs w:val="28"/>
          <w:lang w:eastAsia="ar-SA"/>
        </w:rPr>
        <w:object w:dxaOrig="3660" w:dyaOrig="820">
          <v:shape id="_x0000_i1028" type="#_x0000_t75" style="width:183pt;height:41.25pt" o:ole="">
            <v:imagedata r:id="rId12" o:title=""/>
          </v:shape>
          <o:OLEObject Type="Embed" ProgID="Equation.3" ShapeID="_x0000_i1028" DrawAspect="Content" ObjectID="_1757492042" r:id="rId13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 xml:space="preserve">8.Механическая характеристика асинхронной машины </w:t>
      </w:r>
      <w:r w:rsidRPr="00CD4CF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ar-SA"/>
        </w:rPr>
        <w:object w:dxaOrig="1319" w:dyaOrig="400">
          <v:shape id="_x0000_i1029" type="#_x0000_t75" style="width:66pt;height:20.25pt" o:ole="">
            <v:imagedata r:id="rId14" o:title=""/>
          </v:shape>
          <o:OLEObject Type="Embed" ProgID="Equation.3" ShapeID="_x0000_i1029" DrawAspect="Content" ObjectID="_1757492043" r:id="rId15"/>
        </w:object>
      </w:r>
      <w:r w:rsidRPr="00CD4CF7">
        <w:rPr>
          <w:rFonts w:ascii="Times New Roman" w:eastAsia="Times New Roman" w:hAnsi="Times New Roman"/>
          <w:spacing w:val="10"/>
          <w:sz w:val="28"/>
          <w:szCs w:val="28"/>
          <w:lang w:eastAsia="ar-SA"/>
        </w:rPr>
        <w:t>;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9.Рабочие характеристики асинхронного двигателя;</w:t>
      </w:r>
    </w:p>
    <w:p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11.Способы пуска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асинхронных двигателей с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короткозамкнутым ротором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;</w:t>
      </w:r>
    </w:p>
    <w:p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12.Пуск асинхронных двигателей с фазным ротором;</w:t>
      </w:r>
    </w:p>
    <w:p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13.Регулирование частоты вращения ротора асинхронного двигателя,     способы регулирования исходя из выражения вида</w:t>
      </w:r>
    </w:p>
    <w:p w:rsidR="00CD4CF7" w:rsidRPr="00CD4CF7" w:rsidRDefault="00CD4CF7" w:rsidP="00CD4CF7">
      <w:pPr>
        <w:spacing w:after="0" w:line="240" w:lineRule="auto"/>
        <w:ind w:left="1276"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980" w:dyaOrig="420">
          <v:shape id="_x0000_i1030" type="#_x0000_t75" style="width:198.75pt;height:21pt" o:ole="">
            <v:imagedata r:id="rId16" o:title=""/>
          </v:shape>
          <o:OLEObject Type="Embed" ProgID="Equation.3" ShapeID="_x0000_i1030" DrawAspect="Content" ObjectID="_1757492044" r:id="rId17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CD4CF7" w:rsidRPr="00CD4CF7" w:rsidRDefault="00CD4CF7" w:rsidP="00CD4CF7">
      <w:pPr>
        <w:spacing w:after="0" w:line="240" w:lineRule="auto"/>
        <w:ind w:right="2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14.Тормозные режимы работы асинхронных двигателей;</w:t>
      </w:r>
    </w:p>
    <w:p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15.Работа трёхфазного асинхронного двигателя от однофазной сети;</w:t>
      </w:r>
    </w:p>
    <w:p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16.Однофазные асинхронные двигатели, принцип работы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однофазного асинхронного двигателя;</w:t>
      </w:r>
    </w:p>
    <w:p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17.Однофазные асинхронные конденсаторные двигатели;</w:t>
      </w:r>
    </w:p>
    <w:p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18.Однофазные асинхронные двигатели с экранированными полюсами;</w:t>
      </w:r>
    </w:p>
    <w:p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19.Индукционный регулятор напряжения и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фазорегулятор;</w:t>
      </w:r>
    </w:p>
    <w:p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20.Электрические машины синхронной связи: 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система «электрического вала» (синхронного враще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ния) и система «передачи угла» (синхронного поворота).</w:t>
      </w:r>
    </w:p>
    <w:p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21.Асинхронные исполнительные двигатели.</w:t>
      </w:r>
    </w:p>
    <w:p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:rsidTr="00F50A3B">
        <w:tc>
          <w:tcPr>
            <w:tcW w:w="1724" w:type="dxa"/>
            <w:vMerge w:val="restart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:rsidTr="00F50A3B">
        <w:tc>
          <w:tcPr>
            <w:tcW w:w="1724" w:type="dxa"/>
            <w:vMerge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>Осмысленность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:rsidR="00553A15" w:rsidRPr="007470D6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  <w:proofErr w:type="gramEnd"/>
            <w:r w:rsidRPr="007470D6">
              <w:rPr>
                <w:rFonts w:ascii="Times New Roman" w:hAnsi="Times New Roman"/>
                <w:b/>
                <w:szCs w:val="24"/>
              </w:rPr>
              <w:t xml:space="preserve">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344D4" w:rsidRPr="007470D6" w:rsidRDefault="009E4095" w:rsidP="00F34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  <w:p w:rsidR="003C61E6" w:rsidRPr="007470D6" w:rsidRDefault="003C61E6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1A8B765F"/>
    <w:multiLevelType w:val="hybridMultilevel"/>
    <w:tmpl w:val="DB9A1D2C"/>
    <w:lvl w:ilvl="0" w:tplc="850216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34233"/>
    <w:rsid w:val="000404CF"/>
    <w:rsid w:val="00046A72"/>
    <w:rsid w:val="00061CE5"/>
    <w:rsid w:val="00085D07"/>
    <w:rsid w:val="00092688"/>
    <w:rsid w:val="00092FE3"/>
    <w:rsid w:val="00095B51"/>
    <w:rsid w:val="000A014C"/>
    <w:rsid w:val="000A35CF"/>
    <w:rsid w:val="000A6751"/>
    <w:rsid w:val="000D3E8B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34B2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48BD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36543"/>
    <w:rsid w:val="00345186"/>
    <w:rsid w:val="00346FA7"/>
    <w:rsid w:val="003520CA"/>
    <w:rsid w:val="00352870"/>
    <w:rsid w:val="0036472F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7663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543"/>
    <w:rsid w:val="004015AD"/>
    <w:rsid w:val="0040556C"/>
    <w:rsid w:val="004151C9"/>
    <w:rsid w:val="004206EE"/>
    <w:rsid w:val="004346EA"/>
    <w:rsid w:val="004473B9"/>
    <w:rsid w:val="004473E0"/>
    <w:rsid w:val="00454A8C"/>
    <w:rsid w:val="0045689F"/>
    <w:rsid w:val="004579BF"/>
    <w:rsid w:val="0046333B"/>
    <w:rsid w:val="00463D72"/>
    <w:rsid w:val="00464679"/>
    <w:rsid w:val="00470DB3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4F32"/>
    <w:rsid w:val="004B75F4"/>
    <w:rsid w:val="004B7865"/>
    <w:rsid w:val="004C6BED"/>
    <w:rsid w:val="004D5A66"/>
    <w:rsid w:val="004F3A63"/>
    <w:rsid w:val="004F7AF1"/>
    <w:rsid w:val="00502B10"/>
    <w:rsid w:val="0051009C"/>
    <w:rsid w:val="005142A9"/>
    <w:rsid w:val="00521111"/>
    <w:rsid w:val="00527A29"/>
    <w:rsid w:val="005316E0"/>
    <w:rsid w:val="00537C37"/>
    <w:rsid w:val="00542783"/>
    <w:rsid w:val="00544F05"/>
    <w:rsid w:val="0054786E"/>
    <w:rsid w:val="00550847"/>
    <w:rsid w:val="00553A15"/>
    <w:rsid w:val="00561420"/>
    <w:rsid w:val="00563A79"/>
    <w:rsid w:val="0057078C"/>
    <w:rsid w:val="00571F74"/>
    <w:rsid w:val="00586F41"/>
    <w:rsid w:val="00591106"/>
    <w:rsid w:val="00592F77"/>
    <w:rsid w:val="00594455"/>
    <w:rsid w:val="00597E4D"/>
    <w:rsid w:val="005B273C"/>
    <w:rsid w:val="005B3CCC"/>
    <w:rsid w:val="005C502E"/>
    <w:rsid w:val="005D6577"/>
    <w:rsid w:val="00604AE4"/>
    <w:rsid w:val="00605901"/>
    <w:rsid w:val="006062A4"/>
    <w:rsid w:val="006122A7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C4EF0"/>
    <w:rsid w:val="006D32E4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608F"/>
    <w:rsid w:val="00736894"/>
    <w:rsid w:val="00737380"/>
    <w:rsid w:val="00743EF7"/>
    <w:rsid w:val="007470D6"/>
    <w:rsid w:val="00752564"/>
    <w:rsid w:val="007574AA"/>
    <w:rsid w:val="00764077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B5BE5"/>
    <w:rsid w:val="007D41D2"/>
    <w:rsid w:val="007D5F49"/>
    <w:rsid w:val="007E24A6"/>
    <w:rsid w:val="007F50AB"/>
    <w:rsid w:val="007F7130"/>
    <w:rsid w:val="00812EB6"/>
    <w:rsid w:val="008309D0"/>
    <w:rsid w:val="00833FD7"/>
    <w:rsid w:val="00835F80"/>
    <w:rsid w:val="008369DD"/>
    <w:rsid w:val="00842D6E"/>
    <w:rsid w:val="00845BBD"/>
    <w:rsid w:val="0087369A"/>
    <w:rsid w:val="008867A0"/>
    <w:rsid w:val="00890251"/>
    <w:rsid w:val="00894055"/>
    <w:rsid w:val="008A252E"/>
    <w:rsid w:val="008B130D"/>
    <w:rsid w:val="008B1EF2"/>
    <w:rsid w:val="008B4DDF"/>
    <w:rsid w:val="008B6B08"/>
    <w:rsid w:val="008B6C85"/>
    <w:rsid w:val="008C4915"/>
    <w:rsid w:val="008D0D77"/>
    <w:rsid w:val="008D1B3E"/>
    <w:rsid w:val="008E0137"/>
    <w:rsid w:val="008E0F53"/>
    <w:rsid w:val="008E23BF"/>
    <w:rsid w:val="008E3493"/>
    <w:rsid w:val="008E4295"/>
    <w:rsid w:val="0090351C"/>
    <w:rsid w:val="00920E6D"/>
    <w:rsid w:val="009428E2"/>
    <w:rsid w:val="00942EEB"/>
    <w:rsid w:val="00944128"/>
    <w:rsid w:val="0095163B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D1349"/>
    <w:rsid w:val="009E4095"/>
    <w:rsid w:val="009E77F1"/>
    <w:rsid w:val="009F2A44"/>
    <w:rsid w:val="009F6AF8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5E90"/>
    <w:rsid w:val="00A81CE3"/>
    <w:rsid w:val="00A851C1"/>
    <w:rsid w:val="00A90F95"/>
    <w:rsid w:val="00A91E81"/>
    <w:rsid w:val="00A93D45"/>
    <w:rsid w:val="00A95746"/>
    <w:rsid w:val="00AA1E11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6A03"/>
    <w:rsid w:val="00B37351"/>
    <w:rsid w:val="00B4551A"/>
    <w:rsid w:val="00B45F97"/>
    <w:rsid w:val="00B54033"/>
    <w:rsid w:val="00B54D0C"/>
    <w:rsid w:val="00B55C0B"/>
    <w:rsid w:val="00B567BF"/>
    <w:rsid w:val="00B6529A"/>
    <w:rsid w:val="00B66294"/>
    <w:rsid w:val="00B70685"/>
    <w:rsid w:val="00B82DD9"/>
    <w:rsid w:val="00B869A1"/>
    <w:rsid w:val="00B93DC5"/>
    <w:rsid w:val="00B97566"/>
    <w:rsid w:val="00BA0413"/>
    <w:rsid w:val="00BA2392"/>
    <w:rsid w:val="00BA2B35"/>
    <w:rsid w:val="00BD272A"/>
    <w:rsid w:val="00BD5FFD"/>
    <w:rsid w:val="00BF0933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088"/>
    <w:rsid w:val="00C5575D"/>
    <w:rsid w:val="00C73BA1"/>
    <w:rsid w:val="00C81454"/>
    <w:rsid w:val="00C832CB"/>
    <w:rsid w:val="00C93C36"/>
    <w:rsid w:val="00CA2327"/>
    <w:rsid w:val="00CA4672"/>
    <w:rsid w:val="00CA627F"/>
    <w:rsid w:val="00CB4627"/>
    <w:rsid w:val="00CC1296"/>
    <w:rsid w:val="00CC44F1"/>
    <w:rsid w:val="00CD26D3"/>
    <w:rsid w:val="00CD4CF7"/>
    <w:rsid w:val="00CD65D9"/>
    <w:rsid w:val="00CE48B7"/>
    <w:rsid w:val="00CF2C39"/>
    <w:rsid w:val="00CF2FEF"/>
    <w:rsid w:val="00CF7D84"/>
    <w:rsid w:val="00D00544"/>
    <w:rsid w:val="00D00B32"/>
    <w:rsid w:val="00D11371"/>
    <w:rsid w:val="00D162B4"/>
    <w:rsid w:val="00D2464F"/>
    <w:rsid w:val="00D2684D"/>
    <w:rsid w:val="00D306B7"/>
    <w:rsid w:val="00D34192"/>
    <w:rsid w:val="00D35EF1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7045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86DC2"/>
    <w:rsid w:val="00EA636D"/>
    <w:rsid w:val="00EB72AA"/>
    <w:rsid w:val="00EC0AA4"/>
    <w:rsid w:val="00EC3B31"/>
    <w:rsid w:val="00EC6CE1"/>
    <w:rsid w:val="00ED2917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42E8D"/>
    <w:rsid w:val="00F50A3B"/>
    <w:rsid w:val="00F54FBC"/>
    <w:rsid w:val="00F65633"/>
    <w:rsid w:val="00F7034A"/>
    <w:rsid w:val="00F7172E"/>
    <w:rsid w:val="00F76D91"/>
    <w:rsid w:val="00F83F8E"/>
    <w:rsid w:val="00F85596"/>
    <w:rsid w:val="00F94FB7"/>
    <w:rsid w:val="00F95BDC"/>
    <w:rsid w:val="00FA26A3"/>
    <w:rsid w:val="00FB7F6D"/>
    <w:rsid w:val="00FD6856"/>
    <w:rsid w:val="00FE1BFE"/>
    <w:rsid w:val="00FE499E"/>
    <w:rsid w:val="00FF46FF"/>
    <w:rsid w:val="00FF4DC2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33</cp:revision>
  <dcterms:created xsi:type="dcterms:W3CDTF">2021-05-25T08:55:00Z</dcterms:created>
  <dcterms:modified xsi:type="dcterms:W3CDTF">2023-09-29T08:27:00Z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