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322" w:rsidRDefault="00340322" w:rsidP="00340322">
      <w:pPr>
        <w:spacing w:after="0" w:line="240" w:lineRule="auto"/>
        <w:jc w:val="right"/>
        <w:rPr>
          <w:caps/>
          <w:sz w:val="28"/>
          <w:szCs w:val="28"/>
        </w:rPr>
      </w:pPr>
      <w:r>
        <w:rPr>
          <w:caps/>
          <w:sz w:val="28"/>
          <w:szCs w:val="28"/>
        </w:rPr>
        <w:t xml:space="preserve">ПрИЛОЖЕНИЕ </w:t>
      </w:r>
    </w:p>
    <w:p w:rsidR="00340322" w:rsidRDefault="00340322" w:rsidP="0045334C">
      <w:pPr>
        <w:spacing w:after="0" w:line="240" w:lineRule="auto"/>
        <w:jc w:val="center"/>
        <w:rPr>
          <w:caps/>
          <w:sz w:val="28"/>
          <w:szCs w:val="28"/>
        </w:rPr>
      </w:pPr>
    </w:p>
    <w:p w:rsidR="0045334C" w:rsidRDefault="0045334C" w:rsidP="0045334C">
      <w:pPr>
        <w:spacing w:after="0" w:line="240" w:lineRule="auto"/>
        <w:jc w:val="center"/>
        <w:rPr>
          <w:caps/>
          <w:sz w:val="28"/>
          <w:szCs w:val="28"/>
        </w:rPr>
      </w:pPr>
      <w:r w:rsidRPr="00D26D44">
        <w:rPr>
          <w:caps/>
          <w:sz w:val="28"/>
          <w:szCs w:val="28"/>
        </w:rPr>
        <w:t xml:space="preserve">Министерство образования и науки </w:t>
      </w:r>
    </w:p>
    <w:p w:rsidR="0045334C" w:rsidRDefault="0045334C" w:rsidP="0045334C">
      <w:pPr>
        <w:spacing w:after="0" w:line="240" w:lineRule="auto"/>
        <w:jc w:val="center"/>
        <w:rPr>
          <w:caps/>
          <w:sz w:val="28"/>
          <w:szCs w:val="28"/>
        </w:rPr>
      </w:pPr>
      <w:r w:rsidRPr="00D26D44">
        <w:rPr>
          <w:caps/>
          <w:sz w:val="28"/>
          <w:szCs w:val="28"/>
        </w:rPr>
        <w:t>Российской Федерации</w:t>
      </w:r>
    </w:p>
    <w:p w:rsidR="0045334C" w:rsidRPr="00D26D44" w:rsidRDefault="0045334C" w:rsidP="0045334C">
      <w:pPr>
        <w:spacing w:after="0" w:line="240" w:lineRule="auto"/>
        <w:jc w:val="center"/>
        <w:rPr>
          <w:caps/>
          <w:sz w:val="28"/>
          <w:szCs w:val="28"/>
        </w:rPr>
      </w:pPr>
    </w:p>
    <w:p w:rsidR="0045334C" w:rsidRDefault="0045334C" w:rsidP="0045334C">
      <w:pPr>
        <w:spacing w:after="0" w:line="240" w:lineRule="auto"/>
        <w:jc w:val="center"/>
        <w:rPr>
          <w:sz w:val="28"/>
          <w:szCs w:val="28"/>
        </w:rPr>
      </w:pPr>
      <w:r w:rsidRPr="00D26D44">
        <w:rPr>
          <w:sz w:val="28"/>
          <w:szCs w:val="28"/>
        </w:rPr>
        <w:t>Федеральное государственное бюджетное образовательное</w:t>
      </w:r>
    </w:p>
    <w:p w:rsidR="0045334C" w:rsidRPr="00D26D44" w:rsidRDefault="0045334C" w:rsidP="0045334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D26D44">
        <w:rPr>
          <w:sz w:val="28"/>
          <w:szCs w:val="28"/>
        </w:rPr>
        <w:t>чреждение</w:t>
      </w:r>
      <w:r>
        <w:rPr>
          <w:sz w:val="28"/>
          <w:szCs w:val="28"/>
        </w:rPr>
        <w:t xml:space="preserve"> </w:t>
      </w:r>
      <w:r w:rsidRPr="00D26D44">
        <w:rPr>
          <w:sz w:val="28"/>
          <w:szCs w:val="28"/>
        </w:rPr>
        <w:t>высшего образования</w:t>
      </w:r>
    </w:p>
    <w:p w:rsidR="0045334C" w:rsidRDefault="0045334C" w:rsidP="0045334C">
      <w:pPr>
        <w:spacing w:after="0" w:line="240" w:lineRule="auto"/>
        <w:jc w:val="center"/>
        <w:rPr>
          <w:caps/>
          <w:sz w:val="28"/>
          <w:szCs w:val="28"/>
        </w:rPr>
      </w:pPr>
      <w:r w:rsidRPr="00D26D44">
        <w:rPr>
          <w:caps/>
          <w:sz w:val="28"/>
          <w:szCs w:val="28"/>
        </w:rPr>
        <w:t xml:space="preserve">Рязанский государственный радиотехнический </w:t>
      </w:r>
    </w:p>
    <w:p w:rsidR="0045334C" w:rsidRDefault="0045334C" w:rsidP="0045334C">
      <w:pPr>
        <w:spacing w:after="0" w:line="240" w:lineRule="auto"/>
        <w:jc w:val="center"/>
        <w:rPr>
          <w:caps/>
          <w:sz w:val="28"/>
          <w:szCs w:val="28"/>
        </w:rPr>
      </w:pPr>
      <w:r w:rsidRPr="00D26D44">
        <w:rPr>
          <w:caps/>
          <w:sz w:val="28"/>
          <w:szCs w:val="28"/>
        </w:rPr>
        <w:t>университет</w:t>
      </w:r>
    </w:p>
    <w:p w:rsidR="0045334C" w:rsidRDefault="0045334C" w:rsidP="0045334C">
      <w:pPr>
        <w:spacing w:after="0" w:line="240" w:lineRule="auto"/>
        <w:jc w:val="center"/>
        <w:rPr>
          <w:caps/>
          <w:sz w:val="28"/>
          <w:szCs w:val="28"/>
        </w:rPr>
      </w:pPr>
    </w:p>
    <w:p w:rsidR="0045334C" w:rsidRPr="00D26D44" w:rsidRDefault="0045334C" w:rsidP="0045334C">
      <w:pPr>
        <w:spacing w:after="0" w:line="240" w:lineRule="auto"/>
        <w:jc w:val="center"/>
        <w:rPr>
          <w:caps/>
          <w:sz w:val="28"/>
          <w:szCs w:val="28"/>
        </w:rPr>
      </w:pPr>
    </w:p>
    <w:p w:rsidR="0045334C" w:rsidRPr="00EE5FA2" w:rsidRDefault="0045334C" w:rsidP="0045334C">
      <w:pPr>
        <w:autoSpaceDE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«</w:t>
      </w:r>
      <w:r w:rsidR="005521E6">
        <w:rPr>
          <w:sz w:val="28"/>
          <w:szCs w:val="28"/>
        </w:rPr>
        <w:t>Электронные приборы</w:t>
      </w:r>
      <w:r>
        <w:rPr>
          <w:sz w:val="28"/>
          <w:szCs w:val="28"/>
        </w:rPr>
        <w:t>»</w:t>
      </w:r>
    </w:p>
    <w:p w:rsidR="0045334C" w:rsidRPr="00D26D44" w:rsidRDefault="0045334C" w:rsidP="0045334C">
      <w:pPr>
        <w:autoSpaceDE w:val="0"/>
        <w:spacing w:after="0" w:line="240" w:lineRule="auto"/>
        <w:jc w:val="center"/>
        <w:rPr>
          <w:sz w:val="16"/>
          <w:szCs w:val="16"/>
        </w:rPr>
      </w:pPr>
    </w:p>
    <w:p w:rsidR="0045334C" w:rsidRDefault="0045334C" w:rsidP="0045334C">
      <w:pPr>
        <w:autoSpaceDE w:val="0"/>
        <w:spacing w:after="0" w:line="240" w:lineRule="auto"/>
        <w:jc w:val="center"/>
        <w:rPr>
          <w:b/>
          <w:sz w:val="28"/>
          <w:szCs w:val="28"/>
        </w:rPr>
      </w:pPr>
    </w:p>
    <w:p w:rsidR="0045334C" w:rsidRDefault="0045334C" w:rsidP="0045334C">
      <w:pPr>
        <w:autoSpaceDE w:val="0"/>
        <w:spacing w:after="0" w:line="240" w:lineRule="auto"/>
        <w:jc w:val="center"/>
        <w:rPr>
          <w:b/>
          <w:sz w:val="28"/>
          <w:szCs w:val="28"/>
        </w:rPr>
      </w:pPr>
    </w:p>
    <w:p w:rsidR="0045334C" w:rsidRPr="00C34190" w:rsidRDefault="0045334C" w:rsidP="0045334C">
      <w:pPr>
        <w:autoSpaceDE w:val="0"/>
        <w:spacing w:after="0" w:line="240" w:lineRule="auto"/>
        <w:jc w:val="center"/>
        <w:rPr>
          <w:b/>
          <w:sz w:val="28"/>
          <w:szCs w:val="28"/>
        </w:rPr>
      </w:pPr>
    </w:p>
    <w:p w:rsidR="0045334C" w:rsidRPr="00C34190" w:rsidRDefault="0045334C" w:rsidP="0045334C">
      <w:pPr>
        <w:autoSpaceDE w:val="0"/>
        <w:spacing w:after="0" w:line="240" w:lineRule="auto"/>
        <w:jc w:val="center"/>
        <w:rPr>
          <w:b/>
          <w:sz w:val="28"/>
          <w:szCs w:val="28"/>
        </w:rPr>
      </w:pPr>
    </w:p>
    <w:p w:rsidR="0045334C" w:rsidRDefault="0045334C" w:rsidP="0045334C">
      <w:pPr>
        <w:autoSpaceDE w:val="0"/>
        <w:spacing w:after="0" w:line="240" w:lineRule="auto"/>
        <w:jc w:val="center"/>
        <w:rPr>
          <w:b/>
          <w:sz w:val="28"/>
          <w:szCs w:val="28"/>
        </w:rPr>
      </w:pPr>
    </w:p>
    <w:p w:rsidR="0045334C" w:rsidRDefault="0045334C" w:rsidP="0045334C">
      <w:pPr>
        <w:autoSpaceDE w:val="0"/>
        <w:spacing w:after="0" w:line="240" w:lineRule="auto"/>
        <w:jc w:val="center"/>
        <w:rPr>
          <w:b/>
          <w:sz w:val="28"/>
          <w:szCs w:val="28"/>
        </w:rPr>
      </w:pPr>
    </w:p>
    <w:p w:rsidR="0045334C" w:rsidRPr="00D26D44" w:rsidRDefault="0045334C" w:rsidP="0045334C">
      <w:pPr>
        <w:autoSpaceDE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ОЦЕНОЧНЫЕ МАТЕРИАЛЫ </w:t>
      </w:r>
    </w:p>
    <w:p w:rsidR="0045334C" w:rsidRDefault="0045334C" w:rsidP="0045334C">
      <w:pPr>
        <w:autoSpaceDE w:val="0"/>
        <w:spacing w:after="0" w:line="240" w:lineRule="auto"/>
        <w:jc w:val="center"/>
        <w:rPr>
          <w:sz w:val="28"/>
          <w:szCs w:val="28"/>
        </w:rPr>
      </w:pPr>
    </w:p>
    <w:p w:rsidR="0045334C" w:rsidRDefault="0045334C" w:rsidP="0045334C">
      <w:pPr>
        <w:autoSpaceDE w:val="0"/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D26D44">
        <w:rPr>
          <w:sz w:val="28"/>
          <w:szCs w:val="28"/>
        </w:rPr>
        <w:t>дисциплин</w:t>
      </w:r>
      <w:r>
        <w:rPr>
          <w:sz w:val="28"/>
          <w:szCs w:val="28"/>
        </w:rPr>
        <w:t>е</w:t>
      </w:r>
    </w:p>
    <w:p w:rsidR="0045334C" w:rsidRPr="00D26D44" w:rsidRDefault="0045334C" w:rsidP="0045334C">
      <w:pPr>
        <w:autoSpaceDE w:val="0"/>
        <w:spacing w:after="0" w:line="240" w:lineRule="auto"/>
        <w:jc w:val="center"/>
        <w:rPr>
          <w:sz w:val="28"/>
          <w:szCs w:val="28"/>
        </w:rPr>
      </w:pPr>
      <w:r w:rsidRPr="00D26D44">
        <w:rPr>
          <w:sz w:val="28"/>
          <w:szCs w:val="28"/>
        </w:rPr>
        <w:t xml:space="preserve"> </w:t>
      </w:r>
    </w:p>
    <w:p w:rsidR="003A0183" w:rsidRDefault="006C7B9A" w:rsidP="003A018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A0183">
        <w:rPr>
          <w:b/>
          <w:sz w:val="28"/>
          <w:szCs w:val="28"/>
        </w:rPr>
        <w:t>ПРИБОРЫ СВЧ И ОПТИЧЕСКОГО ДИАПАЗОНА</w:t>
      </w:r>
      <w:r>
        <w:rPr>
          <w:b/>
          <w:sz w:val="28"/>
          <w:szCs w:val="28"/>
        </w:rPr>
        <w:t>»</w:t>
      </w:r>
      <w:r w:rsidR="003A0183">
        <w:rPr>
          <w:b/>
          <w:sz w:val="28"/>
          <w:szCs w:val="28"/>
        </w:rPr>
        <w:t xml:space="preserve"> </w:t>
      </w:r>
      <w:r w:rsidR="003A0183">
        <w:rPr>
          <w:b/>
          <w:sz w:val="28"/>
          <w:szCs w:val="28"/>
        </w:rPr>
        <w:br/>
      </w:r>
    </w:p>
    <w:p w:rsidR="006C7B9A" w:rsidRDefault="00BD3078" w:rsidP="006C7B9A">
      <w:pPr>
        <w:pStyle w:val="af4"/>
      </w:pPr>
      <w:r>
        <w:t>Специальность 11.03.02</w:t>
      </w:r>
      <w:r w:rsidR="006C7B9A">
        <w:t xml:space="preserve"> «Инфокоммуникационные технологии и системы связи»</w:t>
      </w:r>
    </w:p>
    <w:p w:rsidR="003A0183" w:rsidRDefault="006C7B9A" w:rsidP="006C7B9A">
      <w:pPr>
        <w:pStyle w:val="af4"/>
        <w:jc w:val="left"/>
        <w:rPr>
          <w:u w:val="single"/>
        </w:rPr>
      </w:pPr>
      <w:r>
        <w:t>Специализация 1 – «Сети, системы и устройства телекоммуникаций»</w:t>
      </w:r>
    </w:p>
    <w:p w:rsidR="003A0183" w:rsidRPr="00284D88" w:rsidRDefault="003A0183" w:rsidP="003A0183">
      <w:pPr>
        <w:pStyle w:val="af4"/>
        <w:jc w:val="left"/>
        <w:rPr>
          <w:u w:val="single"/>
        </w:rPr>
      </w:pPr>
    </w:p>
    <w:p w:rsidR="003A0183" w:rsidRPr="00C376CF" w:rsidRDefault="006C7B9A" w:rsidP="003A0183">
      <w:pPr>
        <w:pStyle w:val="a6"/>
        <w:spacing w:line="312" w:lineRule="auto"/>
        <w:ind w:right="283"/>
        <w:jc w:val="center"/>
        <w:rPr>
          <w:szCs w:val="28"/>
        </w:rPr>
      </w:pPr>
      <w:r>
        <w:rPr>
          <w:szCs w:val="28"/>
        </w:rPr>
        <w:t>Квалификация выпускника –</w:t>
      </w:r>
      <w:r w:rsidR="003A0183" w:rsidRPr="00C376CF">
        <w:rPr>
          <w:szCs w:val="28"/>
        </w:rPr>
        <w:t xml:space="preserve"> бакалавр</w:t>
      </w:r>
    </w:p>
    <w:p w:rsidR="003A0183" w:rsidRPr="00985C5E" w:rsidRDefault="003A0183" w:rsidP="003A0183">
      <w:pPr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 – очная</w:t>
      </w:r>
    </w:p>
    <w:p w:rsidR="003A0183" w:rsidRDefault="003A0183" w:rsidP="003A0183">
      <w:pPr>
        <w:jc w:val="center"/>
        <w:rPr>
          <w:sz w:val="28"/>
          <w:szCs w:val="28"/>
        </w:rPr>
      </w:pPr>
    </w:p>
    <w:p w:rsidR="003A0183" w:rsidRDefault="003A0183" w:rsidP="003A0183">
      <w:pPr>
        <w:jc w:val="center"/>
        <w:rPr>
          <w:sz w:val="28"/>
          <w:szCs w:val="28"/>
        </w:rPr>
      </w:pPr>
    </w:p>
    <w:p w:rsidR="003A0183" w:rsidRDefault="003A0183" w:rsidP="003A0183">
      <w:pPr>
        <w:jc w:val="center"/>
        <w:rPr>
          <w:sz w:val="28"/>
          <w:szCs w:val="28"/>
        </w:rPr>
      </w:pPr>
    </w:p>
    <w:p w:rsidR="003A0183" w:rsidRDefault="003A0183" w:rsidP="003A0183">
      <w:pPr>
        <w:jc w:val="center"/>
        <w:rPr>
          <w:sz w:val="28"/>
          <w:szCs w:val="28"/>
        </w:rPr>
      </w:pPr>
    </w:p>
    <w:p w:rsidR="006C7B9A" w:rsidRDefault="006C7B9A" w:rsidP="003A0183">
      <w:pPr>
        <w:jc w:val="center"/>
        <w:rPr>
          <w:sz w:val="28"/>
          <w:szCs w:val="28"/>
        </w:rPr>
      </w:pPr>
    </w:p>
    <w:p w:rsidR="006C7B9A" w:rsidRDefault="006C7B9A" w:rsidP="003A0183">
      <w:pPr>
        <w:jc w:val="center"/>
        <w:rPr>
          <w:sz w:val="28"/>
          <w:szCs w:val="28"/>
        </w:rPr>
      </w:pPr>
    </w:p>
    <w:p w:rsidR="003A0183" w:rsidRDefault="003A0183" w:rsidP="003A0183">
      <w:pPr>
        <w:jc w:val="center"/>
        <w:rPr>
          <w:sz w:val="28"/>
          <w:szCs w:val="28"/>
        </w:rPr>
      </w:pPr>
    </w:p>
    <w:p w:rsidR="003A0183" w:rsidRDefault="003A0183" w:rsidP="003A0183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6C7B9A">
        <w:rPr>
          <w:sz w:val="28"/>
          <w:szCs w:val="28"/>
        </w:rPr>
        <w:t>язань 202</w:t>
      </w:r>
      <w:r w:rsidR="0095786F">
        <w:rPr>
          <w:sz w:val="28"/>
          <w:szCs w:val="28"/>
        </w:rPr>
        <w:t>3</w:t>
      </w:r>
      <w:bookmarkStart w:id="0" w:name="_GoBack"/>
      <w:bookmarkEnd w:id="0"/>
      <w:r w:rsidRPr="00C87C52">
        <w:rPr>
          <w:sz w:val="28"/>
          <w:szCs w:val="28"/>
        </w:rPr>
        <w:t xml:space="preserve"> г.</w:t>
      </w:r>
    </w:p>
    <w:p w:rsidR="00A63680" w:rsidRPr="000A795B" w:rsidRDefault="00A63680" w:rsidP="00A63680">
      <w:pPr>
        <w:pStyle w:val="a9"/>
        <w:spacing w:line="288" w:lineRule="auto"/>
        <w:ind w:firstLine="708"/>
        <w:jc w:val="both"/>
        <w:rPr>
          <w:rStyle w:val="a8"/>
          <w:bCs/>
          <w:iCs/>
          <w:color w:val="000000"/>
          <w:szCs w:val="24"/>
        </w:rPr>
      </w:pPr>
      <w:r w:rsidRPr="000A795B">
        <w:rPr>
          <w:rStyle w:val="a8"/>
          <w:bCs/>
          <w:iCs/>
          <w:color w:val="000000"/>
          <w:szCs w:val="24"/>
        </w:rPr>
        <w:lastRenderedPageBreak/>
        <w:t>Фонд оценочных средств – это совокупность учебно-методических материалов (контрольных заданий, описаний форм и процедур), предназначенных для оценки качества освоения обучающимися данной дисциплины как части основной образовательной программы.</w:t>
      </w:r>
    </w:p>
    <w:p w:rsidR="00A63680" w:rsidRPr="000A795B" w:rsidRDefault="00A63680" w:rsidP="00A63680">
      <w:pPr>
        <w:pStyle w:val="a9"/>
        <w:spacing w:line="288" w:lineRule="auto"/>
        <w:ind w:firstLine="708"/>
        <w:jc w:val="both"/>
        <w:rPr>
          <w:rStyle w:val="a8"/>
          <w:bCs/>
          <w:iCs/>
          <w:color w:val="000000"/>
          <w:szCs w:val="24"/>
        </w:rPr>
      </w:pPr>
      <w:r w:rsidRPr="000A795B">
        <w:rPr>
          <w:rStyle w:val="a8"/>
          <w:bCs/>
          <w:iCs/>
          <w:color w:val="000000"/>
          <w:szCs w:val="24"/>
        </w:rPr>
        <w:t>Цель – оценить соответствие знаний, умений и уровня приобретенных компетенций, обучающихся целям и требованиям основной  образовательной программы в ходе проведения текущего контроля и промежуточной аттестации.</w:t>
      </w:r>
    </w:p>
    <w:p w:rsidR="00A63680" w:rsidRPr="000A795B" w:rsidRDefault="00A63680" w:rsidP="00A63680">
      <w:pPr>
        <w:pStyle w:val="a9"/>
        <w:spacing w:line="288" w:lineRule="auto"/>
        <w:ind w:firstLine="709"/>
        <w:jc w:val="both"/>
        <w:rPr>
          <w:rStyle w:val="a8"/>
          <w:bCs/>
          <w:iCs/>
          <w:color w:val="000000"/>
          <w:szCs w:val="24"/>
        </w:rPr>
      </w:pPr>
      <w:r w:rsidRPr="000A795B">
        <w:rPr>
          <w:rStyle w:val="a8"/>
          <w:bCs/>
          <w:iCs/>
          <w:color w:val="000000"/>
          <w:szCs w:val="24"/>
        </w:rPr>
        <w:t xml:space="preserve">Основная задача – обеспечить оценку уровня </w:t>
      </w:r>
      <w:proofErr w:type="spellStart"/>
      <w:r w:rsidRPr="000A795B">
        <w:rPr>
          <w:rStyle w:val="a8"/>
          <w:bCs/>
          <w:iCs/>
          <w:color w:val="000000"/>
          <w:szCs w:val="24"/>
        </w:rPr>
        <w:t>сформированности</w:t>
      </w:r>
      <w:proofErr w:type="spellEnd"/>
      <w:r w:rsidRPr="000A795B">
        <w:rPr>
          <w:rStyle w:val="a8"/>
          <w:bCs/>
          <w:iCs/>
          <w:color w:val="000000"/>
          <w:szCs w:val="24"/>
        </w:rPr>
        <w:t xml:space="preserve"> общепрофессиональных и профессиональных компетенций, приобретаемых обучающимся в соответствии с этими требованиями.</w:t>
      </w:r>
    </w:p>
    <w:p w:rsidR="00A63680" w:rsidRPr="000A795B" w:rsidRDefault="00A63680" w:rsidP="00A63680">
      <w:pPr>
        <w:pStyle w:val="a9"/>
        <w:spacing w:line="288" w:lineRule="auto"/>
        <w:ind w:firstLine="709"/>
        <w:jc w:val="both"/>
        <w:rPr>
          <w:rStyle w:val="a8"/>
          <w:bCs/>
          <w:iCs/>
          <w:color w:val="000000"/>
          <w:szCs w:val="24"/>
        </w:rPr>
      </w:pPr>
      <w:r w:rsidRPr="000A795B">
        <w:rPr>
          <w:rStyle w:val="a8"/>
          <w:bCs/>
          <w:iCs/>
          <w:color w:val="000000"/>
          <w:szCs w:val="24"/>
        </w:rPr>
        <w:t>Контроль знаний обучающихся проводится в форме текущего контроля и промежуточной аттестации.</w:t>
      </w:r>
    </w:p>
    <w:p w:rsidR="00A63680" w:rsidRPr="000A795B" w:rsidRDefault="00A63680" w:rsidP="00A63680">
      <w:pPr>
        <w:pStyle w:val="a9"/>
        <w:spacing w:line="288" w:lineRule="auto"/>
        <w:ind w:firstLine="709"/>
        <w:jc w:val="both"/>
        <w:rPr>
          <w:rStyle w:val="a8"/>
          <w:bCs/>
          <w:iCs/>
          <w:color w:val="000000"/>
          <w:szCs w:val="24"/>
        </w:rPr>
      </w:pPr>
      <w:r w:rsidRPr="000A795B">
        <w:rPr>
          <w:rStyle w:val="a8"/>
          <w:bCs/>
          <w:iCs/>
          <w:color w:val="000000"/>
          <w:szCs w:val="24"/>
        </w:rPr>
        <w:t>Текущий контроль успеваемости проводится с целью определения степени усвоения учебного материала, своевременного выявления и устранения</w:t>
      </w:r>
    </w:p>
    <w:p w:rsidR="00A63680" w:rsidRPr="000A795B" w:rsidRDefault="00A63680" w:rsidP="00A63680">
      <w:pPr>
        <w:pStyle w:val="a9"/>
        <w:spacing w:line="288" w:lineRule="auto"/>
        <w:jc w:val="both"/>
        <w:rPr>
          <w:rStyle w:val="a8"/>
          <w:bCs/>
          <w:iCs/>
          <w:color w:val="000000"/>
          <w:szCs w:val="24"/>
        </w:rPr>
      </w:pPr>
      <w:r w:rsidRPr="000A795B">
        <w:rPr>
          <w:rStyle w:val="a8"/>
          <w:bCs/>
          <w:iCs/>
          <w:color w:val="000000"/>
          <w:szCs w:val="24"/>
        </w:rPr>
        <w:t>недостатков в подготовке обучающихся и принятия необходимых мер по совершенствованию методики преподавания учебной дисциплины (модуля),</w:t>
      </w:r>
    </w:p>
    <w:p w:rsidR="00A63680" w:rsidRPr="000A795B" w:rsidRDefault="00A63680" w:rsidP="00A63680">
      <w:pPr>
        <w:pStyle w:val="a9"/>
        <w:spacing w:line="288" w:lineRule="auto"/>
        <w:jc w:val="both"/>
        <w:rPr>
          <w:rStyle w:val="a8"/>
          <w:bCs/>
          <w:iCs/>
          <w:color w:val="000000"/>
          <w:szCs w:val="24"/>
        </w:rPr>
      </w:pPr>
      <w:r w:rsidRPr="000A795B">
        <w:rPr>
          <w:rStyle w:val="a8"/>
          <w:bCs/>
          <w:iCs/>
          <w:color w:val="000000"/>
          <w:szCs w:val="24"/>
        </w:rPr>
        <w:t>организации работы обучающихся в ходе учебных занятий и оказания им</w:t>
      </w:r>
    </w:p>
    <w:p w:rsidR="00A63680" w:rsidRPr="000A795B" w:rsidRDefault="00A63680" w:rsidP="00A63680">
      <w:pPr>
        <w:pStyle w:val="a9"/>
        <w:spacing w:line="288" w:lineRule="auto"/>
        <w:jc w:val="both"/>
        <w:rPr>
          <w:rStyle w:val="a8"/>
          <w:bCs/>
          <w:iCs/>
          <w:color w:val="000000"/>
          <w:szCs w:val="24"/>
        </w:rPr>
      </w:pPr>
      <w:r w:rsidRPr="000A795B">
        <w:rPr>
          <w:rStyle w:val="a8"/>
          <w:bCs/>
          <w:iCs/>
          <w:color w:val="000000"/>
          <w:szCs w:val="24"/>
        </w:rPr>
        <w:t>индивидуальной помощи.</w:t>
      </w:r>
    </w:p>
    <w:p w:rsidR="00A63680" w:rsidRPr="000A795B" w:rsidRDefault="00A63680" w:rsidP="00A63680">
      <w:pPr>
        <w:pStyle w:val="a9"/>
        <w:spacing w:line="288" w:lineRule="auto"/>
        <w:ind w:firstLine="708"/>
        <w:jc w:val="both"/>
        <w:rPr>
          <w:rStyle w:val="a8"/>
          <w:bCs/>
          <w:iCs/>
          <w:color w:val="000000"/>
          <w:szCs w:val="24"/>
        </w:rPr>
      </w:pPr>
      <w:r w:rsidRPr="000A795B">
        <w:rPr>
          <w:rStyle w:val="a8"/>
          <w:bCs/>
          <w:iCs/>
          <w:color w:val="000000"/>
          <w:szCs w:val="24"/>
        </w:rPr>
        <w:t>К контролю текущей успеваемости относятся проверка знаний, умений и навыков обучающихся: на занятиях; по результатам выполнения обучающимися индивидуальных заданий; по результатам проверки качества конспектов лекций, отчетов по лабораторным работам и иных материалов. При оценивании (определении) результатов освоения дисциплины применяется система зачтено/не зачтено.</w:t>
      </w:r>
    </w:p>
    <w:p w:rsidR="00A63680" w:rsidRPr="000A795B" w:rsidRDefault="00A63680" w:rsidP="00A63680">
      <w:pPr>
        <w:pStyle w:val="a9"/>
        <w:spacing w:line="288" w:lineRule="auto"/>
        <w:ind w:firstLine="708"/>
        <w:jc w:val="both"/>
        <w:rPr>
          <w:rStyle w:val="a8"/>
          <w:bCs/>
          <w:iCs/>
          <w:color w:val="000000"/>
          <w:szCs w:val="24"/>
        </w:rPr>
      </w:pPr>
      <w:r w:rsidRPr="000A795B">
        <w:rPr>
          <w:rStyle w:val="a8"/>
          <w:bCs/>
          <w:iCs/>
          <w:color w:val="000000"/>
          <w:szCs w:val="24"/>
        </w:rPr>
        <w:t>По итогам курса обучающиеся сдают зачет. Форма проведения очная – устный ответ, по утвержденным билетам, сформулированным с учетом содержания учебной дисциплины. В билет включается два теоретических вопроса по темам курса.</w:t>
      </w:r>
    </w:p>
    <w:p w:rsidR="000A795B" w:rsidRPr="000A795B" w:rsidRDefault="000A795B" w:rsidP="000A795B">
      <w:pPr>
        <w:pStyle w:val="a9"/>
        <w:spacing w:line="240" w:lineRule="auto"/>
        <w:ind w:firstLine="708"/>
        <w:jc w:val="both"/>
        <w:rPr>
          <w:rStyle w:val="a8"/>
          <w:bCs/>
          <w:i/>
          <w:iCs/>
          <w:color w:val="000000"/>
          <w:szCs w:val="24"/>
        </w:rPr>
      </w:pPr>
    </w:p>
    <w:p w:rsidR="000A795B" w:rsidRPr="000A795B" w:rsidRDefault="000A795B" w:rsidP="000A795B">
      <w:pPr>
        <w:pStyle w:val="a9"/>
        <w:shd w:val="clear" w:color="auto" w:fill="auto"/>
        <w:spacing w:line="240" w:lineRule="auto"/>
        <w:ind w:firstLine="708"/>
        <w:jc w:val="both"/>
        <w:rPr>
          <w:rStyle w:val="a8"/>
          <w:b/>
          <w:bCs/>
          <w:iCs/>
          <w:color w:val="000000"/>
          <w:szCs w:val="24"/>
        </w:rPr>
      </w:pPr>
      <w:r w:rsidRPr="000A795B">
        <w:rPr>
          <w:rStyle w:val="a8"/>
          <w:b/>
          <w:bCs/>
          <w:iCs/>
          <w:color w:val="000000"/>
          <w:szCs w:val="24"/>
        </w:rPr>
        <w:t>Паспорт фонда оценочных средств по дисциплине (модулю)</w:t>
      </w:r>
    </w:p>
    <w:p w:rsidR="000A795B" w:rsidRPr="000A795B" w:rsidRDefault="000A795B" w:rsidP="000A795B">
      <w:pPr>
        <w:pStyle w:val="a9"/>
        <w:shd w:val="clear" w:color="auto" w:fill="auto"/>
        <w:spacing w:line="240" w:lineRule="auto"/>
        <w:rPr>
          <w:b w:val="0"/>
          <w:i w:val="0"/>
          <w:szCs w:val="24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4"/>
        <w:gridCol w:w="4839"/>
        <w:gridCol w:w="1800"/>
        <w:gridCol w:w="2014"/>
      </w:tblGrid>
      <w:tr w:rsidR="000A795B" w:rsidRPr="000A795B" w:rsidTr="0002120B">
        <w:trPr>
          <w:cantSplit/>
          <w:trHeight w:val="482"/>
        </w:trPr>
        <w:tc>
          <w:tcPr>
            <w:tcW w:w="6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795B" w:rsidRPr="000A795B" w:rsidRDefault="000A795B" w:rsidP="0002120B">
            <w:pPr>
              <w:suppressAutoHyphens/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0A795B">
              <w:rPr>
                <w:b/>
                <w:szCs w:val="24"/>
              </w:rPr>
              <w:t>№ п/п</w:t>
            </w:r>
          </w:p>
        </w:tc>
        <w:tc>
          <w:tcPr>
            <w:tcW w:w="4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795B" w:rsidRPr="000A795B" w:rsidRDefault="000A795B" w:rsidP="0002120B">
            <w:pPr>
              <w:pStyle w:val="a6"/>
              <w:widowControl w:val="0"/>
              <w:jc w:val="center"/>
              <w:rPr>
                <w:sz w:val="24"/>
                <w:szCs w:val="24"/>
              </w:rPr>
            </w:pPr>
            <w:r w:rsidRPr="000A795B">
              <w:rPr>
                <w:rStyle w:val="11"/>
                <w:b/>
                <w:bCs/>
                <w:color w:val="000000"/>
                <w:sz w:val="24"/>
                <w:szCs w:val="24"/>
              </w:rPr>
              <w:t>Контролируемые разделы (темы) дисциплины</w:t>
            </w:r>
          </w:p>
          <w:p w:rsidR="000A795B" w:rsidRPr="000A795B" w:rsidRDefault="000A795B" w:rsidP="0002120B">
            <w:pPr>
              <w:pStyle w:val="2"/>
              <w:keepLines w:val="0"/>
              <w:widowControl/>
              <w:numPr>
                <w:ilvl w:val="1"/>
                <w:numId w:val="0"/>
              </w:numPr>
              <w:tabs>
                <w:tab w:val="num" w:pos="576"/>
                <w:tab w:val="center" w:pos="1805"/>
                <w:tab w:val="left" w:pos="2655"/>
              </w:tabs>
              <w:suppressAutoHyphens/>
              <w:snapToGrid w:val="0"/>
              <w:spacing w:before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A795B">
              <w:rPr>
                <w:rStyle w:val="11"/>
                <w:color w:val="000000"/>
                <w:sz w:val="24"/>
                <w:szCs w:val="24"/>
              </w:rPr>
              <w:t>(результаты по разделам)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795B" w:rsidRPr="000A795B" w:rsidRDefault="000A795B" w:rsidP="0002120B">
            <w:pPr>
              <w:pStyle w:val="a6"/>
              <w:widowControl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795B">
              <w:rPr>
                <w:rStyle w:val="11"/>
                <w:b/>
                <w:bCs/>
                <w:color w:val="000000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95B" w:rsidRPr="000A795B" w:rsidRDefault="000A795B" w:rsidP="0002120B">
            <w:pPr>
              <w:suppressAutoHyphens/>
              <w:snapToGrid w:val="0"/>
              <w:spacing w:line="240" w:lineRule="auto"/>
              <w:jc w:val="center"/>
              <w:rPr>
                <w:b/>
                <w:szCs w:val="24"/>
              </w:rPr>
            </w:pPr>
            <w:r w:rsidRPr="000A795B">
              <w:rPr>
                <w:b/>
                <w:szCs w:val="24"/>
              </w:rPr>
              <w:t>Вид, метод, форма оценочного мероприятия</w:t>
            </w:r>
          </w:p>
        </w:tc>
      </w:tr>
      <w:tr w:rsidR="000A795B" w:rsidRPr="000A795B" w:rsidTr="0002120B">
        <w:trPr>
          <w:cantSplit/>
          <w:trHeight w:val="482"/>
        </w:trPr>
        <w:tc>
          <w:tcPr>
            <w:tcW w:w="6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795B" w:rsidRPr="000A795B" w:rsidRDefault="000A795B" w:rsidP="0002120B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795B" w:rsidRPr="000A795B" w:rsidRDefault="000A795B" w:rsidP="0002120B">
            <w:pPr>
              <w:spacing w:line="240" w:lineRule="auto"/>
              <w:rPr>
                <w:b/>
                <w:bCs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A795B" w:rsidRPr="000A795B" w:rsidRDefault="000A795B" w:rsidP="0002120B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95B" w:rsidRPr="000A795B" w:rsidRDefault="000A795B" w:rsidP="0002120B">
            <w:pPr>
              <w:spacing w:line="240" w:lineRule="auto"/>
              <w:rPr>
                <w:b/>
                <w:szCs w:val="24"/>
              </w:rPr>
            </w:pPr>
          </w:p>
        </w:tc>
      </w:tr>
      <w:tr w:rsidR="000A795B" w:rsidRPr="000A795B" w:rsidTr="0002120B">
        <w:trPr>
          <w:cantSplit/>
          <w:trHeight w:val="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95B" w:rsidRPr="000A795B" w:rsidRDefault="000A795B" w:rsidP="000A795B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795B" w:rsidRPr="003A0183" w:rsidRDefault="003A0183" w:rsidP="0002120B">
            <w:pPr>
              <w:spacing w:line="240" w:lineRule="auto"/>
              <w:rPr>
                <w:szCs w:val="24"/>
                <w:lang w:eastAsia="ru-RU"/>
              </w:rPr>
            </w:pPr>
            <w:r w:rsidRPr="003A0183">
              <w:rPr>
                <w:szCs w:val="24"/>
              </w:rPr>
              <w:t>Введение в электронику СВЧ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0183" w:rsidRPr="000A795B" w:rsidRDefault="003A0183" w:rsidP="00D35147">
            <w:pPr>
              <w:suppressAutoHyphens/>
              <w:snapToGrid w:val="0"/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ПК-</w:t>
            </w:r>
            <w:r w:rsidR="00D35147">
              <w:rPr>
                <w:szCs w:val="24"/>
              </w:rPr>
              <w:t>3</w:t>
            </w:r>
          </w:p>
          <w:p w:rsidR="000A795B" w:rsidRPr="000A795B" w:rsidRDefault="000A795B" w:rsidP="0002120B">
            <w:pPr>
              <w:suppressAutoHyphens/>
              <w:snapToGrid w:val="0"/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95B" w:rsidRPr="000A795B" w:rsidRDefault="003A0183" w:rsidP="0002120B">
            <w:pPr>
              <w:pStyle w:val="a6"/>
              <w:tabs>
                <w:tab w:val="left" w:pos="3139"/>
              </w:tabs>
              <w:ind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по практическим занятиям, з</w:t>
            </w:r>
            <w:r w:rsidR="000A795B" w:rsidRPr="000A795B">
              <w:rPr>
                <w:sz w:val="24"/>
                <w:szCs w:val="24"/>
              </w:rPr>
              <w:t>ачет</w:t>
            </w:r>
          </w:p>
          <w:p w:rsidR="000A795B" w:rsidRPr="000A795B" w:rsidRDefault="000A795B" w:rsidP="0002120B">
            <w:pPr>
              <w:suppressAutoHyphens/>
              <w:snapToGrid w:val="0"/>
              <w:spacing w:line="240" w:lineRule="auto"/>
              <w:jc w:val="center"/>
              <w:rPr>
                <w:szCs w:val="24"/>
              </w:rPr>
            </w:pPr>
          </w:p>
        </w:tc>
      </w:tr>
      <w:tr w:rsidR="00D35147" w:rsidRPr="000A795B" w:rsidTr="0002120B">
        <w:trPr>
          <w:cantSplit/>
          <w:trHeight w:val="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5147" w:rsidRPr="000A795B" w:rsidRDefault="00D35147" w:rsidP="00D3514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5147" w:rsidRPr="003A0183" w:rsidRDefault="00D35147" w:rsidP="00D35147">
            <w:pPr>
              <w:spacing w:line="240" w:lineRule="auto"/>
              <w:rPr>
                <w:spacing w:val="-4"/>
                <w:szCs w:val="24"/>
                <w:lang w:eastAsia="ru-RU"/>
              </w:rPr>
            </w:pPr>
            <w:r w:rsidRPr="003A0183">
              <w:rPr>
                <w:szCs w:val="24"/>
              </w:rPr>
              <w:t>Вакуумные приборы СВЧ диапазона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5147" w:rsidRDefault="00D35147" w:rsidP="00D35147">
            <w:pPr>
              <w:jc w:val="center"/>
            </w:pPr>
            <w:r w:rsidRPr="00ED24E1">
              <w:rPr>
                <w:szCs w:val="24"/>
              </w:rPr>
              <w:t>ПК-3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147" w:rsidRPr="000A795B" w:rsidRDefault="00D35147" w:rsidP="00D351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Отчеты по лабораторным работам, практическим занятиям, </w:t>
            </w:r>
            <w:r w:rsidRPr="000A795B">
              <w:rPr>
                <w:szCs w:val="24"/>
              </w:rPr>
              <w:t xml:space="preserve">зачет </w:t>
            </w:r>
          </w:p>
        </w:tc>
      </w:tr>
      <w:tr w:rsidR="00D35147" w:rsidRPr="000A795B" w:rsidTr="0002120B">
        <w:trPr>
          <w:cantSplit/>
          <w:trHeight w:val="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5147" w:rsidRPr="000A795B" w:rsidRDefault="00D35147" w:rsidP="00D35147">
            <w:pPr>
              <w:widowControl w:val="0"/>
              <w:numPr>
                <w:ilvl w:val="0"/>
                <w:numId w:val="21"/>
              </w:numPr>
              <w:suppressAutoHyphens/>
              <w:snapToGrid w:val="0"/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5147" w:rsidRPr="00EA4E30" w:rsidRDefault="00D35147" w:rsidP="00D35147">
            <w:pPr>
              <w:spacing w:line="240" w:lineRule="auto"/>
              <w:rPr>
                <w:szCs w:val="24"/>
                <w:lang w:eastAsia="ru-RU"/>
              </w:rPr>
            </w:pPr>
            <w:r w:rsidRPr="00EA4E30">
              <w:rPr>
                <w:szCs w:val="24"/>
              </w:rPr>
              <w:t>Полупроводниковые приборы СВЧ диапазона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5147" w:rsidRDefault="00D35147" w:rsidP="00D35147">
            <w:pPr>
              <w:jc w:val="center"/>
            </w:pPr>
            <w:r w:rsidRPr="00ED24E1">
              <w:rPr>
                <w:szCs w:val="24"/>
              </w:rPr>
              <w:t>ПК-3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147" w:rsidRPr="000A795B" w:rsidRDefault="00D35147" w:rsidP="00D351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Отчеты по лабораторным работам, практическим занятиям, </w:t>
            </w:r>
            <w:r w:rsidRPr="000A795B">
              <w:rPr>
                <w:szCs w:val="24"/>
              </w:rPr>
              <w:t>зачет</w:t>
            </w:r>
          </w:p>
        </w:tc>
      </w:tr>
      <w:tr w:rsidR="00D35147" w:rsidRPr="000A795B" w:rsidTr="0002120B">
        <w:trPr>
          <w:cantSplit/>
          <w:trHeight w:val="2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5147" w:rsidRPr="000A795B" w:rsidRDefault="00D35147" w:rsidP="00D35147">
            <w:pPr>
              <w:widowControl w:val="0"/>
              <w:numPr>
                <w:ilvl w:val="0"/>
                <w:numId w:val="21"/>
              </w:numPr>
              <w:suppressAutoHyphens/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5147" w:rsidRPr="009E482E" w:rsidRDefault="00D35147" w:rsidP="00D35147">
            <w:pPr>
              <w:spacing w:line="240" w:lineRule="auto"/>
              <w:rPr>
                <w:szCs w:val="24"/>
                <w:lang w:eastAsia="ru-RU"/>
              </w:rPr>
            </w:pPr>
            <w:r w:rsidRPr="009E482E">
              <w:rPr>
                <w:szCs w:val="24"/>
              </w:rPr>
              <w:t>Приборы оптического диапазона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5147" w:rsidRDefault="00D35147" w:rsidP="00D35147">
            <w:pPr>
              <w:jc w:val="center"/>
            </w:pPr>
            <w:r w:rsidRPr="00ED24E1">
              <w:rPr>
                <w:szCs w:val="24"/>
              </w:rPr>
              <w:t>ПК-3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147" w:rsidRPr="000A795B" w:rsidRDefault="00D35147" w:rsidP="00D351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Отчеты по практическим занятиям, </w:t>
            </w:r>
            <w:r w:rsidRPr="000A795B">
              <w:rPr>
                <w:szCs w:val="24"/>
              </w:rPr>
              <w:t>зачет</w:t>
            </w:r>
          </w:p>
        </w:tc>
      </w:tr>
    </w:tbl>
    <w:p w:rsidR="000A795B" w:rsidRPr="000A795B" w:rsidRDefault="000A795B" w:rsidP="000A795B">
      <w:pPr>
        <w:pStyle w:val="a9"/>
        <w:shd w:val="clear" w:color="auto" w:fill="auto"/>
        <w:spacing w:line="240" w:lineRule="auto"/>
        <w:rPr>
          <w:b w:val="0"/>
          <w:i w:val="0"/>
          <w:szCs w:val="24"/>
        </w:rPr>
      </w:pPr>
    </w:p>
    <w:p w:rsidR="007634C9" w:rsidRPr="001B348A" w:rsidRDefault="007634C9" w:rsidP="007634C9">
      <w:pPr>
        <w:pStyle w:val="a9"/>
        <w:shd w:val="clear" w:color="auto" w:fill="auto"/>
        <w:spacing w:line="240" w:lineRule="auto"/>
        <w:rPr>
          <w:b w:val="0"/>
          <w:i w:val="0"/>
          <w:szCs w:val="24"/>
        </w:rPr>
      </w:pPr>
    </w:p>
    <w:p w:rsidR="007634C9" w:rsidRPr="001B348A" w:rsidRDefault="007634C9" w:rsidP="007634C9">
      <w:pPr>
        <w:spacing w:after="0" w:line="240" w:lineRule="auto"/>
        <w:jc w:val="center"/>
        <w:rPr>
          <w:rStyle w:val="23"/>
          <w:b/>
          <w:color w:val="000000"/>
          <w:szCs w:val="24"/>
        </w:rPr>
      </w:pPr>
      <w:r w:rsidRPr="001B348A">
        <w:rPr>
          <w:rStyle w:val="23"/>
          <w:color w:val="000000"/>
          <w:szCs w:val="24"/>
        </w:rPr>
        <w:t>Критерии оценивания компетенций (результатов)</w:t>
      </w:r>
    </w:p>
    <w:p w:rsidR="007634C9" w:rsidRPr="001B348A" w:rsidRDefault="007634C9" w:rsidP="007634C9">
      <w:pPr>
        <w:spacing w:after="0" w:line="240" w:lineRule="auto"/>
        <w:jc w:val="center"/>
        <w:rPr>
          <w:rStyle w:val="23"/>
          <w:b/>
          <w:color w:val="000000"/>
          <w:szCs w:val="24"/>
        </w:rPr>
      </w:pPr>
    </w:p>
    <w:p w:rsidR="007634C9" w:rsidRPr="001B348A" w:rsidRDefault="007634C9" w:rsidP="007634C9">
      <w:pPr>
        <w:spacing w:after="0" w:line="240" w:lineRule="auto"/>
        <w:ind w:firstLine="709"/>
        <w:rPr>
          <w:rStyle w:val="23"/>
          <w:color w:val="000000"/>
          <w:szCs w:val="24"/>
        </w:rPr>
      </w:pPr>
      <w:r w:rsidRPr="001B348A">
        <w:rPr>
          <w:rStyle w:val="23"/>
          <w:color w:val="000000"/>
          <w:szCs w:val="24"/>
        </w:rPr>
        <w:t>1) Уровень усвоения материала, предусмотренного программой.</w:t>
      </w:r>
    </w:p>
    <w:p w:rsidR="007634C9" w:rsidRPr="001B348A" w:rsidRDefault="007634C9" w:rsidP="007634C9">
      <w:pPr>
        <w:spacing w:after="0" w:line="240" w:lineRule="auto"/>
        <w:ind w:firstLine="709"/>
        <w:rPr>
          <w:rStyle w:val="23"/>
          <w:color w:val="000000"/>
          <w:szCs w:val="24"/>
        </w:rPr>
      </w:pPr>
      <w:r w:rsidRPr="001B348A">
        <w:rPr>
          <w:rStyle w:val="23"/>
          <w:color w:val="000000"/>
          <w:szCs w:val="24"/>
        </w:rPr>
        <w:t>2) Умение анализировать материал, устанавливать причинно-следственные связи.</w:t>
      </w:r>
    </w:p>
    <w:p w:rsidR="007634C9" w:rsidRPr="001B348A" w:rsidRDefault="007634C9" w:rsidP="007634C9">
      <w:pPr>
        <w:spacing w:after="0" w:line="240" w:lineRule="auto"/>
        <w:ind w:firstLine="709"/>
        <w:rPr>
          <w:rStyle w:val="23"/>
          <w:color w:val="000000"/>
          <w:szCs w:val="24"/>
        </w:rPr>
      </w:pPr>
      <w:r w:rsidRPr="001B348A">
        <w:rPr>
          <w:rStyle w:val="23"/>
          <w:color w:val="000000"/>
          <w:szCs w:val="24"/>
        </w:rPr>
        <w:t>3) Качество ответа на вопросы: полнота, аргументированность, убежденность, логичность.</w:t>
      </w:r>
    </w:p>
    <w:p w:rsidR="007634C9" w:rsidRPr="001B348A" w:rsidRDefault="007634C9" w:rsidP="007634C9">
      <w:pPr>
        <w:spacing w:after="0" w:line="240" w:lineRule="auto"/>
        <w:ind w:firstLine="709"/>
        <w:rPr>
          <w:rStyle w:val="23"/>
          <w:color w:val="000000"/>
          <w:szCs w:val="24"/>
        </w:rPr>
      </w:pPr>
      <w:r w:rsidRPr="001B348A">
        <w:rPr>
          <w:rStyle w:val="23"/>
          <w:color w:val="000000"/>
          <w:szCs w:val="24"/>
        </w:rPr>
        <w:t>4) Содержательная сторона и качество материалов, приведенных в отчетах студента по лабораторным работам, практическим занятиям.</w:t>
      </w:r>
    </w:p>
    <w:p w:rsidR="007634C9" w:rsidRDefault="007634C9" w:rsidP="007634C9">
      <w:pPr>
        <w:spacing w:after="0" w:line="240" w:lineRule="auto"/>
        <w:ind w:firstLine="709"/>
        <w:rPr>
          <w:rStyle w:val="23"/>
          <w:color w:val="000000"/>
          <w:szCs w:val="24"/>
        </w:rPr>
      </w:pPr>
      <w:r w:rsidRPr="001B348A">
        <w:rPr>
          <w:rStyle w:val="23"/>
          <w:color w:val="000000"/>
          <w:szCs w:val="24"/>
        </w:rPr>
        <w:t>5) Использование дополнительной литературы при подготовке ответов.</w:t>
      </w:r>
    </w:p>
    <w:p w:rsidR="007634C9" w:rsidRPr="001B348A" w:rsidRDefault="007634C9" w:rsidP="007634C9">
      <w:pPr>
        <w:spacing w:after="0" w:line="240" w:lineRule="auto"/>
        <w:ind w:firstLine="709"/>
        <w:rPr>
          <w:rStyle w:val="23"/>
          <w:color w:val="000000"/>
          <w:szCs w:val="24"/>
        </w:rPr>
      </w:pPr>
    </w:p>
    <w:p w:rsidR="007634C9" w:rsidRPr="007634C9" w:rsidRDefault="007634C9" w:rsidP="007634C9">
      <w:pPr>
        <w:ind w:right="84" w:firstLine="567"/>
        <w:jc w:val="both"/>
        <w:rPr>
          <w:szCs w:val="24"/>
        </w:rPr>
      </w:pPr>
      <w:r w:rsidRPr="007634C9">
        <w:rPr>
          <w:szCs w:val="24"/>
        </w:rPr>
        <w:t>Оценка степени формирования указанных выше контролируемых компетенций у обучающихся на различных этапах их формирования проводится преподавателем во время лекций, консультаций и лабораторных занятий по шкале оценок «зачтено» – «</w:t>
      </w:r>
      <w:proofErr w:type="gramStart"/>
      <w:r w:rsidRPr="007634C9">
        <w:rPr>
          <w:szCs w:val="24"/>
        </w:rPr>
        <w:t>не  зачтено</w:t>
      </w:r>
      <w:proofErr w:type="gramEnd"/>
      <w:r w:rsidRPr="007634C9">
        <w:rPr>
          <w:szCs w:val="24"/>
        </w:rPr>
        <w:t>». Текущий контроль по дисциплине проводится в виде тестовых опросов по отдельным темам дисциплины, проверки заданий, выполняемых самостоятельно, и на  лабораторных занятиях,  а также экспресс – опросов и заданий по лекционным материалам</w:t>
      </w:r>
      <w:r w:rsidR="007758BA">
        <w:rPr>
          <w:szCs w:val="24"/>
        </w:rPr>
        <w:t>, практическим занятиям</w:t>
      </w:r>
      <w:r w:rsidRPr="007634C9">
        <w:rPr>
          <w:szCs w:val="24"/>
        </w:rPr>
        <w:t xml:space="preserve"> и лабораторным работам. Формирование у обучающихся во время обучения   в семестре указанных выше компетенций  на этапах лабораторных занятий и самостоятельной работы оценивается по критериям шкалы оценок - «зачтено»  – «не  зачтено». Освоение материала дисциплины и достаточно высокая степень формирования контролируемых компетенций </w:t>
      </w:r>
      <w:proofErr w:type="gramStart"/>
      <w:r w:rsidRPr="007634C9">
        <w:rPr>
          <w:szCs w:val="24"/>
        </w:rPr>
        <w:t>обучающегося  (</w:t>
      </w:r>
      <w:proofErr w:type="gramEnd"/>
      <w:r w:rsidRPr="007634C9">
        <w:rPr>
          <w:szCs w:val="24"/>
        </w:rPr>
        <w:t>эффективное и своевременное выполнение всех видов учебной работы, предусмотренных учебным планом и настоящей программой) служат основанием для допуска обучающегося к этапу промежуточной аттестации - зачету.</w:t>
      </w:r>
    </w:p>
    <w:p w:rsidR="007634C9" w:rsidRPr="007634C9" w:rsidRDefault="007634C9" w:rsidP="007634C9">
      <w:pPr>
        <w:ind w:right="84" w:firstLine="567"/>
        <w:jc w:val="both"/>
        <w:rPr>
          <w:szCs w:val="24"/>
        </w:rPr>
      </w:pPr>
      <w:r w:rsidRPr="007634C9">
        <w:rPr>
          <w:szCs w:val="24"/>
        </w:rPr>
        <w:t>Целью проведения  промежуточной аттестации (зачета) является проверка профессиональных компетенций, приобретенных студентом при изучении дисциплины «</w:t>
      </w:r>
      <w:r w:rsidR="0011177D">
        <w:rPr>
          <w:szCs w:val="24"/>
        </w:rPr>
        <w:t>Приборы СВЧ и оптического диапазона</w:t>
      </w:r>
      <w:r w:rsidRPr="007634C9">
        <w:rPr>
          <w:szCs w:val="24"/>
        </w:rPr>
        <w:t xml:space="preserve">». </w:t>
      </w:r>
    </w:p>
    <w:p w:rsidR="007634C9" w:rsidRPr="007634C9" w:rsidRDefault="007634C9" w:rsidP="007634C9">
      <w:pPr>
        <w:ind w:right="84" w:firstLine="567"/>
        <w:jc w:val="both"/>
        <w:rPr>
          <w:szCs w:val="24"/>
        </w:rPr>
      </w:pPr>
      <w:r w:rsidRPr="007634C9">
        <w:rPr>
          <w:szCs w:val="24"/>
        </w:rPr>
        <w:t xml:space="preserve">Уровень теоретической подготовки студента определяется составом и степенью формирования приобретенных компетенций, усвоенных теоретических знаний и методов, а также умением осознанно, эффективно применять их при решении задач исследования </w:t>
      </w:r>
      <w:r w:rsidR="00567202">
        <w:rPr>
          <w:szCs w:val="24"/>
        </w:rPr>
        <w:t xml:space="preserve">физических процессов в приборах </w:t>
      </w:r>
      <w:r w:rsidR="007758BA">
        <w:rPr>
          <w:szCs w:val="24"/>
        </w:rPr>
        <w:t>СВЧ и оптического диапазона</w:t>
      </w:r>
      <w:r w:rsidR="00567202">
        <w:rPr>
          <w:szCs w:val="24"/>
        </w:rPr>
        <w:t>, их характеристик и параметров.</w:t>
      </w:r>
    </w:p>
    <w:p w:rsidR="007634C9" w:rsidRPr="007634C9" w:rsidRDefault="007634C9" w:rsidP="007634C9">
      <w:pPr>
        <w:ind w:right="84" w:firstLine="284"/>
        <w:jc w:val="both"/>
        <w:rPr>
          <w:i/>
          <w:szCs w:val="24"/>
        </w:rPr>
      </w:pPr>
      <w:r w:rsidRPr="007634C9">
        <w:rPr>
          <w:rFonts w:eastAsia="Calibri"/>
          <w:color w:val="000000"/>
          <w:szCs w:val="24"/>
        </w:rPr>
        <w:t>Оценка проводится по шкале оценок «зачтено» - «не зачтено».</w:t>
      </w:r>
    </w:p>
    <w:p w:rsidR="00F07992" w:rsidRPr="00D21DD2" w:rsidRDefault="00F07992" w:rsidP="001B348A">
      <w:pPr>
        <w:pStyle w:val="a9"/>
        <w:shd w:val="clear" w:color="auto" w:fill="auto"/>
        <w:spacing w:line="240" w:lineRule="auto"/>
        <w:rPr>
          <w:b w:val="0"/>
          <w:i w:val="0"/>
          <w:szCs w:val="24"/>
        </w:rPr>
      </w:pPr>
    </w:p>
    <w:p w:rsidR="00347F88" w:rsidRDefault="00347F88" w:rsidP="001B348A">
      <w:pPr>
        <w:pStyle w:val="72"/>
        <w:shd w:val="clear" w:color="auto" w:fill="auto"/>
        <w:spacing w:before="0" w:after="0" w:line="240" w:lineRule="auto"/>
        <w:ind w:firstLine="0"/>
        <w:jc w:val="center"/>
        <w:rPr>
          <w:rStyle w:val="71"/>
          <w:b/>
          <w:color w:val="000000"/>
          <w:szCs w:val="24"/>
        </w:rPr>
      </w:pPr>
      <w:r w:rsidRPr="001B348A">
        <w:rPr>
          <w:rStyle w:val="71"/>
          <w:b/>
          <w:color w:val="000000"/>
          <w:szCs w:val="24"/>
        </w:rPr>
        <w:t>Типовые контрольные задания или иные материалы</w:t>
      </w:r>
    </w:p>
    <w:p w:rsidR="00034391" w:rsidRPr="00034391" w:rsidRDefault="00034391" w:rsidP="00034391">
      <w:pPr>
        <w:tabs>
          <w:tab w:val="left" w:pos="1138"/>
        </w:tabs>
        <w:spacing w:line="240" w:lineRule="auto"/>
        <w:ind w:firstLine="709"/>
        <w:jc w:val="center"/>
        <w:rPr>
          <w:b/>
          <w:szCs w:val="24"/>
        </w:rPr>
      </w:pPr>
      <w:r w:rsidRPr="00034391">
        <w:rPr>
          <w:b/>
          <w:szCs w:val="24"/>
        </w:rPr>
        <w:t>Список вопросов к зачету</w:t>
      </w:r>
    </w:p>
    <w:p w:rsidR="00B97768" w:rsidRPr="00B97768" w:rsidRDefault="00B97768" w:rsidP="00282C10">
      <w:pPr>
        <w:numPr>
          <w:ilvl w:val="0"/>
          <w:numId w:val="24"/>
        </w:numPr>
        <w:spacing w:after="120"/>
        <w:ind w:left="714" w:hanging="357"/>
        <w:jc w:val="both"/>
        <w:rPr>
          <w:szCs w:val="24"/>
        </w:rPr>
      </w:pPr>
      <w:r w:rsidRPr="00B97768">
        <w:rPr>
          <w:szCs w:val="24"/>
        </w:rPr>
        <w:lastRenderedPageBreak/>
        <w:t xml:space="preserve">Особенности электроники СВЧ, её отличия от низкочастотной электроники. </w:t>
      </w:r>
    </w:p>
    <w:p w:rsidR="00B97768" w:rsidRPr="00B97768" w:rsidRDefault="00B97768" w:rsidP="00282C10">
      <w:pPr>
        <w:numPr>
          <w:ilvl w:val="0"/>
          <w:numId w:val="24"/>
        </w:numPr>
        <w:spacing w:after="120"/>
        <w:ind w:left="714" w:hanging="357"/>
        <w:jc w:val="both"/>
        <w:rPr>
          <w:szCs w:val="24"/>
        </w:rPr>
      </w:pPr>
      <w:r w:rsidRPr="00B97768">
        <w:rPr>
          <w:szCs w:val="24"/>
        </w:rPr>
        <w:t xml:space="preserve"> Классификация приборов СВЧ и оптического диапазона.</w:t>
      </w:r>
    </w:p>
    <w:p w:rsidR="00B97768" w:rsidRPr="00B97768" w:rsidRDefault="00B97768" w:rsidP="00282C10">
      <w:pPr>
        <w:numPr>
          <w:ilvl w:val="0"/>
          <w:numId w:val="24"/>
        </w:numPr>
        <w:spacing w:after="120"/>
        <w:ind w:left="714" w:hanging="357"/>
        <w:jc w:val="both"/>
        <w:rPr>
          <w:szCs w:val="24"/>
        </w:rPr>
      </w:pPr>
      <w:r w:rsidRPr="00B97768">
        <w:rPr>
          <w:szCs w:val="24"/>
        </w:rPr>
        <w:t xml:space="preserve"> Уравнения Максвелла, их физический смысл. </w:t>
      </w:r>
    </w:p>
    <w:p w:rsidR="00B97768" w:rsidRPr="00B97768" w:rsidRDefault="00B97768" w:rsidP="00282C10">
      <w:pPr>
        <w:numPr>
          <w:ilvl w:val="0"/>
          <w:numId w:val="24"/>
        </w:numPr>
        <w:spacing w:after="120"/>
        <w:ind w:left="714" w:hanging="357"/>
        <w:jc w:val="both"/>
        <w:rPr>
          <w:szCs w:val="24"/>
        </w:rPr>
      </w:pPr>
      <w:r>
        <w:rPr>
          <w:szCs w:val="24"/>
        </w:rPr>
        <w:t>Уравнение</w:t>
      </w:r>
      <w:r w:rsidRPr="00B97768">
        <w:rPr>
          <w:szCs w:val="24"/>
        </w:rPr>
        <w:t xml:space="preserve"> движения заряженных частиц </w:t>
      </w:r>
      <w:r>
        <w:rPr>
          <w:szCs w:val="24"/>
        </w:rPr>
        <w:t>в электрическом и магнитном полях.</w:t>
      </w:r>
    </w:p>
    <w:p w:rsidR="00B97768" w:rsidRPr="00B97768" w:rsidRDefault="00B97768" w:rsidP="00282C10">
      <w:pPr>
        <w:numPr>
          <w:ilvl w:val="0"/>
          <w:numId w:val="24"/>
        </w:numPr>
        <w:spacing w:after="120"/>
        <w:ind w:left="714" w:hanging="357"/>
        <w:jc w:val="both"/>
        <w:rPr>
          <w:szCs w:val="24"/>
        </w:rPr>
      </w:pPr>
      <w:r w:rsidRPr="00B97768">
        <w:rPr>
          <w:szCs w:val="24"/>
        </w:rPr>
        <w:t>Влияние инерци</w:t>
      </w:r>
      <w:r>
        <w:rPr>
          <w:szCs w:val="24"/>
        </w:rPr>
        <w:t>и электронов на работу электронных приборов.</w:t>
      </w:r>
      <w:r w:rsidRPr="00B97768">
        <w:rPr>
          <w:szCs w:val="24"/>
        </w:rPr>
        <w:t xml:space="preserve"> </w:t>
      </w:r>
    </w:p>
    <w:p w:rsidR="00B97768" w:rsidRPr="00B97768" w:rsidRDefault="00B97768" w:rsidP="00282C10">
      <w:pPr>
        <w:numPr>
          <w:ilvl w:val="0"/>
          <w:numId w:val="24"/>
        </w:numPr>
        <w:spacing w:after="120"/>
        <w:ind w:left="714" w:hanging="357"/>
        <w:jc w:val="both"/>
        <w:rPr>
          <w:szCs w:val="24"/>
        </w:rPr>
      </w:pPr>
      <w:r>
        <w:rPr>
          <w:szCs w:val="24"/>
        </w:rPr>
        <w:t>Понятие угла</w:t>
      </w:r>
      <w:r w:rsidRPr="00B97768">
        <w:rPr>
          <w:szCs w:val="24"/>
        </w:rPr>
        <w:t xml:space="preserve"> пролета электронов. </w:t>
      </w:r>
    </w:p>
    <w:p w:rsidR="00B97768" w:rsidRPr="00B97768" w:rsidRDefault="00B97768" w:rsidP="00282C10">
      <w:pPr>
        <w:numPr>
          <w:ilvl w:val="0"/>
          <w:numId w:val="24"/>
        </w:numPr>
        <w:spacing w:after="120"/>
        <w:ind w:left="714" w:hanging="357"/>
        <w:jc w:val="both"/>
        <w:rPr>
          <w:szCs w:val="24"/>
        </w:rPr>
      </w:pPr>
      <w:r w:rsidRPr="00B97768">
        <w:rPr>
          <w:szCs w:val="24"/>
        </w:rPr>
        <w:t xml:space="preserve">Модуляция электронов по скоростям. Уравнение скоростной модуляции. </w:t>
      </w:r>
    </w:p>
    <w:p w:rsidR="00B97768" w:rsidRPr="00B97768" w:rsidRDefault="00B97768" w:rsidP="00282C10">
      <w:pPr>
        <w:numPr>
          <w:ilvl w:val="0"/>
          <w:numId w:val="24"/>
        </w:numPr>
        <w:spacing w:after="120"/>
        <w:ind w:left="714" w:hanging="357"/>
        <w:rPr>
          <w:szCs w:val="24"/>
        </w:rPr>
      </w:pPr>
      <w:r w:rsidRPr="00B97768">
        <w:rPr>
          <w:szCs w:val="24"/>
        </w:rPr>
        <w:t>Кинематическая т</w:t>
      </w:r>
      <w:r>
        <w:rPr>
          <w:szCs w:val="24"/>
        </w:rPr>
        <w:t xml:space="preserve">еория группирования электронов на примере </w:t>
      </w:r>
      <w:proofErr w:type="spellStart"/>
      <w:r>
        <w:rPr>
          <w:szCs w:val="24"/>
        </w:rPr>
        <w:t>двухрезонаторного</w:t>
      </w:r>
      <w:proofErr w:type="spellEnd"/>
      <w:r>
        <w:rPr>
          <w:szCs w:val="24"/>
        </w:rPr>
        <w:t xml:space="preserve"> клистрона.</w:t>
      </w:r>
    </w:p>
    <w:p w:rsidR="00B97768" w:rsidRPr="00B97768" w:rsidRDefault="00B97768" w:rsidP="00282C10">
      <w:pPr>
        <w:numPr>
          <w:ilvl w:val="0"/>
          <w:numId w:val="24"/>
        </w:numPr>
        <w:spacing w:after="120"/>
        <w:ind w:left="714" w:hanging="357"/>
        <w:rPr>
          <w:szCs w:val="24"/>
        </w:rPr>
      </w:pPr>
      <w:r w:rsidRPr="00B97768">
        <w:rPr>
          <w:szCs w:val="24"/>
        </w:rPr>
        <w:t xml:space="preserve"> Уравнение группирования, параметр группирования. </w:t>
      </w:r>
    </w:p>
    <w:p w:rsidR="00B97768" w:rsidRPr="00B97768" w:rsidRDefault="00B97768" w:rsidP="00282C10">
      <w:pPr>
        <w:numPr>
          <w:ilvl w:val="0"/>
          <w:numId w:val="24"/>
        </w:numPr>
        <w:spacing w:after="120"/>
        <w:ind w:left="714" w:hanging="357"/>
        <w:rPr>
          <w:szCs w:val="24"/>
        </w:rPr>
      </w:pPr>
      <w:r w:rsidRPr="00B97768">
        <w:rPr>
          <w:szCs w:val="24"/>
        </w:rPr>
        <w:t xml:space="preserve"> Форма конвекционного тока в </w:t>
      </w:r>
      <w:proofErr w:type="spellStart"/>
      <w:r w:rsidRPr="00B97768">
        <w:rPr>
          <w:szCs w:val="24"/>
        </w:rPr>
        <w:t>двухрезонаторном</w:t>
      </w:r>
      <w:proofErr w:type="spellEnd"/>
      <w:r w:rsidRPr="00B97768">
        <w:rPr>
          <w:szCs w:val="24"/>
        </w:rPr>
        <w:t xml:space="preserve"> клистроне. </w:t>
      </w:r>
    </w:p>
    <w:p w:rsidR="00B97768" w:rsidRPr="00B97768" w:rsidRDefault="00B97768" w:rsidP="00282C10">
      <w:pPr>
        <w:numPr>
          <w:ilvl w:val="0"/>
          <w:numId w:val="24"/>
        </w:numPr>
        <w:spacing w:after="120"/>
        <w:ind w:left="714" w:hanging="357"/>
        <w:rPr>
          <w:szCs w:val="24"/>
        </w:rPr>
      </w:pPr>
      <w:r w:rsidRPr="00B97768">
        <w:rPr>
          <w:szCs w:val="24"/>
        </w:rPr>
        <w:t xml:space="preserve">Особенности группирования электронов в многорезонаторном клистроне. </w:t>
      </w:r>
    </w:p>
    <w:p w:rsidR="00B97768" w:rsidRPr="00B97768" w:rsidRDefault="00B97768" w:rsidP="00282C10">
      <w:pPr>
        <w:numPr>
          <w:ilvl w:val="0"/>
          <w:numId w:val="24"/>
        </w:numPr>
        <w:spacing w:after="120"/>
        <w:ind w:left="714" w:hanging="357"/>
        <w:rPr>
          <w:szCs w:val="24"/>
        </w:rPr>
      </w:pPr>
      <w:r w:rsidRPr="00B97768">
        <w:rPr>
          <w:szCs w:val="24"/>
        </w:rPr>
        <w:t xml:space="preserve">Способы настройки промежуточных резонаторов многорезонаторного клистрона. </w:t>
      </w:r>
    </w:p>
    <w:p w:rsidR="00B97768" w:rsidRPr="00B97768" w:rsidRDefault="00B97768" w:rsidP="00282C10">
      <w:pPr>
        <w:numPr>
          <w:ilvl w:val="0"/>
          <w:numId w:val="24"/>
        </w:numPr>
        <w:spacing w:after="120"/>
        <w:ind w:left="714" w:hanging="357"/>
        <w:rPr>
          <w:szCs w:val="24"/>
        </w:rPr>
      </w:pPr>
      <w:r w:rsidRPr="00B97768">
        <w:rPr>
          <w:szCs w:val="24"/>
        </w:rPr>
        <w:t xml:space="preserve">Отражательный клистрон. Принцип работы, параметры. </w:t>
      </w:r>
    </w:p>
    <w:p w:rsidR="00B97768" w:rsidRPr="00B97768" w:rsidRDefault="00B97768" w:rsidP="00282C10">
      <w:pPr>
        <w:numPr>
          <w:ilvl w:val="0"/>
          <w:numId w:val="24"/>
        </w:numPr>
        <w:spacing w:after="120"/>
        <w:ind w:left="714" w:hanging="357"/>
        <w:rPr>
          <w:szCs w:val="24"/>
        </w:rPr>
      </w:pPr>
      <w:r w:rsidRPr="00B97768">
        <w:rPr>
          <w:szCs w:val="24"/>
        </w:rPr>
        <w:t xml:space="preserve"> Зависимость выходной мощности </w:t>
      </w:r>
      <w:r w:rsidR="00564FFF">
        <w:rPr>
          <w:szCs w:val="24"/>
        </w:rPr>
        <w:t xml:space="preserve">отражательного клистрона </w:t>
      </w:r>
      <w:r w:rsidRPr="00B97768">
        <w:rPr>
          <w:szCs w:val="24"/>
        </w:rPr>
        <w:t xml:space="preserve">от напряжения отражателя. </w:t>
      </w:r>
    </w:p>
    <w:p w:rsidR="00B97768" w:rsidRPr="00B97768" w:rsidRDefault="00B97768" w:rsidP="00282C10">
      <w:pPr>
        <w:numPr>
          <w:ilvl w:val="0"/>
          <w:numId w:val="24"/>
        </w:numPr>
        <w:spacing w:after="120"/>
        <w:ind w:left="714" w:hanging="357"/>
        <w:rPr>
          <w:szCs w:val="24"/>
        </w:rPr>
      </w:pPr>
      <w:r w:rsidRPr="00B97768">
        <w:rPr>
          <w:szCs w:val="24"/>
        </w:rPr>
        <w:t>Электронная и механическая перестройка частоты в отражательном клистроне.</w:t>
      </w:r>
    </w:p>
    <w:p w:rsidR="00B97768" w:rsidRPr="00B97768" w:rsidRDefault="00B97768" w:rsidP="00282C10">
      <w:pPr>
        <w:numPr>
          <w:ilvl w:val="0"/>
          <w:numId w:val="24"/>
        </w:numPr>
        <w:spacing w:after="120"/>
        <w:ind w:left="714" w:hanging="357"/>
        <w:rPr>
          <w:szCs w:val="24"/>
        </w:rPr>
      </w:pPr>
      <w:r w:rsidRPr="00B97768">
        <w:rPr>
          <w:szCs w:val="24"/>
        </w:rPr>
        <w:t xml:space="preserve">Лампа бегущей волны: принцип работы, параметры. </w:t>
      </w:r>
    </w:p>
    <w:p w:rsidR="00B97768" w:rsidRPr="00B97768" w:rsidRDefault="00B97768" w:rsidP="00282C10">
      <w:pPr>
        <w:numPr>
          <w:ilvl w:val="0"/>
          <w:numId w:val="24"/>
        </w:numPr>
        <w:spacing w:after="120"/>
        <w:ind w:left="714" w:hanging="357"/>
        <w:rPr>
          <w:szCs w:val="24"/>
        </w:rPr>
      </w:pPr>
      <w:r w:rsidRPr="00B97768">
        <w:rPr>
          <w:szCs w:val="24"/>
        </w:rPr>
        <w:t>Л</w:t>
      </w:r>
      <w:r w:rsidR="00E22B19">
        <w:rPr>
          <w:szCs w:val="24"/>
        </w:rPr>
        <w:t>ампа обратной волны: принцип работы, параметры.</w:t>
      </w:r>
    </w:p>
    <w:p w:rsidR="00B97768" w:rsidRPr="00B97768" w:rsidRDefault="00B97768" w:rsidP="00282C10">
      <w:pPr>
        <w:numPr>
          <w:ilvl w:val="0"/>
          <w:numId w:val="24"/>
        </w:numPr>
        <w:spacing w:after="120"/>
        <w:ind w:left="714" w:hanging="357"/>
        <w:rPr>
          <w:szCs w:val="24"/>
        </w:rPr>
      </w:pPr>
      <w:r w:rsidRPr="00B97768">
        <w:rPr>
          <w:szCs w:val="24"/>
        </w:rPr>
        <w:t xml:space="preserve"> </w:t>
      </w:r>
      <w:r w:rsidR="00E22B19">
        <w:rPr>
          <w:szCs w:val="24"/>
        </w:rPr>
        <w:t>Многорезонаторный м</w:t>
      </w:r>
      <w:r w:rsidRPr="00B97768">
        <w:rPr>
          <w:szCs w:val="24"/>
        </w:rPr>
        <w:t xml:space="preserve">агнетрон. </w:t>
      </w:r>
      <w:r w:rsidR="00E22B19">
        <w:rPr>
          <w:szCs w:val="24"/>
        </w:rPr>
        <w:t>Принцип работы, параметры.</w:t>
      </w:r>
    </w:p>
    <w:p w:rsidR="00B97768" w:rsidRPr="00B97768" w:rsidRDefault="00B97768" w:rsidP="00282C10">
      <w:pPr>
        <w:numPr>
          <w:ilvl w:val="0"/>
          <w:numId w:val="24"/>
        </w:numPr>
        <w:spacing w:after="120"/>
        <w:ind w:left="714" w:hanging="357"/>
        <w:jc w:val="both"/>
        <w:rPr>
          <w:szCs w:val="24"/>
        </w:rPr>
      </w:pPr>
      <w:r w:rsidRPr="00B97768">
        <w:rPr>
          <w:szCs w:val="24"/>
        </w:rPr>
        <w:t>Фазовая фокусировка и группирование электронов в магнетроне.</w:t>
      </w:r>
    </w:p>
    <w:p w:rsidR="00B97768" w:rsidRPr="00B97768" w:rsidRDefault="00B97768" w:rsidP="00282C10">
      <w:pPr>
        <w:numPr>
          <w:ilvl w:val="0"/>
          <w:numId w:val="24"/>
        </w:numPr>
        <w:spacing w:after="120"/>
        <w:ind w:left="714" w:hanging="357"/>
        <w:jc w:val="both"/>
        <w:rPr>
          <w:szCs w:val="24"/>
        </w:rPr>
      </w:pPr>
      <w:r w:rsidRPr="00B97768">
        <w:rPr>
          <w:szCs w:val="24"/>
        </w:rPr>
        <w:t xml:space="preserve">Диоды </w:t>
      </w:r>
      <w:proofErr w:type="spellStart"/>
      <w:r w:rsidRPr="00B97768">
        <w:rPr>
          <w:szCs w:val="24"/>
        </w:rPr>
        <w:t>Шоттки</w:t>
      </w:r>
      <w:proofErr w:type="spellEnd"/>
      <w:r w:rsidR="00E22B19">
        <w:rPr>
          <w:szCs w:val="24"/>
        </w:rPr>
        <w:t>.</w:t>
      </w:r>
      <w:r w:rsidRPr="00B97768">
        <w:rPr>
          <w:szCs w:val="24"/>
        </w:rPr>
        <w:t xml:space="preserve"> </w:t>
      </w:r>
    </w:p>
    <w:p w:rsidR="00B97768" w:rsidRPr="00E22B19" w:rsidRDefault="00E22B19" w:rsidP="00282C10">
      <w:pPr>
        <w:numPr>
          <w:ilvl w:val="0"/>
          <w:numId w:val="24"/>
        </w:numPr>
        <w:spacing w:after="120"/>
        <w:ind w:left="714" w:hanging="357"/>
        <w:jc w:val="both"/>
        <w:rPr>
          <w:szCs w:val="24"/>
        </w:rPr>
      </w:pPr>
      <w:r>
        <w:rPr>
          <w:szCs w:val="24"/>
        </w:rPr>
        <w:t>И</w:t>
      </w:r>
      <w:r w:rsidR="00B97768" w:rsidRPr="00E22B19">
        <w:rPr>
          <w:szCs w:val="24"/>
        </w:rPr>
        <w:t xml:space="preserve">мпульсные диоды. </w:t>
      </w:r>
    </w:p>
    <w:p w:rsidR="00B97768" w:rsidRPr="00E22B19" w:rsidRDefault="00B97768" w:rsidP="00282C10">
      <w:pPr>
        <w:numPr>
          <w:ilvl w:val="0"/>
          <w:numId w:val="24"/>
        </w:numPr>
        <w:spacing w:after="120"/>
        <w:ind w:left="714" w:hanging="357"/>
        <w:jc w:val="both"/>
        <w:rPr>
          <w:szCs w:val="24"/>
        </w:rPr>
      </w:pPr>
      <w:r w:rsidRPr="00E22B19">
        <w:rPr>
          <w:szCs w:val="24"/>
        </w:rPr>
        <w:t xml:space="preserve">Диоды с накоплением заряда. </w:t>
      </w:r>
    </w:p>
    <w:p w:rsidR="00B97768" w:rsidRPr="00E22B19" w:rsidRDefault="00B97768" w:rsidP="00282C10">
      <w:pPr>
        <w:numPr>
          <w:ilvl w:val="0"/>
          <w:numId w:val="24"/>
        </w:numPr>
        <w:spacing w:after="120"/>
        <w:ind w:left="714" w:hanging="357"/>
        <w:jc w:val="both"/>
        <w:rPr>
          <w:szCs w:val="24"/>
        </w:rPr>
      </w:pPr>
      <w:proofErr w:type="spellStart"/>
      <w:r w:rsidRPr="00E22B19">
        <w:rPr>
          <w:szCs w:val="24"/>
        </w:rPr>
        <w:t>Варакторы</w:t>
      </w:r>
      <w:proofErr w:type="spellEnd"/>
      <w:r w:rsidRPr="00E22B19">
        <w:rPr>
          <w:szCs w:val="24"/>
        </w:rPr>
        <w:t xml:space="preserve">. </w:t>
      </w:r>
    </w:p>
    <w:p w:rsidR="00B97768" w:rsidRPr="00E22B19" w:rsidRDefault="00B97768" w:rsidP="00282C10">
      <w:pPr>
        <w:numPr>
          <w:ilvl w:val="0"/>
          <w:numId w:val="24"/>
        </w:numPr>
        <w:spacing w:after="120"/>
        <w:ind w:left="714" w:hanging="357"/>
        <w:jc w:val="both"/>
        <w:rPr>
          <w:szCs w:val="24"/>
        </w:rPr>
      </w:pPr>
      <w:r w:rsidRPr="00E22B19">
        <w:rPr>
          <w:szCs w:val="24"/>
        </w:rPr>
        <w:t>Лавинно-пролетные диоды</w:t>
      </w:r>
      <w:r w:rsidR="00E22B19">
        <w:rPr>
          <w:szCs w:val="24"/>
        </w:rPr>
        <w:t>.</w:t>
      </w:r>
      <w:r w:rsidRPr="00E22B19">
        <w:rPr>
          <w:szCs w:val="24"/>
        </w:rPr>
        <w:t xml:space="preserve"> </w:t>
      </w:r>
    </w:p>
    <w:p w:rsidR="00B97768" w:rsidRPr="00E22B19" w:rsidRDefault="00B97768" w:rsidP="00282C10">
      <w:pPr>
        <w:numPr>
          <w:ilvl w:val="0"/>
          <w:numId w:val="24"/>
        </w:numPr>
        <w:spacing w:after="120"/>
        <w:ind w:left="714" w:hanging="357"/>
        <w:jc w:val="both"/>
        <w:rPr>
          <w:szCs w:val="24"/>
        </w:rPr>
      </w:pPr>
      <w:r w:rsidRPr="00E22B19">
        <w:rPr>
          <w:szCs w:val="24"/>
        </w:rPr>
        <w:t xml:space="preserve">Диод Ганна. Образование доменов в диоде Ганна. </w:t>
      </w:r>
    </w:p>
    <w:p w:rsidR="00B97768" w:rsidRPr="00E22B19" w:rsidRDefault="00B97768" w:rsidP="00282C10">
      <w:pPr>
        <w:numPr>
          <w:ilvl w:val="0"/>
          <w:numId w:val="24"/>
        </w:numPr>
        <w:spacing w:after="120"/>
        <w:ind w:left="714" w:hanging="357"/>
        <w:jc w:val="both"/>
        <w:rPr>
          <w:szCs w:val="24"/>
        </w:rPr>
      </w:pPr>
      <w:r w:rsidRPr="00E22B19">
        <w:rPr>
          <w:szCs w:val="24"/>
        </w:rPr>
        <w:t>Особенности работы диода Ганна в доменных и пролетных режимах.</w:t>
      </w:r>
    </w:p>
    <w:p w:rsidR="00B97768" w:rsidRPr="00E22B19" w:rsidRDefault="00B97768" w:rsidP="00282C10">
      <w:pPr>
        <w:numPr>
          <w:ilvl w:val="0"/>
          <w:numId w:val="24"/>
        </w:numPr>
        <w:spacing w:after="120" w:line="240" w:lineRule="auto"/>
        <w:ind w:left="714" w:hanging="357"/>
        <w:jc w:val="both"/>
        <w:rPr>
          <w:szCs w:val="24"/>
        </w:rPr>
      </w:pPr>
      <w:r w:rsidRPr="00E22B19">
        <w:rPr>
          <w:szCs w:val="24"/>
        </w:rPr>
        <w:t>Режим ограничения накопления объемного заря</w:t>
      </w:r>
      <w:r w:rsidR="00E22B19">
        <w:rPr>
          <w:szCs w:val="24"/>
        </w:rPr>
        <w:t>да в диоде Ганна.</w:t>
      </w:r>
      <w:r w:rsidRPr="00E22B19">
        <w:rPr>
          <w:szCs w:val="24"/>
        </w:rPr>
        <w:t xml:space="preserve"> </w:t>
      </w:r>
    </w:p>
    <w:p w:rsidR="00B97768" w:rsidRPr="00E22B19" w:rsidRDefault="00B97768" w:rsidP="00282C10">
      <w:pPr>
        <w:numPr>
          <w:ilvl w:val="0"/>
          <w:numId w:val="24"/>
        </w:numPr>
        <w:spacing w:after="120" w:line="240" w:lineRule="auto"/>
        <w:ind w:left="714" w:hanging="357"/>
        <w:jc w:val="both"/>
        <w:rPr>
          <w:szCs w:val="24"/>
        </w:rPr>
      </w:pPr>
      <w:r w:rsidRPr="00E22B19">
        <w:rPr>
          <w:szCs w:val="24"/>
        </w:rPr>
        <w:t xml:space="preserve">Квантовые переходы. </w:t>
      </w:r>
    </w:p>
    <w:p w:rsidR="00E22B19" w:rsidRDefault="00B97768" w:rsidP="00282C10">
      <w:pPr>
        <w:numPr>
          <w:ilvl w:val="0"/>
          <w:numId w:val="24"/>
        </w:numPr>
        <w:spacing w:after="120" w:line="240" w:lineRule="auto"/>
        <w:ind w:left="714" w:hanging="357"/>
        <w:jc w:val="both"/>
        <w:rPr>
          <w:szCs w:val="24"/>
        </w:rPr>
      </w:pPr>
      <w:r w:rsidRPr="00E22B19">
        <w:rPr>
          <w:szCs w:val="24"/>
        </w:rPr>
        <w:t xml:space="preserve">Возможность усиления и генерации в квантовых приборах. </w:t>
      </w:r>
    </w:p>
    <w:p w:rsidR="00B97768" w:rsidRPr="00E22B19" w:rsidRDefault="00E22B19" w:rsidP="00282C10">
      <w:pPr>
        <w:numPr>
          <w:ilvl w:val="0"/>
          <w:numId w:val="24"/>
        </w:numPr>
        <w:spacing w:after="120" w:line="240" w:lineRule="auto"/>
        <w:ind w:left="714" w:hanging="357"/>
        <w:jc w:val="both"/>
        <w:rPr>
          <w:szCs w:val="24"/>
        </w:rPr>
      </w:pPr>
      <w:r>
        <w:rPr>
          <w:szCs w:val="24"/>
        </w:rPr>
        <w:t>Гелий-неоновый лазер: принцип работы.</w:t>
      </w:r>
    </w:p>
    <w:p w:rsidR="00E22B19" w:rsidRDefault="00B97768" w:rsidP="00282C10">
      <w:pPr>
        <w:numPr>
          <w:ilvl w:val="0"/>
          <w:numId w:val="24"/>
        </w:numPr>
        <w:spacing w:after="120" w:line="240" w:lineRule="auto"/>
        <w:ind w:left="714" w:hanging="357"/>
        <w:jc w:val="both"/>
        <w:rPr>
          <w:szCs w:val="24"/>
        </w:rPr>
      </w:pPr>
      <w:r w:rsidRPr="00E22B19">
        <w:rPr>
          <w:szCs w:val="24"/>
        </w:rPr>
        <w:t>Твердотельные</w:t>
      </w:r>
      <w:r w:rsidR="00E22B19">
        <w:rPr>
          <w:szCs w:val="24"/>
        </w:rPr>
        <w:t xml:space="preserve"> лазеры: принцип работы (на примере рубинового лазера)</w:t>
      </w:r>
    </w:p>
    <w:p w:rsidR="00B97768" w:rsidRDefault="00E22B19" w:rsidP="00282C10">
      <w:pPr>
        <w:numPr>
          <w:ilvl w:val="0"/>
          <w:numId w:val="24"/>
        </w:numPr>
        <w:spacing w:after="120" w:line="240" w:lineRule="auto"/>
        <w:ind w:left="714" w:hanging="357"/>
        <w:jc w:val="both"/>
        <w:rPr>
          <w:szCs w:val="24"/>
        </w:rPr>
      </w:pPr>
      <w:r>
        <w:rPr>
          <w:szCs w:val="24"/>
        </w:rPr>
        <w:t xml:space="preserve"> П</w:t>
      </w:r>
      <w:r w:rsidR="00B97768" w:rsidRPr="00E22B19">
        <w:rPr>
          <w:szCs w:val="24"/>
        </w:rPr>
        <w:t>олупроводниковые оптические квантовые генераторы.</w:t>
      </w:r>
    </w:p>
    <w:p w:rsidR="0011177D" w:rsidRPr="00E22B19" w:rsidRDefault="0011177D" w:rsidP="007758BA">
      <w:pPr>
        <w:spacing w:after="120" w:line="240" w:lineRule="auto"/>
        <w:ind w:left="714"/>
        <w:jc w:val="both"/>
        <w:rPr>
          <w:szCs w:val="24"/>
        </w:rPr>
      </w:pPr>
    </w:p>
    <w:p w:rsidR="00034391" w:rsidRPr="00D10A60" w:rsidRDefault="00034391" w:rsidP="00034391">
      <w:pPr>
        <w:tabs>
          <w:tab w:val="left" w:pos="1138"/>
        </w:tabs>
        <w:ind w:firstLine="709"/>
        <w:jc w:val="center"/>
        <w:rPr>
          <w:b/>
          <w:szCs w:val="24"/>
        </w:rPr>
      </w:pPr>
      <w:r w:rsidRPr="00D10A60">
        <w:rPr>
          <w:b/>
          <w:szCs w:val="24"/>
        </w:rPr>
        <w:t>Типовые задания для самостоятельной работы</w:t>
      </w:r>
    </w:p>
    <w:p w:rsidR="00034391" w:rsidRPr="00D10A60" w:rsidRDefault="00034391" w:rsidP="00034391">
      <w:pPr>
        <w:tabs>
          <w:tab w:val="left" w:pos="1138"/>
        </w:tabs>
        <w:spacing w:line="24" w:lineRule="atLeast"/>
        <w:ind w:firstLine="709"/>
        <w:rPr>
          <w:b/>
          <w:bCs/>
          <w:szCs w:val="24"/>
        </w:rPr>
      </w:pPr>
      <w:r w:rsidRPr="00D10A60">
        <w:rPr>
          <w:szCs w:val="24"/>
        </w:rPr>
        <w:lastRenderedPageBreak/>
        <w:t>Чтение и анализ научной литературы по темам и проблемам курса.</w:t>
      </w:r>
    </w:p>
    <w:p w:rsidR="00034391" w:rsidRPr="00D10A60" w:rsidRDefault="00034391" w:rsidP="00034391">
      <w:pPr>
        <w:numPr>
          <w:ilvl w:val="0"/>
          <w:numId w:val="23"/>
        </w:numPr>
        <w:tabs>
          <w:tab w:val="clear" w:pos="0"/>
          <w:tab w:val="num" w:pos="1066"/>
        </w:tabs>
        <w:suppressAutoHyphens/>
        <w:spacing w:after="0" w:line="24" w:lineRule="atLeast"/>
        <w:ind w:left="0" w:firstLine="709"/>
        <w:jc w:val="both"/>
        <w:rPr>
          <w:szCs w:val="24"/>
        </w:rPr>
      </w:pPr>
      <w:r w:rsidRPr="00D10A60">
        <w:rPr>
          <w:szCs w:val="24"/>
        </w:rPr>
        <w:t>Конспектирование, аннотирование научных публикаций.</w:t>
      </w:r>
    </w:p>
    <w:p w:rsidR="00034391" w:rsidRPr="00D10A60" w:rsidRDefault="00034391" w:rsidP="00034391">
      <w:pPr>
        <w:numPr>
          <w:ilvl w:val="0"/>
          <w:numId w:val="23"/>
        </w:numPr>
        <w:tabs>
          <w:tab w:val="clear" w:pos="0"/>
          <w:tab w:val="num" w:pos="1066"/>
        </w:tabs>
        <w:suppressAutoHyphens/>
        <w:spacing w:after="0" w:line="24" w:lineRule="atLeast"/>
        <w:ind w:left="0" w:firstLine="709"/>
        <w:jc w:val="both"/>
        <w:rPr>
          <w:szCs w:val="24"/>
        </w:rPr>
      </w:pPr>
      <w:r w:rsidRPr="00D10A60">
        <w:rPr>
          <w:szCs w:val="24"/>
        </w:rPr>
        <w:t>Рецензирование учебных пособий, монографий, научных статей, авторефератов.</w:t>
      </w:r>
    </w:p>
    <w:p w:rsidR="00034391" w:rsidRPr="00D10A60" w:rsidRDefault="00034391" w:rsidP="00034391">
      <w:pPr>
        <w:numPr>
          <w:ilvl w:val="0"/>
          <w:numId w:val="23"/>
        </w:numPr>
        <w:tabs>
          <w:tab w:val="clear" w:pos="0"/>
          <w:tab w:val="num" w:pos="1066"/>
        </w:tabs>
        <w:suppressAutoHyphens/>
        <w:spacing w:after="0" w:line="24" w:lineRule="atLeast"/>
        <w:ind w:left="0" w:firstLine="709"/>
        <w:jc w:val="both"/>
        <w:rPr>
          <w:szCs w:val="24"/>
        </w:rPr>
      </w:pPr>
      <w:r w:rsidRPr="00D10A60">
        <w:rPr>
          <w:szCs w:val="24"/>
        </w:rPr>
        <w:t>Анализ нормативных документов и научных отчётов.</w:t>
      </w:r>
    </w:p>
    <w:p w:rsidR="00034391" w:rsidRPr="00D10A60" w:rsidRDefault="00034391" w:rsidP="00034391">
      <w:pPr>
        <w:numPr>
          <w:ilvl w:val="0"/>
          <w:numId w:val="23"/>
        </w:numPr>
        <w:tabs>
          <w:tab w:val="clear" w:pos="0"/>
          <w:tab w:val="num" w:pos="1066"/>
        </w:tabs>
        <w:suppressAutoHyphens/>
        <w:spacing w:after="0" w:line="24" w:lineRule="atLeast"/>
        <w:ind w:left="0" w:firstLine="709"/>
        <w:jc w:val="both"/>
        <w:rPr>
          <w:szCs w:val="24"/>
        </w:rPr>
      </w:pPr>
      <w:r w:rsidRPr="00D10A60">
        <w:rPr>
          <w:szCs w:val="24"/>
        </w:rPr>
        <w:t>Реферирование научных источников.</w:t>
      </w:r>
    </w:p>
    <w:p w:rsidR="00034391" w:rsidRPr="00D10A60" w:rsidRDefault="00034391" w:rsidP="00034391">
      <w:pPr>
        <w:numPr>
          <w:ilvl w:val="0"/>
          <w:numId w:val="23"/>
        </w:numPr>
        <w:tabs>
          <w:tab w:val="clear" w:pos="0"/>
          <w:tab w:val="num" w:pos="1066"/>
        </w:tabs>
        <w:suppressAutoHyphens/>
        <w:spacing w:after="0" w:line="24" w:lineRule="atLeast"/>
        <w:ind w:left="0" w:firstLine="709"/>
        <w:jc w:val="both"/>
        <w:rPr>
          <w:szCs w:val="24"/>
        </w:rPr>
      </w:pPr>
      <w:r w:rsidRPr="00D10A60">
        <w:rPr>
          <w:szCs w:val="24"/>
        </w:rPr>
        <w:t>Сравнительный анализ научных публикаций, авторефератов и др.</w:t>
      </w:r>
    </w:p>
    <w:p w:rsidR="00034391" w:rsidRPr="00D10A60" w:rsidRDefault="00034391" w:rsidP="00034391">
      <w:pPr>
        <w:numPr>
          <w:ilvl w:val="0"/>
          <w:numId w:val="23"/>
        </w:numPr>
        <w:tabs>
          <w:tab w:val="clear" w:pos="0"/>
          <w:tab w:val="num" w:pos="1066"/>
        </w:tabs>
        <w:suppressAutoHyphens/>
        <w:spacing w:after="0" w:line="24" w:lineRule="atLeast"/>
        <w:ind w:left="0" w:firstLine="709"/>
        <w:jc w:val="both"/>
        <w:rPr>
          <w:szCs w:val="24"/>
        </w:rPr>
      </w:pPr>
      <w:r w:rsidRPr="00D10A60">
        <w:rPr>
          <w:szCs w:val="24"/>
        </w:rPr>
        <w:t>Проектирование методов исследования и исследовательских методик и др.</w:t>
      </w:r>
    </w:p>
    <w:p w:rsidR="00034391" w:rsidRPr="00D10A60" w:rsidRDefault="00034391" w:rsidP="00034391">
      <w:pPr>
        <w:numPr>
          <w:ilvl w:val="0"/>
          <w:numId w:val="23"/>
        </w:numPr>
        <w:tabs>
          <w:tab w:val="clear" w:pos="0"/>
          <w:tab w:val="num" w:pos="1066"/>
        </w:tabs>
        <w:suppressAutoHyphens/>
        <w:spacing w:after="0" w:line="24" w:lineRule="atLeast"/>
        <w:ind w:left="0" w:firstLine="709"/>
        <w:jc w:val="both"/>
        <w:rPr>
          <w:szCs w:val="24"/>
        </w:rPr>
      </w:pPr>
      <w:r w:rsidRPr="00D10A60">
        <w:rPr>
          <w:szCs w:val="24"/>
        </w:rPr>
        <w:t>Подготовка выступлений для коллективной дискуссии.</w:t>
      </w:r>
    </w:p>
    <w:p w:rsidR="0011177D" w:rsidRPr="001B348A" w:rsidRDefault="0011177D" w:rsidP="001B348A">
      <w:pPr>
        <w:shd w:val="clear" w:color="auto" w:fill="FFFFFF"/>
        <w:spacing w:after="0" w:line="240" w:lineRule="auto"/>
        <w:jc w:val="both"/>
        <w:rPr>
          <w:bCs/>
          <w:color w:val="000000"/>
          <w:spacing w:val="-2"/>
          <w:szCs w:val="24"/>
        </w:rPr>
      </w:pPr>
    </w:p>
    <w:p w:rsidR="00930FF5" w:rsidRDefault="00930FF5" w:rsidP="001B348A">
      <w:pPr>
        <w:shd w:val="clear" w:color="auto" w:fill="FFFFFF"/>
        <w:spacing w:after="0" w:line="240" w:lineRule="auto"/>
        <w:jc w:val="center"/>
        <w:rPr>
          <w:b/>
          <w:bCs/>
          <w:color w:val="000000"/>
          <w:spacing w:val="-2"/>
          <w:szCs w:val="24"/>
        </w:rPr>
      </w:pPr>
      <w:r w:rsidRPr="001B348A">
        <w:rPr>
          <w:b/>
          <w:bCs/>
          <w:color w:val="000000"/>
          <w:spacing w:val="-2"/>
          <w:szCs w:val="24"/>
        </w:rPr>
        <w:t xml:space="preserve">Перечень лабораторных работ и вопросов для </w:t>
      </w:r>
      <w:r w:rsidR="00DD41BE">
        <w:rPr>
          <w:b/>
          <w:bCs/>
          <w:color w:val="000000"/>
          <w:spacing w:val="-2"/>
          <w:szCs w:val="24"/>
        </w:rPr>
        <w:t>контроля</w:t>
      </w:r>
    </w:p>
    <w:p w:rsidR="0011177D" w:rsidRPr="001B348A" w:rsidRDefault="0011177D" w:rsidP="001B348A">
      <w:pPr>
        <w:shd w:val="clear" w:color="auto" w:fill="FFFFFF"/>
        <w:spacing w:after="0" w:line="240" w:lineRule="auto"/>
        <w:jc w:val="center"/>
        <w:rPr>
          <w:b/>
          <w:bCs/>
          <w:color w:val="000000"/>
          <w:spacing w:val="-2"/>
          <w:szCs w:val="24"/>
        </w:rPr>
      </w:pPr>
    </w:p>
    <w:tbl>
      <w:tblPr>
        <w:tblW w:w="9360" w:type="dxa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double" w:sz="1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080"/>
        <w:gridCol w:w="7380"/>
        <w:gridCol w:w="900"/>
      </w:tblGrid>
      <w:tr w:rsidR="00550DEB" w:rsidRPr="009030E8" w:rsidTr="00F07992"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DEB" w:rsidRPr="009030E8" w:rsidRDefault="00550DEB" w:rsidP="00550DEB">
            <w:pPr>
              <w:spacing w:after="0" w:line="240" w:lineRule="auto"/>
              <w:jc w:val="center"/>
              <w:rPr>
                <w:szCs w:val="24"/>
              </w:rPr>
            </w:pPr>
            <w:r w:rsidRPr="009030E8">
              <w:rPr>
                <w:szCs w:val="24"/>
              </w:rPr>
              <w:t>№ работы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DEB" w:rsidRPr="009030E8" w:rsidRDefault="00550DEB" w:rsidP="00550DEB">
            <w:pPr>
              <w:spacing w:after="0" w:line="240" w:lineRule="auto"/>
              <w:jc w:val="center"/>
              <w:rPr>
                <w:szCs w:val="24"/>
              </w:rPr>
            </w:pPr>
            <w:r w:rsidRPr="009030E8">
              <w:rPr>
                <w:szCs w:val="24"/>
              </w:rPr>
              <w:t xml:space="preserve">Название лабораторной работы и вопросы для </w:t>
            </w:r>
            <w:r w:rsidR="00DD41BE">
              <w:rPr>
                <w:szCs w:val="24"/>
              </w:rPr>
              <w:t>контроля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0DEB" w:rsidRPr="009030E8" w:rsidRDefault="00550DEB" w:rsidP="00550DEB">
            <w:pPr>
              <w:spacing w:after="0" w:line="240" w:lineRule="auto"/>
              <w:jc w:val="center"/>
              <w:rPr>
                <w:szCs w:val="24"/>
              </w:rPr>
            </w:pPr>
            <w:r w:rsidRPr="009030E8">
              <w:rPr>
                <w:szCs w:val="24"/>
              </w:rPr>
              <w:t>Шифр</w:t>
            </w:r>
          </w:p>
        </w:tc>
      </w:tr>
      <w:tr w:rsidR="00550DEB" w:rsidRPr="009030E8" w:rsidTr="00F07992"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DEB" w:rsidRPr="009030E8" w:rsidRDefault="00550DEB" w:rsidP="00845554">
            <w:pPr>
              <w:spacing w:after="0" w:line="240" w:lineRule="auto"/>
              <w:jc w:val="center"/>
              <w:rPr>
                <w:szCs w:val="24"/>
              </w:rPr>
            </w:pPr>
            <w:r w:rsidRPr="009030E8">
              <w:rPr>
                <w:szCs w:val="24"/>
              </w:rPr>
              <w:t>1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75006" w:rsidRPr="006C0873" w:rsidRDefault="006C0873" w:rsidP="006C0873">
            <w:pPr>
              <w:tabs>
                <w:tab w:val="left" w:pos="426"/>
                <w:tab w:val="lef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textAlignment w:val="baseline"/>
              <w:rPr>
                <w:rFonts w:eastAsiaTheme="minorEastAsia"/>
                <w:szCs w:val="24"/>
              </w:rPr>
            </w:pPr>
            <w:r w:rsidRPr="006C0873">
              <w:rPr>
                <w:rFonts w:eastAsiaTheme="minorEastAsia"/>
                <w:szCs w:val="24"/>
              </w:rPr>
              <w:t>Исследование многорезонаторного усилительного</w:t>
            </w:r>
            <w:r w:rsidRPr="005D44E1">
              <w:rPr>
                <w:rFonts w:eastAsiaTheme="minorEastAsia"/>
                <w:sz w:val="28"/>
                <w:szCs w:val="28"/>
              </w:rPr>
              <w:t xml:space="preserve"> </w:t>
            </w:r>
            <w:r w:rsidRPr="006C0873">
              <w:rPr>
                <w:rFonts w:eastAsiaTheme="minorEastAsia"/>
                <w:szCs w:val="24"/>
              </w:rPr>
              <w:t>клистрона</w:t>
            </w:r>
          </w:p>
          <w:p w:rsidR="006C0873" w:rsidRPr="006C0873" w:rsidRDefault="006C0873" w:rsidP="006C0873">
            <w:pPr>
              <w:tabs>
                <w:tab w:val="left" w:pos="426"/>
                <w:tab w:val="lef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textAlignment w:val="baseline"/>
              <w:rPr>
                <w:rFonts w:eastAsiaTheme="minorEastAsia"/>
                <w:szCs w:val="24"/>
              </w:rPr>
            </w:pPr>
          </w:p>
          <w:p w:rsidR="006C0873" w:rsidRPr="006C0873" w:rsidRDefault="006C0873" w:rsidP="006C0873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6C0873">
              <w:rPr>
                <w:szCs w:val="24"/>
              </w:rPr>
              <w:t>1. Принцип усиления колебаний СВЧ в МРК.</w:t>
            </w:r>
          </w:p>
          <w:p w:rsidR="006C0873" w:rsidRPr="006C0873" w:rsidRDefault="006C0873" w:rsidP="006C0873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6C0873">
              <w:rPr>
                <w:szCs w:val="24"/>
              </w:rPr>
              <w:t>2. Как происходит скоростная “модуляция” электронов? Какими параметрами характеризуется этот процесс?</w:t>
            </w:r>
          </w:p>
          <w:p w:rsidR="006C0873" w:rsidRPr="006C0873" w:rsidRDefault="006C0873" w:rsidP="006C0873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6C0873">
              <w:rPr>
                <w:szCs w:val="24"/>
              </w:rPr>
              <w:t xml:space="preserve">3. Пространственно-временная диаграмма </w:t>
            </w:r>
            <w:proofErr w:type="spellStart"/>
            <w:r w:rsidRPr="006C0873">
              <w:rPr>
                <w:szCs w:val="24"/>
              </w:rPr>
              <w:t>трехрезонаторного</w:t>
            </w:r>
            <w:proofErr w:type="spellEnd"/>
            <w:r w:rsidRPr="006C0873">
              <w:rPr>
                <w:szCs w:val="24"/>
              </w:rPr>
              <w:t xml:space="preserve"> клистрона.</w:t>
            </w:r>
          </w:p>
          <w:p w:rsidR="006C0873" w:rsidRPr="006C0873" w:rsidRDefault="006C0873" w:rsidP="006C0873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6C0873">
              <w:rPr>
                <w:szCs w:val="24"/>
              </w:rPr>
              <w:t>4. Что такое наведенный ток? Связь между наведенным и конвекционным токами.</w:t>
            </w:r>
          </w:p>
          <w:p w:rsidR="006C0873" w:rsidRPr="006C0873" w:rsidRDefault="006C0873" w:rsidP="006C0873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6C0873">
              <w:rPr>
                <w:szCs w:val="24"/>
              </w:rPr>
              <w:t xml:space="preserve">5. Влияние </w:t>
            </w:r>
            <w:proofErr w:type="spellStart"/>
            <w:r w:rsidRPr="006C0873">
              <w:rPr>
                <w:szCs w:val="24"/>
              </w:rPr>
              <w:t>расстройки</w:t>
            </w:r>
            <w:proofErr w:type="spellEnd"/>
            <w:r w:rsidRPr="006C0873">
              <w:rPr>
                <w:szCs w:val="24"/>
              </w:rPr>
              <w:t xml:space="preserve"> промежуточных резонаторов на выходные параметры МРК.</w:t>
            </w:r>
          </w:p>
          <w:p w:rsidR="006C0873" w:rsidRPr="006C0873" w:rsidRDefault="006C0873" w:rsidP="006C0873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6C0873">
              <w:rPr>
                <w:szCs w:val="24"/>
              </w:rPr>
              <w:t>6. Качественное сравнение амплитудных характеристик МРК для случаев синхронной и широкополосной настройки резонаторов.</w:t>
            </w:r>
          </w:p>
          <w:p w:rsidR="006C0873" w:rsidRPr="006C0873" w:rsidRDefault="006C0873" w:rsidP="006C0873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6C0873">
              <w:rPr>
                <w:szCs w:val="24"/>
              </w:rPr>
              <w:t>7. Влияние уровня входной мощности на форму частотной характеристики в усилительных клистронах.</w:t>
            </w:r>
          </w:p>
          <w:p w:rsidR="006C0873" w:rsidRPr="006C0873" w:rsidRDefault="006C0873" w:rsidP="006C0873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6C0873">
              <w:rPr>
                <w:szCs w:val="24"/>
              </w:rPr>
              <w:t>8. Основные причины, ограничивающие величину ширины полосы МРК.</w:t>
            </w:r>
          </w:p>
          <w:p w:rsidR="006C0873" w:rsidRPr="006C0873" w:rsidRDefault="006C0873" w:rsidP="006C0873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6C0873">
              <w:rPr>
                <w:szCs w:val="24"/>
              </w:rPr>
              <w:t>9. Особенности работы МРК в режимах максимального усиления и максимальной мощности.</w:t>
            </w:r>
          </w:p>
          <w:p w:rsidR="006C0873" w:rsidRPr="006C0873" w:rsidRDefault="006C0873" w:rsidP="006C0873">
            <w:pPr>
              <w:spacing w:after="0" w:line="240" w:lineRule="auto"/>
              <w:ind w:firstLine="709"/>
              <w:jc w:val="both"/>
              <w:rPr>
                <w:szCs w:val="24"/>
              </w:rPr>
            </w:pPr>
            <w:r w:rsidRPr="006C0873">
              <w:rPr>
                <w:szCs w:val="24"/>
              </w:rPr>
              <w:t>10. Параметры МРК: коэффициент усиления, КПД, ширина полосы, выходная мощность. Достоинства и недостатки МРК. Применение МРК.</w:t>
            </w:r>
          </w:p>
          <w:p w:rsidR="006C0873" w:rsidRPr="009030E8" w:rsidRDefault="006C0873" w:rsidP="006C0873">
            <w:pPr>
              <w:tabs>
                <w:tab w:val="left" w:pos="426"/>
                <w:tab w:val="lef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0DEB" w:rsidRPr="009030E8" w:rsidRDefault="00C867E6" w:rsidP="00550D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5281</w:t>
            </w:r>
          </w:p>
        </w:tc>
      </w:tr>
      <w:tr w:rsidR="00550DEB" w:rsidRPr="009030E8" w:rsidTr="00F07992"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DEB" w:rsidRPr="009030E8" w:rsidRDefault="00875006" w:rsidP="00550D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82A60" w:rsidRDefault="00A971FF" w:rsidP="00B82A60">
            <w:pPr>
              <w:tabs>
                <w:tab w:val="left" w:pos="426"/>
                <w:tab w:val="lef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textAlignment w:val="baseline"/>
              <w:rPr>
                <w:szCs w:val="24"/>
                <w:lang w:eastAsia="ru-RU"/>
              </w:rPr>
            </w:pPr>
            <w:r w:rsidRPr="00A971FF">
              <w:rPr>
                <w:szCs w:val="24"/>
                <w:lang w:eastAsia="ru-RU"/>
              </w:rPr>
              <w:t>Исследование лампы бегущей волны типа «О»</w:t>
            </w:r>
          </w:p>
          <w:p w:rsidR="00A971FF" w:rsidRPr="00A971FF" w:rsidRDefault="00A971FF" w:rsidP="00B82A60">
            <w:pPr>
              <w:tabs>
                <w:tab w:val="left" w:pos="426"/>
                <w:tab w:val="lef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textAlignment w:val="baseline"/>
              <w:rPr>
                <w:szCs w:val="24"/>
              </w:rPr>
            </w:pPr>
          </w:p>
          <w:p w:rsidR="00A971FF" w:rsidRDefault="00A971FF" w:rsidP="00A971FF">
            <w:pPr>
              <w:spacing w:after="0" w:line="240" w:lineRule="auto"/>
              <w:ind w:firstLine="709"/>
              <w:jc w:val="both"/>
            </w:pPr>
            <w:r>
              <w:t>1. Устройство и конструктивные особенности ЛБВ.</w:t>
            </w:r>
          </w:p>
          <w:p w:rsidR="00A971FF" w:rsidRDefault="00A971FF" w:rsidP="00A971FF">
            <w:pPr>
              <w:spacing w:after="0" w:line="240" w:lineRule="auto"/>
              <w:ind w:firstLine="709"/>
              <w:jc w:val="both"/>
            </w:pPr>
            <w:r>
              <w:t>2. Принцип действия ЛБВ.</w:t>
            </w:r>
          </w:p>
          <w:p w:rsidR="00A971FF" w:rsidRDefault="00A971FF" w:rsidP="00A971FF">
            <w:pPr>
              <w:spacing w:after="0" w:line="240" w:lineRule="auto"/>
              <w:ind w:firstLine="709"/>
              <w:jc w:val="both"/>
            </w:pPr>
            <w:r>
              <w:t>3. Распределение амплитуд продольной составляющей СВЧ поля и электронного тока вдоль спирали с учетом действия локального поглотителя.</w:t>
            </w:r>
          </w:p>
          <w:p w:rsidR="00A971FF" w:rsidRDefault="00A971FF" w:rsidP="00A971FF">
            <w:pPr>
              <w:spacing w:after="0" w:line="240" w:lineRule="auto"/>
              <w:ind w:firstLine="709"/>
              <w:jc w:val="both"/>
            </w:pPr>
            <w:r>
              <w:t>4. Амплитудная, амплитудно-частотная характеристики ЛБВ.</w:t>
            </w:r>
          </w:p>
          <w:p w:rsidR="00A971FF" w:rsidRDefault="00A971FF" w:rsidP="00A971FF">
            <w:pPr>
              <w:spacing w:after="0" w:line="240" w:lineRule="auto"/>
              <w:ind w:firstLine="709"/>
              <w:jc w:val="both"/>
            </w:pPr>
            <w:r>
              <w:t>5. Причины, ограничивающие КПД ЛБВ. Способы повышения КПД.</w:t>
            </w:r>
          </w:p>
          <w:p w:rsidR="00A971FF" w:rsidRDefault="00A971FF" w:rsidP="00A971FF">
            <w:pPr>
              <w:spacing w:after="0" w:line="240" w:lineRule="auto"/>
              <w:ind w:firstLine="709"/>
              <w:jc w:val="both"/>
            </w:pPr>
            <w:r>
              <w:t>6. Факторы, определяющие коэффициент усиления ЛБВ.</w:t>
            </w:r>
          </w:p>
          <w:p w:rsidR="00A971FF" w:rsidRDefault="00A971FF" w:rsidP="00A971FF">
            <w:pPr>
              <w:spacing w:after="0" w:line="240" w:lineRule="auto"/>
              <w:ind w:firstLine="709"/>
              <w:jc w:val="both"/>
            </w:pPr>
            <w:r>
              <w:t xml:space="preserve">7. Коэффициент шума ЛБВ. Определение предельной мощности входного сигнала. </w:t>
            </w:r>
          </w:p>
          <w:p w:rsidR="00A971FF" w:rsidRDefault="00A971FF" w:rsidP="00A971FF">
            <w:pPr>
              <w:spacing w:after="0" w:line="240" w:lineRule="auto"/>
              <w:ind w:firstLine="709"/>
              <w:jc w:val="both"/>
            </w:pPr>
            <w:r>
              <w:t>8. Типы, параметры, применение ЛБВ.</w:t>
            </w:r>
          </w:p>
          <w:p w:rsidR="00A971FF" w:rsidRDefault="00A971FF" w:rsidP="00A971FF">
            <w:pPr>
              <w:spacing w:after="0" w:line="240" w:lineRule="auto"/>
              <w:ind w:firstLine="709"/>
              <w:jc w:val="both"/>
            </w:pPr>
            <w:r>
              <w:t>9. Назначение локального поглотителя.</w:t>
            </w:r>
          </w:p>
          <w:p w:rsidR="00A971FF" w:rsidRDefault="00A971FF" w:rsidP="00A971FF">
            <w:pPr>
              <w:spacing w:after="0" w:line="240" w:lineRule="auto"/>
              <w:ind w:firstLine="709"/>
              <w:jc w:val="both"/>
            </w:pPr>
            <w:r>
              <w:lastRenderedPageBreak/>
              <w:t>10. Схема экспериментальной установки, порядок снятия характеристик и принцип действия измерительных приборов, применяемых в работе.</w:t>
            </w:r>
          </w:p>
          <w:p w:rsidR="00B82A60" w:rsidRPr="009030E8" w:rsidRDefault="00B82A60" w:rsidP="00A971FF">
            <w:pPr>
              <w:tabs>
                <w:tab w:val="left" w:pos="426"/>
                <w:tab w:val="lef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3"/>
              <w:jc w:val="both"/>
              <w:textAlignment w:val="baseline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0DEB" w:rsidRPr="009030E8" w:rsidRDefault="000B47DA" w:rsidP="00EC0FF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  <w:r w:rsidR="00EC0FFD">
              <w:rPr>
                <w:szCs w:val="24"/>
              </w:rPr>
              <w:t>870</w:t>
            </w:r>
          </w:p>
        </w:tc>
      </w:tr>
      <w:tr w:rsidR="00550DEB" w:rsidRPr="009030E8" w:rsidTr="00F07992"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DEB" w:rsidRPr="009030E8" w:rsidRDefault="000B47DA" w:rsidP="00550D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B47DA" w:rsidRPr="003F55AB" w:rsidRDefault="00EC0FFD" w:rsidP="000B47DA">
            <w:pPr>
              <w:pStyle w:val="21"/>
              <w:spacing w:after="0" w:line="240" w:lineRule="auto"/>
              <w:ind w:left="0"/>
              <w:jc w:val="both"/>
              <w:rPr>
                <w:szCs w:val="24"/>
              </w:rPr>
            </w:pPr>
            <w:r w:rsidRPr="003F55AB">
              <w:rPr>
                <w:szCs w:val="24"/>
                <w:lang w:eastAsia="ru-RU"/>
              </w:rPr>
              <w:t>Генератор СВЧ на диоде Ганна</w:t>
            </w:r>
            <w:r w:rsidRPr="003F55AB">
              <w:rPr>
                <w:szCs w:val="24"/>
              </w:rPr>
              <w:t xml:space="preserve"> </w:t>
            </w:r>
          </w:p>
          <w:p w:rsidR="00EC0FFD" w:rsidRDefault="00EC0FFD" w:rsidP="000B47DA">
            <w:pPr>
              <w:pStyle w:val="21"/>
              <w:spacing w:after="0" w:line="240" w:lineRule="auto"/>
              <w:ind w:left="0"/>
              <w:jc w:val="both"/>
              <w:rPr>
                <w:szCs w:val="24"/>
              </w:rPr>
            </w:pPr>
          </w:p>
          <w:p w:rsidR="003F55AB" w:rsidRPr="003F55AB" w:rsidRDefault="003F55AB" w:rsidP="003F55AB">
            <w:pPr>
              <w:pStyle w:val="af7"/>
              <w:ind w:left="0" w:firstLine="567"/>
              <w:jc w:val="both"/>
              <w:rPr>
                <w:sz w:val="24"/>
                <w:szCs w:val="24"/>
              </w:rPr>
            </w:pPr>
            <w:r w:rsidRPr="003F55AB">
              <w:rPr>
                <w:sz w:val="24"/>
                <w:szCs w:val="24"/>
              </w:rPr>
              <w:t xml:space="preserve">1. </w:t>
            </w:r>
            <w:proofErr w:type="spellStart"/>
            <w:r w:rsidRPr="003F55AB">
              <w:rPr>
                <w:sz w:val="24"/>
                <w:szCs w:val="24"/>
              </w:rPr>
              <w:t>Междолинный</w:t>
            </w:r>
            <w:proofErr w:type="spellEnd"/>
            <w:r w:rsidRPr="003F55AB">
              <w:rPr>
                <w:sz w:val="24"/>
                <w:szCs w:val="24"/>
              </w:rPr>
              <w:t xml:space="preserve"> переход электронов в сложных полупроводниках типа </w:t>
            </w:r>
            <w:r w:rsidRPr="003F55AB">
              <w:rPr>
                <w:sz w:val="24"/>
                <w:szCs w:val="24"/>
                <w:lang w:val="en-US"/>
              </w:rPr>
              <w:t>A</w:t>
            </w:r>
            <w:r w:rsidRPr="003F55AB">
              <w:rPr>
                <w:sz w:val="24"/>
                <w:szCs w:val="24"/>
                <w:vertAlign w:val="superscript"/>
                <w:lang w:val="en-US"/>
              </w:rPr>
              <w:t>III</w:t>
            </w:r>
            <w:r w:rsidRPr="003F55AB">
              <w:rPr>
                <w:sz w:val="24"/>
                <w:szCs w:val="24"/>
                <w:lang w:val="en-US"/>
              </w:rPr>
              <w:t>B</w:t>
            </w:r>
            <w:r w:rsidRPr="003F55AB">
              <w:rPr>
                <w:sz w:val="24"/>
                <w:szCs w:val="24"/>
                <w:vertAlign w:val="superscript"/>
                <w:lang w:val="en-US"/>
              </w:rPr>
              <w:t>V</w:t>
            </w:r>
            <w:r w:rsidRPr="003F55AB">
              <w:rPr>
                <w:sz w:val="24"/>
                <w:szCs w:val="24"/>
              </w:rPr>
              <w:t>.</w:t>
            </w:r>
          </w:p>
          <w:p w:rsidR="003F55AB" w:rsidRPr="003F55AB" w:rsidRDefault="003F55AB" w:rsidP="003F55AB">
            <w:pPr>
              <w:pStyle w:val="af7"/>
              <w:ind w:left="0" w:firstLine="567"/>
              <w:jc w:val="both"/>
              <w:rPr>
                <w:sz w:val="24"/>
                <w:szCs w:val="24"/>
              </w:rPr>
            </w:pPr>
            <w:r w:rsidRPr="003F55AB">
              <w:rPr>
                <w:sz w:val="24"/>
                <w:szCs w:val="24"/>
              </w:rPr>
              <w:t>2. Зависимости дрейфовой скорости от напряженности поля.</w:t>
            </w:r>
          </w:p>
          <w:p w:rsidR="003F55AB" w:rsidRPr="003F55AB" w:rsidRDefault="003F55AB" w:rsidP="003F55AB">
            <w:pPr>
              <w:pStyle w:val="af7"/>
              <w:ind w:left="0" w:firstLine="567"/>
              <w:jc w:val="both"/>
              <w:rPr>
                <w:sz w:val="24"/>
                <w:szCs w:val="24"/>
              </w:rPr>
            </w:pPr>
            <w:r w:rsidRPr="003F55AB">
              <w:rPr>
                <w:sz w:val="24"/>
                <w:szCs w:val="24"/>
              </w:rPr>
              <w:t>3. Образование доменов в ДГ. Необходимые условия образования домена. Время формирования домена.</w:t>
            </w:r>
          </w:p>
          <w:p w:rsidR="003F55AB" w:rsidRPr="003F55AB" w:rsidRDefault="003F55AB" w:rsidP="003F55AB">
            <w:pPr>
              <w:pStyle w:val="af7"/>
              <w:ind w:left="0" w:firstLine="567"/>
              <w:jc w:val="both"/>
              <w:rPr>
                <w:sz w:val="24"/>
                <w:szCs w:val="24"/>
              </w:rPr>
            </w:pPr>
            <w:r w:rsidRPr="003F55AB">
              <w:rPr>
                <w:sz w:val="24"/>
                <w:szCs w:val="24"/>
              </w:rPr>
              <w:t>4. Режимы работы ДГ:</w:t>
            </w:r>
          </w:p>
          <w:p w:rsidR="003F55AB" w:rsidRPr="003F55AB" w:rsidRDefault="003F55AB" w:rsidP="003F55AB">
            <w:pPr>
              <w:pStyle w:val="af7"/>
              <w:ind w:left="0" w:firstLine="567"/>
              <w:jc w:val="both"/>
              <w:rPr>
                <w:sz w:val="24"/>
                <w:szCs w:val="24"/>
              </w:rPr>
            </w:pPr>
            <w:r w:rsidRPr="003F55AB">
              <w:rPr>
                <w:sz w:val="24"/>
                <w:szCs w:val="24"/>
              </w:rPr>
              <w:t>– краткая характеристика доменных режимов (пролетный, с задержкой формирования и гашением доменов);</w:t>
            </w:r>
          </w:p>
          <w:p w:rsidR="003F55AB" w:rsidRPr="003F55AB" w:rsidRDefault="003F55AB" w:rsidP="003F55AB">
            <w:pPr>
              <w:pStyle w:val="af7"/>
              <w:ind w:left="0" w:firstLine="567"/>
              <w:jc w:val="both"/>
              <w:rPr>
                <w:sz w:val="24"/>
                <w:szCs w:val="24"/>
              </w:rPr>
            </w:pPr>
            <w:r w:rsidRPr="003F55AB">
              <w:rPr>
                <w:sz w:val="24"/>
                <w:szCs w:val="24"/>
              </w:rPr>
              <w:t>– режим ограниченного накопления объемного заряда;</w:t>
            </w:r>
          </w:p>
          <w:p w:rsidR="003F55AB" w:rsidRPr="003F55AB" w:rsidRDefault="003F55AB" w:rsidP="003F55AB">
            <w:pPr>
              <w:pStyle w:val="af7"/>
              <w:ind w:left="0" w:firstLine="567"/>
              <w:jc w:val="both"/>
              <w:rPr>
                <w:sz w:val="24"/>
                <w:szCs w:val="24"/>
              </w:rPr>
            </w:pPr>
            <w:r w:rsidRPr="003F55AB">
              <w:rPr>
                <w:sz w:val="24"/>
                <w:szCs w:val="24"/>
              </w:rPr>
              <w:t>– гибридный режим.</w:t>
            </w:r>
          </w:p>
          <w:p w:rsidR="003F55AB" w:rsidRPr="003F55AB" w:rsidRDefault="003F55AB" w:rsidP="003F55AB">
            <w:pPr>
              <w:pStyle w:val="af7"/>
              <w:ind w:left="0" w:firstLine="567"/>
              <w:jc w:val="both"/>
              <w:rPr>
                <w:sz w:val="24"/>
                <w:szCs w:val="24"/>
              </w:rPr>
            </w:pPr>
            <w:r w:rsidRPr="003F55AB">
              <w:rPr>
                <w:sz w:val="24"/>
                <w:szCs w:val="24"/>
              </w:rPr>
              <w:t>5. Виды электрической перестройки частоты генераторов на ДГ.</w:t>
            </w:r>
          </w:p>
          <w:p w:rsidR="003F55AB" w:rsidRPr="003F55AB" w:rsidRDefault="003F55AB" w:rsidP="003F55AB">
            <w:pPr>
              <w:pStyle w:val="af7"/>
              <w:ind w:left="0" w:firstLine="567"/>
              <w:jc w:val="both"/>
              <w:rPr>
                <w:sz w:val="24"/>
                <w:szCs w:val="24"/>
              </w:rPr>
            </w:pPr>
            <w:r w:rsidRPr="003F55AB">
              <w:rPr>
                <w:sz w:val="24"/>
                <w:szCs w:val="24"/>
              </w:rPr>
              <w:t>6. Параметры генераторов на ДГ. Применение ДГ.</w:t>
            </w:r>
          </w:p>
          <w:p w:rsidR="006424BC" w:rsidRPr="009030E8" w:rsidRDefault="006424BC" w:rsidP="006424BC">
            <w:pPr>
              <w:pStyle w:val="21"/>
              <w:spacing w:after="0"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0DEB" w:rsidRPr="009030E8" w:rsidRDefault="003F55AB" w:rsidP="00550D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3762</w:t>
            </w:r>
          </w:p>
        </w:tc>
      </w:tr>
      <w:tr w:rsidR="00550DEB" w:rsidRPr="009030E8" w:rsidTr="00F07992"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50DEB" w:rsidRPr="009030E8" w:rsidRDefault="006424BC" w:rsidP="00550D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424BC" w:rsidRPr="00450002" w:rsidRDefault="00450002" w:rsidP="00D425E9">
            <w:pPr>
              <w:spacing w:after="0" w:line="240" w:lineRule="auto"/>
              <w:jc w:val="both"/>
              <w:rPr>
                <w:szCs w:val="24"/>
              </w:rPr>
            </w:pPr>
            <w:r w:rsidRPr="00450002">
              <w:rPr>
                <w:szCs w:val="24"/>
                <w:lang w:eastAsia="ru-RU"/>
              </w:rPr>
              <w:t>Генератор СВЧ на лавинно-пролетном диоде</w:t>
            </w:r>
            <w:r w:rsidRPr="00450002">
              <w:rPr>
                <w:szCs w:val="24"/>
              </w:rPr>
              <w:t xml:space="preserve"> </w:t>
            </w:r>
          </w:p>
          <w:p w:rsidR="00450002" w:rsidRPr="009030E8" w:rsidRDefault="00450002" w:rsidP="00D425E9">
            <w:pPr>
              <w:spacing w:after="0" w:line="240" w:lineRule="auto"/>
              <w:jc w:val="both"/>
              <w:rPr>
                <w:szCs w:val="24"/>
              </w:rPr>
            </w:pPr>
          </w:p>
          <w:p w:rsidR="00450002" w:rsidRPr="00450002" w:rsidRDefault="00450002" w:rsidP="00450002">
            <w:pPr>
              <w:spacing w:after="0" w:line="240" w:lineRule="auto"/>
              <w:ind w:firstLine="567"/>
              <w:jc w:val="both"/>
              <w:rPr>
                <w:szCs w:val="24"/>
              </w:rPr>
            </w:pPr>
            <w:r w:rsidRPr="00450002">
              <w:rPr>
                <w:szCs w:val="24"/>
              </w:rPr>
              <w:t>1. Зависимость скорости движения носителей заряда в полупроводниках от напряженности электрического поля.</w:t>
            </w:r>
          </w:p>
          <w:p w:rsidR="00450002" w:rsidRPr="00450002" w:rsidRDefault="00450002" w:rsidP="00450002">
            <w:pPr>
              <w:spacing w:after="0" w:line="240" w:lineRule="auto"/>
              <w:ind w:firstLine="567"/>
              <w:jc w:val="both"/>
              <w:rPr>
                <w:szCs w:val="24"/>
              </w:rPr>
            </w:pPr>
            <w:r w:rsidRPr="00450002">
              <w:rPr>
                <w:szCs w:val="24"/>
              </w:rPr>
              <w:t>2. Структуры ЛПД и соответствующие им графики распределения напряженности электрического поля при обратном смещении.</w:t>
            </w:r>
          </w:p>
          <w:p w:rsidR="00450002" w:rsidRPr="00450002" w:rsidRDefault="00450002" w:rsidP="00450002">
            <w:pPr>
              <w:spacing w:after="0" w:line="240" w:lineRule="auto"/>
              <w:ind w:firstLine="567"/>
              <w:jc w:val="both"/>
              <w:rPr>
                <w:szCs w:val="24"/>
              </w:rPr>
            </w:pPr>
            <w:r w:rsidRPr="00450002">
              <w:rPr>
                <w:szCs w:val="24"/>
              </w:rPr>
              <w:t>3. Эквивалентная схема структуры ЛПД в пролетном режиме.</w:t>
            </w:r>
          </w:p>
          <w:p w:rsidR="00450002" w:rsidRPr="00450002" w:rsidRDefault="00450002" w:rsidP="00450002">
            <w:pPr>
              <w:spacing w:after="0" w:line="240" w:lineRule="auto"/>
              <w:ind w:firstLine="567"/>
              <w:jc w:val="both"/>
              <w:rPr>
                <w:szCs w:val="24"/>
              </w:rPr>
            </w:pPr>
            <w:r w:rsidRPr="00450002">
              <w:rPr>
                <w:szCs w:val="24"/>
              </w:rPr>
              <w:t>4. Эквивалентная схема автогенератора на ЛПД и условие самовозбуждения.</w:t>
            </w:r>
          </w:p>
          <w:p w:rsidR="00450002" w:rsidRPr="00450002" w:rsidRDefault="00450002" w:rsidP="00450002">
            <w:pPr>
              <w:spacing w:after="0" w:line="240" w:lineRule="auto"/>
              <w:ind w:firstLine="567"/>
              <w:jc w:val="both"/>
              <w:rPr>
                <w:szCs w:val="24"/>
              </w:rPr>
            </w:pPr>
            <w:r w:rsidRPr="00450002">
              <w:rPr>
                <w:szCs w:val="24"/>
              </w:rPr>
              <w:t>5. Принцип работы генератора на ЛПД в режиме пролетных колебаний и в аномальном режиме.</w:t>
            </w:r>
          </w:p>
          <w:p w:rsidR="00450002" w:rsidRPr="00450002" w:rsidRDefault="00450002" w:rsidP="00450002">
            <w:pPr>
              <w:spacing w:after="0" w:line="240" w:lineRule="auto"/>
              <w:ind w:firstLine="567"/>
              <w:jc w:val="both"/>
              <w:rPr>
                <w:szCs w:val="24"/>
              </w:rPr>
            </w:pPr>
            <w:r w:rsidRPr="00450002">
              <w:rPr>
                <w:szCs w:val="24"/>
              </w:rPr>
              <w:t>6. Зависимость выходной мощности и частоты колебаний, генерируемых ЛПД, от величины рабочего тока.</w:t>
            </w:r>
          </w:p>
          <w:p w:rsidR="00450002" w:rsidRPr="00450002" w:rsidRDefault="00450002" w:rsidP="00450002">
            <w:pPr>
              <w:spacing w:after="0" w:line="240" w:lineRule="auto"/>
              <w:ind w:firstLine="567"/>
              <w:jc w:val="both"/>
              <w:rPr>
                <w:szCs w:val="24"/>
              </w:rPr>
            </w:pPr>
            <w:r w:rsidRPr="00450002">
              <w:rPr>
                <w:szCs w:val="24"/>
              </w:rPr>
              <w:t>7. Влияние нагрузки на величину выходной мощности и частоту колебаний автогенератора на ЛПД.</w:t>
            </w:r>
          </w:p>
          <w:p w:rsidR="00450002" w:rsidRPr="00450002" w:rsidRDefault="00450002" w:rsidP="00450002">
            <w:pPr>
              <w:spacing w:after="0" w:line="240" w:lineRule="auto"/>
              <w:ind w:firstLine="567"/>
              <w:jc w:val="both"/>
              <w:rPr>
                <w:szCs w:val="24"/>
              </w:rPr>
            </w:pPr>
            <w:r w:rsidRPr="00450002">
              <w:rPr>
                <w:szCs w:val="24"/>
              </w:rPr>
              <w:t>8. Параметры и применение ЛПД.</w:t>
            </w:r>
          </w:p>
          <w:p w:rsidR="00E158DB" w:rsidRPr="009030E8" w:rsidRDefault="00E158DB" w:rsidP="00450002">
            <w:pPr>
              <w:pStyle w:val="a4"/>
              <w:widowControl/>
              <w:spacing w:line="240" w:lineRule="auto"/>
              <w:ind w:left="267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0DEB" w:rsidRPr="009030E8" w:rsidRDefault="00282C10" w:rsidP="00550DE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3762</w:t>
            </w:r>
          </w:p>
        </w:tc>
      </w:tr>
    </w:tbl>
    <w:p w:rsidR="00340322" w:rsidRDefault="00340322" w:rsidP="001B348A">
      <w:pPr>
        <w:pStyle w:val="a4"/>
        <w:shd w:val="clear" w:color="auto" w:fill="FFFFFF"/>
        <w:spacing w:line="240" w:lineRule="auto"/>
        <w:ind w:left="0" w:firstLine="709"/>
        <w:jc w:val="both"/>
        <w:rPr>
          <w:sz w:val="24"/>
          <w:szCs w:val="24"/>
        </w:rPr>
      </w:pPr>
    </w:p>
    <w:p w:rsidR="00340322" w:rsidRDefault="00340322" w:rsidP="001B348A">
      <w:pPr>
        <w:pStyle w:val="a4"/>
        <w:shd w:val="clear" w:color="auto" w:fill="FFFFFF"/>
        <w:spacing w:line="240" w:lineRule="auto"/>
        <w:ind w:left="0" w:firstLine="709"/>
        <w:jc w:val="both"/>
        <w:rPr>
          <w:sz w:val="24"/>
          <w:szCs w:val="24"/>
        </w:rPr>
      </w:pPr>
    </w:p>
    <w:p w:rsidR="00CF719A" w:rsidRPr="005377F0" w:rsidRDefault="00CF719A" w:rsidP="00CF719A">
      <w:pPr>
        <w:pStyle w:val="a6"/>
        <w:widowControl w:val="0"/>
        <w:rPr>
          <w:sz w:val="24"/>
          <w:szCs w:val="24"/>
        </w:rPr>
      </w:pPr>
    </w:p>
    <w:p w:rsidR="00CF719A" w:rsidRPr="005377F0" w:rsidRDefault="00CF719A" w:rsidP="00CF719A">
      <w:pPr>
        <w:pStyle w:val="a6"/>
        <w:widowControl w:val="0"/>
        <w:rPr>
          <w:sz w:val="24"/>
          <w:szCs w:val="24"/>
        </w:rPr>
      </w:pPr>
    </w:p>
    <w:p w:rsidR="00CF719A" w:rsidRPr="005377F0" w:rsidRDefault="00CF719A" w:rsidP="00CF719A">
      <w:pPr>
        <w:pStyle w:val="a6"/>
        <w:widowControl w:val="0"/>
        <w:rPr>
          <w:sz w:val="24"/>
          <w:szCs w:val="24"/>
        </w:rPr>
      </w:pPr>
    </w:p>
    <w:p w:rsidR="00340322" w:rsidRPr="001B348A" w:rsidRDefault="00340322" w:rsidP="001B348A">
      <w:pPr>
        <w:pStyle w:val="a4"/>
        <w:shd w:val="clear" w:color="auto" w:fill="FFFFFF"/>
        <w:spacing w:line="240" w:lineRule="auto"/>
        <w:ind w:left="0" w:firstLine="709"/>
        <w:jc w:val="both"/>
        <w:rPr>
          <w:sz w:val="24"/>
          <w:szCs w:val="24"/>
        </w:rPr>
      </w:pPr>
    </w:p>
    <w:sectPr w:rsidR="00340322" w:rsidRPr="001B348A" w:rsidSect="00E64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b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  <w:b w:val="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  <w:b w:val="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  <w:b w:val="0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  <w:b w:val="0"/>
      </w:rPr>
    </w:lvl>
  </w:abstractNum>
  <w:abstractNum w:abstractNumId="1" w15:restartNumberingAfterBreak="0">
    <w:nsid w:val="00000007"/>
    <w:multiLevelType w:val="multilevel"/>
    <w:tmpl w:val="00000006"/>
    <w:lvl w:ilvl="0">
      <w:start w:val="2"/>
      <w:numFmt w:val="decimal"/>
      <w:lvlText w:val="6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pStyle w:val="4"/>
      <w:lvlText w:val="6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</w:abstractNum>
  <w:abstractNum w:abstractNumId="3" w15:restartNumberingAfterBreak="0">
    <w:nsid w:val="0A756692"/>
    <w:multiLevelType w:val="hybridMultilevel"/>
    <w:tmpl w:val="D458F006"/>
    <w:lvl w:ilvl="0" w:tplc="B0EE12D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83B09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BD1D03"/>
    <w:multiLevelType w:val="hybridMultilevel"/>
    <w:tmpl w:val="70E45A8E"/>
    <w:lvl w:ilvl="0" w:tplc="73C4C9BC">
      <w:start w:val="1"/>
      <w:numFmt w:val="decimal"/>
      <w:lvlText w:val="%1."/>
      <w:lvlJc w:val="left"/>
      <w:pPr>
        <w:ind w:left="283" w:hanging="283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223446"/>
    <w:multiLevelType w:val="hybridMultilevel"/>
    <w:tmpl w:val="33F23C96"/>
    <w:lvl w:ilvl="0" w:tplc="CB3A263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48315C7"/>
    <w:multiLevelType w:val="multilevel"/>
    <w:tmpl w:val="365247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4F64E8C"/>
    <w:multiLevelType w:val="hybridMultilevel"/>
    <w:tmpl w:val="3ED01D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6600588"/>
    <w:multiLevelType w:val="hybridMultilevel"/>
    <w:tmpl w:val="C70498FE"/>
    <w:lvl w:ilvl="0" w:tplc="D21E7C7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A07A04"/>
    <w:multiLevelType w:val="hybridMultilevel"/>
    <w:tmpl w:val="4FAA9C04"/>
    <w:lvl w:ilvl="0" w:tplc="4D6818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9935EAC"/>
    <w:multiLevelType w:val="hybridMultilevel"/>
    <w:tmpl w:val="86BE911E"/>
    <w:lvl w:ilvl="0" w:tplc="880CA6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092AE2"/>
    <w:multiLevelType w:val="hybridMultilevel"/>
    <w:tmpl w:val="D6C03170"/>
    <w:lvl w:ilvl="0" w:tplc="CB3A2636">
      <w:start w:val="1"/>
      <w:numFmt w:val="decimal"/>
      <w:lvlText w:val="%1."/>
      <w:lvlJc w:val="left"/>
      <w:pPr>
        <w:ind w:left="786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DB67F59"/>
    <w:multiLevelType w:val="hybridMultilevel"/>
    <w:tmpl w:val="AA2A7D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C5D9B"/>
    <w:multiLevelType w:val="hybridMultilevel"/>
    <w:tmpl w:val="755494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CB60E6B"/>
    <w:multiLevelType w:val="hybridMultilevel"/>
    <w:tmpl w:val="D4CA0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94E86"/>
    <w:multiLevelType w:val="hybridMultilevel"/>
    <w:tmpl w:val="7504B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ED2EDC"/>
    <w:multiLevelType w:val="singleLevel"/>
    <w:tmpl w:val="4F329F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7" w15:restartNumberingAfterBreak="0">
    <w:nsid w:val="3FF55F1B"/>
    <w:multiLevelType w:val="hybridMultilevel"/>
    <w:tmpl w:val="AAAE42CA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47A9633B"/>
    <w:multiLevelType w:val="hybridMultilevel"/>
    <w:tmpl w:val="3DB821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6401167"/>
    <w:multiLevelType w:val="hybridMultilevel"/>
    <w:tmpl w:val="85601228"/>
    <w:lvl w:ilvl="0" w:tplc="83B09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E9C538E"/>
    <w:multiLevelType w:val="singleLevel"/>
    <w:tmpl w:val="72E669F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21" w15:restartNumberingAfterBreak="0">
    <w:nsid w:val="623F54CB"/>
    <w:multiLevelType w:val="hybridMultilevel"/>
    <w:tmpl w:val="69684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578D6"/>
    <w:multiLevelType w:val="hybridMultilevel"/>
    <w:tmpl w:val="087A9D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A627E62"/>
    <w:multiLevelType w:val="hybridMultilevel"/>
    <w:tmpl w:val="75FA629A"/>
    <w:lvl w:ilvl="0" w:tplc="880CA6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6218DC"/>
    <w:multiLevelType w:val="hybridMultilevel"/>
    <w:tmpl w:val="6B9E1F30"/>
    <w:lvl w:ilvl="0" w:tplc="CB3A2636">
      <w:start w:val="1"/>
      <w:numFmt w:val="decimal"/>
      <w:lvlText w:val="%1."/>
      <w:lvlJc w:val="left"/>
      <w:pPr>
        <w:ind w:left="786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19"/>
  </w:num>
  <w:num w:numId="7">
    <w:abstractNumId w:val="16"/>
  </w:num>
  <w:num w:numId="8">
    <w:abstractNumId w:val="4"/>
  </w:num>
  <w:num w:numId="9">
    <w:abstractNumId w:val="22"/>
  </w:num>
  <w:num w:numId="10">
    <w:abstractNumId w:val="10"/>
  </w:num>
  <w:num w:numId="11">
    <w:abstractNumId w:val="23"/>
  </w:num>
  <w:num w:numId="12">
    <w:abstractNumId w:val="24"/>
  </w:num>
  <w:num w:numId="13">
    <w:abstractNumId w:val="11"/>
  </w:num>
  <w:num w:numId="14">
    <w:abstractNumId w:val="5"/>
  </w:num>
  <w:num w:numId="15">
    <w:abstractNumId w:val="15"/>
  </w:num>
  <w:num w:numId="16">
    <w:abstractNumId w:val="18"/>
  </w:num>
  <w:num w:numId="17">
    <w:abstractNumId w:val="13"/>
  </w:num>
  <w:num w:numId="18">
    <w:abstractNumId w:val="7"/>
  </w:num>
  <w:num w:numId="19">
    <w:abstractNumId w:val="20"/>
  </w:num>
  <w:num w:numId="20">
    <w:abstractNumId w:val="21"/>
  </w:num>
  <w:num w:numId="21">
    <w:abstractNumId w:val="12"/>
  </w:num>
  <w:num w:numId="22">
    <w:abstractNumId w:val="17"/>
  </w:num>
  <w:num w:numId="23">
    <w:abstractNumId w:val="0"/>
  </w:num>
  <w:num w:numId="2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4E0"/>
    <w:rsid w:val="0000045E"/>
    <w:rsid w:val="00017918"/>
    <w:rsid w:val="0002120B"/>
    <w:rsid w:val="00025957"/>
    <w:rsid w:val="00034391"/>
    <w:rsid w:val="00055480"/>
    <w:rsid w:val="000712BE"/>
    <w:rsid w:val="000A795B"/>
    <w:rsid w:val="000B47DA"/>
    <w:rsid w:val="0011177D"/>
    <w:rsid w:val="00165ED0"/>
    <w:rsid w:val="001B1074"/>
    <w:rsid w:val="001B348A"/>
    <w:rsid w:val="0024506D"/>
    <w:rsid w:val="00282C10"/>
    <w:rsid w:val="002C5FB3"/>
    <w:rsid w:val="002D67B8"/>
    <w:rsid w:val="002E59D4"/>
    <w:rsid w:val="003255F4"/>
    <w:rsid w:val="00340322"/>
    <w:rsid w:val="00347F88"/>
    <w:rsid w:val="00352326"/>
    <w:rsid w:val="00392FF5"/>
    <w:rsid w:val="003A0183"/>
    <w:rsid w:val="003F55AB"/>
    <w:rsid w:val="004140E9"/>
    <w:rsid w:val="004278FC"/>
    <w:rsid w:val="004333E0"/>
    <w:rsid w:val="00450002"/>
    <w:rsid w:val="0045334C"/>
    <w:rsid w:val="004738C4"/>
    <w:rsid w:val="004D08BF"/>
    <w:rsid w:val="004F6739"/>
    <w:rsid w:val="005377F0"/>
    <w:rsid w:val="00550BFC"/>
    <w:rsid w:val="00550DEB"/>
    <w:rsid w:val="005521E6"/>
    <w:rsid w:val="00564FFF"/>
    <w:rsid w:val="00567202"/>
    <w:rsid w:val="005808A7"/>
    <w:rsid w:val="005A303D"/>
    <w:rsid w:val="005A64E5"/>
    <w:rsid w:val="00630507"/>
    <w:rsid w:val="006374E0"/>
    <w:rsid w:val="006424BC"/>
    <w:rsid w:val="00681C43"/>
    <w:rsid w:val="006A15B9"/>
    <w:rsid w:val="006C0873"/>
    <w:rsid w:val="006C7B9A"/>
    <w:rsid w:val="006E7D88"/>
    <w:rsid w:val="007634C9"/>
    <w:rsid w:val="007758BA"/>
    <w:rsid w:val="00820D08"/>
    <w:rsid w:val="00823B4A"/>
    <w:rsid w:val="00845554"/>
    <w:rsid w:val="00873BAC"/>
    <w:rsid w:val="00875006"/>
    <w:rsid w:val="008B0A86"/>
    <w:rsid w:val="008C7974"/>
    <w:rsid w:val="008F750E"/>
    <w:rsid w:val="009030E8"/>
    <w:rsid w:val="00910C50"/>
    <w:rsid w:val="00930FF5"/>
    <w:rsid w:val="00937404"/>
    <w:rsid w:val="0095786F"/>
    <w:rsid w:val="0097308F"/>
    <w:rsid w:val="009C1ABA"/>
    <w:rsid w:val="009C1FFA"/>
    <w:rsid w:val="009D3ED9"/>
    <w:rsid w:val="009E4431"/>
    <w:rsid w:val="009E482E"/>
    <w:rsid w:val="00A2066B"/>
    <w:rsid w:val="00A33C12"/>
    <w:rsid w:val="00A34D46"/>
    <w:rsid w:val="00A63680"/>
    <w:rsid w:val="00A971FF"/>
    <w:rsid w:val="00B40BD3"/>
    <w:rsid w:val="00B82A60"/>
    <w:rsid w:val="00B97768"/>
    <w:rsid w:val="00BD3078"/>
    <w:rsid w:val="00BD5A26"/>
    <w:rsid w:val="00C34190"/>
    <w:rsid w:val="00C858B1"/>
    <w:rsid w:val="00C867E6"/>
    <w:rsid w:val="00CF719A"/>
    <w:rsid w:val="00D10A60"/>
    <w:rsid w:val="00D21DD2"/>
    <w:rsid w:val="00D22AF5"/>
    <w:rsid w:val="00D26D44"/>
    <w:rsid w:val="00D35147"/>
    <w:rsid w:val="00D425E9"/>
    <w:rsid w:val="00D50501"/>
    <w:rsid w:val="00D50CC4"/>
    <w:rsid w:val="00D75A03"/>
    <w:rsid w:val="00DA0FE6"/>
    <w:rsid w:val="00DC78C4"/>
    <w:rsid w:val="00DD41BE"/>
    <w:rsid w:val="00DE1800"/>
    <w:rsid w:val="00E158DB"/>
    <w:rsid w:val="00E22B19"/>
    <w:rsid w:val="00E41D56"/>
    <w:rsid w:val="00E61D3F"/>
    <w:rsid w:val="00E64A16"/>
    <w:rsid w:val="00EA4E30"/>
    <w:rsid w:val="00EC0FFD"/>
    <w:rsid w:val="00EE5FA2"/>
    <w:rsid w:val="00F07992"/>
    <w:rsid w:val="00F9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5F7C5"/>
  <w15:docId w15:val="{B4181B51-946B-4D59-A410-AF0B56AA1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iPriority="0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A16"/>
    <w:pPr>
      <w:spacing w:after="160" w:line="259" w:lineRule="auto"/>
    </w:pPr>
    <w:rPr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374E0"/>
    <w:pPr>
      <w:keepNext/>
      <w:keepLines/>
      <w:widowControl w:val="0"/>
      <w:spacing w:before="480" w:after="0" w:line="300" w:lineRule="auto"/>
      <w:ind w:firstLine="760"/>
      <w:outlineLvl w:val="0"/>
    </w:pPr>
    <w:rPr>
      <w:rFonts w:ascii="Calibri Light" w:hAnsi="Calibri Light"/>
      <w:b/>
      <w:bCs/>
      <w:color w:val="2F5496"/>
      <w:kern w:val="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6374E0"/>
    <w:pPr>
      <w:keepNext/>
      <w:keepLines/>
      <w:widowControl w:val="0"/>
      <w:spacing w:before="200" w:after="0" w:line="300" w:lineRule="auto"/>
      <w:ind w:firstLine="760"/>
      <w:outlineLvl w:val="1"/>
    </w:pPr>
    <w:rPr>
      <w:rFonts w:ascii="Calibri Light" w:hAnsi="Calibri Light"/>
      <w:b/>
      <w:bCs/>
      <w:color w:val="4472C4"/>
      <w:kern w:val="1"/>
      <w:sz w:val="26"/>
      <w:szCs w:val="26"/>
      <w:lang w:eastAsia="ar-SA"/>
    </w:rPr>
  </w:style>
  <w:style w:type="paragraph" w:styleId="4">
    <w:name w:val="heading 4"/>
    <w:basedOn w:val="a"/>
    <w:next w:val="a"/>
    <w:link w:val="40"/>
    <w:uiPriority w:val="99"/>
    <w:qFormat/>
    <w:rsid w:val="006374E0"/>
    <w:pPr>
      <w:keepNext/>
      <w:numPr>
        <w:ilvl w:val="3"/>
        <w:numId w:val="1"/>
      </w:numPr>
      <w:suppressAutoHyphens/>
      <w:spacing w:after="0" w:line="240" w:lineRule="auto"/>
      <w:ind w:firstLine="748"/>
      <w:jc w:val="center"/>
      <w:outlineLvl w:val="3"/>
    </w:pPr>
    <w:rPr>
      <w:b/>
      <w:sz w:val="28"/>
      <w:szCs w:val="28"/>
      <w:lang w:eastAsia="zh-CN"/>
    </w:rPr>
  </w:style>
  <w:style w:type="paragraph" w:styleId="6">
    <w:name w:val="heading 6"/>
    <w:basedOn w:val="a"/>
    <w:next w:val="a"/>
    <w:link w:val="60"/>
    <w:uiPriority w:val="99"/>
    <w:qFormat/>
    <w:locked/>
    <w:rsid w:val="0045334C"/>
    <w:pPr>
      <w:spacing w:before="240" w:after="60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uiPriority w:val="99"/>
    <w:qFormat/>
    <w:rsid w:val="006374E0"/>
    <w:pPr>
      <w:keepNext/>
      <w:keepLines/>
      <w:widowControl w:val="0"/>
      <w:spacing w:before="200" w:after="0" w:line="300" w:lineRule="auto"/>
      <w:ind w:firstLine="760"/>
      <w:outlineLvl w:val="6"/>
    </w:pPr>
    <w:rPr>
      <w:rFonts w:ascii="Calibri Light" w:hAnsi="Calibri Light"/>
      <w:i/>
      <w:iCs/>
      <w:color w:val="404040"/>
      <w:kern w:val="1"/>
      <w:sz w:val="20"/>
      <w:szCs w:val="2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6374E0"/>
    <w:pPr>
      <w:keepNext/>
      <w:keepLines/>
      <w:widowControl w:val="0"/>
      <w:spacing w:before="200" w:after="0" w:line="300" w:lineRule="auto"/>
      <w:ind w:firstLine="760"/>
      <w:outlineLvl w:val="7"/>
    </w:pPr>
    <w:rPr>
      <w:rFonts w:ascii="Calibri Light" w:hAnsi="Calibri Light"/>
      <w:color w:val="404040"/>
      <w:kern w:val="1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4E0"/>
    <w:rPr>
      <w:rFonts w:ascii="Calibri Light" w:hAnsi="Calibri Light" w:cs="Times New Roman"/>
      <w:b/>
      <w:bCs/>
      <w:color w:val="2F5496"/>
      <w:kern w:val="1"/>
      <w:sz w:val="28"/>
      <w:szCs w:val="28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6374E0"/>
    <w:rPr>
      <w:rFonts w:ascii="Calibri Light" w:hAnsi="Calibri Light" w:cs="Times New Roman"/>
      <w:b/>
      <w:bCs/>
      <w:color w:val="4472C4"/>
      <w:kern w:val="1"/>
      <w:sz w:val="26"/>
      <w:szCs w:val="26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6374E0"/>
    <w:rPr>
      <w:rFonts w:cs="Times New Roman"/>
      <w:b/>
      <w:sz w:val="28"/>
      <w:szCs w:val="28"/>
      <w:lang w:val="ru-RU" w:eastAsia="zh-CN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45334C"/>
    <w:rPr>
      <w:rFonts w:cs="Times New Roman"/>
      <w:b/>
      <w:sz w:val="22"/>
      <w:lang w:val="ru-RU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6374E0"/>
    <w:rPr>
      <w:rFonts w:ascii="Calibri Light" w:hAnsi="Calibri Light" w:cs="Times New Roman"/>
      <w:i/>
      <w:iCs/>
      <w:color w:val="404040"/>
      <w:kern w:val="1"/>
      <w:sz w:val="20"/>
      <w:szCs w:val="20"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locked/>
    <w:rsid w:val="006374E0"/>
    <w:rPr>
      <w:rFonts w:ascii="Calibri Light" w:hAnsi="Calibri Light" w:cs="Times New Roman"/>
      <w:color w:val="404040"/>
      <w:kern w:val="1"/>
      <w:sz w:val="20"/>
      <w:szCs w:val="20"/>
      <w:lang w:eastAsia="ar-SA" w:bidi="ar-SA"/>
    </w:rPr>
  </w:style>
  <w:style w:type="paragraph" w:styleId="21">
    <w:name w:val="Body Text Indent 2"/>
    <w:basedOn w:val="a"/>
    <w:link w:val="22"/>
    <w:uiPriority w:val="99"/>
    <w:rsid w:val="00550D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9E4431"/>
    <w:rPr>
      <w:rFonts w:cs="Times New Roman"/>
      <w:sz w:val="24"/>
      <w:lang w:eastAsia="en-US"/>
    </w:rPr>
  </w:style>
  <w:style w:type="paragraph" w:customStyle="1" w:styleId="Default">
    <w:name w:val="Default"/>
    <w:uiPriority w:val="99"/>
    <w:rsid w:val="006374E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3">
    <w:name w:val="Table Grid"/>
    <w:basedOn w:val="a1"/>
    <w:uiPriority w:val="99"/>
    <w:rsid w:val="006374E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0"/>
    <w:rsid w:val="006374E0"/>
    <w:rPr>
      <w:rFonts w:ascii="Times New Roman" w:hAnsi="Times New Roman" w:cs="Times New Roman"/>
      <w:u w:val="none"/>
    </w:rPr>
  </w:style>
  <w:style w:type="character" w:customStyle="1" w:styleId="24">
    <w:name w:val="Основной текст (2)"/>
    <w:basedOn w:val="23"/>
    <w:uiPriority w:val="99"/>
    <w:rsid w:val="006374E0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styleId="a4">
    <w:name w:val="List Paragraph"/>
    <w:basedOn w:val="a"/>
    <w:uiPriority w:val="99"/>
    <w:qFormat/>
    <w:rsid w:val="006374E0"/>
    <w:pPr>
      <w:widowControl w:val="0"/>
      <w:spacing w:after="0" w:line="300" w:lineRule="auto"/>
      <w:ind w:left="720" w:firstLine="760"/>
      <w:contextualSpacing/>
    </w:pPr>
    <w:rPr>
      <w:kern w:val="1"/>
      <w:sz w:val="20"/>
      <w:szCs w:val="20"/>
      <w:lang w:eastAsia="ar-SA"/>
    </w:rPr>
  </w:style>
  <w:style w:type="paragraph" w:styleId="a5">
    <w:name w:val="Normal (Web)"/>
    <w:basedOn w:val="a"/>
    <w:uiPriority w:val="99"/>
    <w:rsid w:val="006374E0"/>
    <w:pPr>
      <w:spacing w:before="100" w:beforeAutospacing="1" w:after="100" w:afterAutospacing="1" w:line="240" w:lineRule="auto"/>
    </w:pPr>
    <w:rPr>
      <w:szCs w:val="24"/>
      <w:lang w:eastAsia="ru-RU"/>
    </w:rPr>
  </w:style>
  <w:style w:type="paragraph" w:styleId="a6">
    <w:name w:val="Body Text"/>
    <w:basedOn w:val="a"/>
    <w:link w:val="a7"/>
    <w:uiPriority w:val="99"/>
    <w:rsid w:val="006374E0"/>
    <w:pPr>
      <w:spacing w:after="0" w:line="240" w:lineRule="auto"/>
    </w:pPr>
    <w:rPr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6374E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текст + 11"/>
    <w:aliases w:val="5 pt6,Не полужирный"/>
    <w:basedOn w:val="a0"/>
    <w:rsid w:val="006374E0"/>
    <w:rPr>
      <w:rFonts w:ascii="Times New Roman" w:hAnsi="Times New Roman" w:cs="Times New Roman"/>
      <w:sz w:val="23"/>
      <w:szCs w:val="23"/>
      <w:u w:val="none"/>
    </w:rPr>
  </w:style>
  <w:style w:type="character" w:customStyle="1" w:styleId="a8">
    <w:name w:val="Подпись к таблице_"/>
    <w:basedOn w:val="a0"/>
    <w:link w:val="a9"/>
    <w:locked/>
    <w:rsid w:val="006374E0"/>
    <w:rPr>
      <w:rFonts w:cs="Times New Roman"/>
      <w:b/>
      <w:bCs/>
      <w:i/>
      <w:iCs/>
      <w:shd w:val="clear" w:color="auto" w:fill="FFFFFF"/>
    </w:rPr>
  </w:style>
  <w:style w:type="character" w:customStyle="1" w:styleId="111">
    <w:name w:val="Основной текст + 111"/>
    <w:aliases w:val="5 pt2,Не полужирный1,Курсив2"/>
    <w:basedOn w:val="a0"/>
    <w:uiPriority w:val="99"/>
    <w:rsid w:val="006374E0"/>
    <w:rPr>
      <w:rFonts w:ascii="Times New Roman" w:hAnsi="Times New Roman" w:cs="Times New Roman"/>
      <w:i/>
      <w:iCs/>
      <w:sz w:val="23"/>
      <w:szCs w:val="23"/>
      <w:u w:val="none"/>
    </w:rPr>
  </w:style>
  <w:style w:type="paragraph" w:customStyle="1" w:styleId="a9">
    <w:name w:val="Подпись к таблице"/>
    <w:basedOn w:val="a"/>
    <w:link w:val="a8"/>
    <w:rsid w:val="006374E0"/>
    <w:pPr>
      <w:widowControl w:val="0"/>
      <w:shd w:val="clear" w:color="auto" w:fill="FFFFFF"/>
      <w:spacing w:after="0" w:line="240" w:lineRule="atLeast"/>
    </w:pPr>
    <w:rPr>
      <w:b/>
      <w:bCs/>
      <w:i/>
      <w:iCs/>
    </w:rPr>
  </w:style>
  <w:style w:type="character" w:customStyle="1" w:styleId="71">
    <w:name w:val="Основной текст (7)_"/>
    <w:basedOn w:val="a0"/>
    <w:link w:val="72"/>
    <w:uiPriority w:val="99"/>
    <w:locked/>
    <w:rsid w:val="006374E0"/>
    <w:rPr>
      <w:rFonts w:cs="Times New Roman"/>
      <w:b/>
      <w:bCs/>
      <w:i/>
      <w:iCs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6374E0"/>
    <w:pPr>
      <w:widowControl w:val="0"/>
      <w:shd w:val="clear" w:color="auto" w:fill="FFFFFF"/>
      <w:spacing w:before="60" w:after="60" w:line="293" w:lineRule="exact"/>
      <w:ind w:hanging="540"/>
    </w:pPr>
    <w:rPr>
      <w:b/>
      <w:bCs/>
      <w:i/>
      <w:iCs/>
    </w:rPr>
  </w:style>
  <w:style w:type="character" w:customStyle="1" w:styleId="25">
    <w:name w:val="Основной текст (2) + Курсив"/>
    <w:basedOn w:val="23"/>
    <w:uiPriority w:val="99"/>
    <w:rsid w:val="006374E0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12">
    <w:name w:val="Основной текст Знак1"/>
    <w:basedOn w:val="a0"/>
    <w:uiPriority w:val="99"/>
    <w:locked/>
    <w:rsid w:val="006374E0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26">
    <w:name w:val="Заголовок №2_"/>
    <w:basedOn w:val="a0"/>
    <w:link w:val="27"/>
    <w:uiPriority w:val="99"/>
    <w:locked/>
    <w:rsid w:val="006374E0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7">
    <w:name w:val="Заголовок №2"/>
    <w:basedOn w:val="a"/>
    <w:link w:val="26"/>
    <w:uiPriority w:val="99"/>
    <w:rsid w:val="006374E0"/>
    <w:pPr>
      <w:widowControl w:val="0"/>
      <w:shd w:val="clear" w:color="auto" w:fill="FFFFFF"/>
      <w:spacing w:before="840" w:after="840" w:line="322" w:lineRule="exact"/>
      <w:ind w:hanging="400"/>
      <w:outlineLvl w:val="1"/>
    </w:pPr>
    <w:rPr>
      <w:b/>
      <w:bCs/>
      <w:sz w:val="26"/>
      <w:szCs w:val="26"/>
    </w:rPr>
  </w:style>
  <w:style w:type="paragraph" w:styleId="aa">
    <w:name w:val="header"/>
    <w:basedOn w:val="a"/>
    <w:link w:val="ab"/>
    <w:uiPriority w:val="99"/>
    <w:rsid w:val="006374E0"/>
    <w:pPr>
      <w:widowControl w:val="0"/>
      <w:tabs>
        <w:tab w:val="center" w:pos="4677"/>
        <w:tab w:val="right" w:pos="9355"/>
      </w:tabs>
      <w:spacing w:after="0" w:line="240" w:lineRule="auto"/>
      <w:ind w:firstLine="760"/>
    </w:pPr>
    <w:rPr>
      <w:kern w:val="1"/>
      <w:sz w:val="20"/>
      <w:szCs w:val="20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6374E0"/>
    <w:rPr>
      <w:rFonts w:eastAsia="Times New Roman" w:cs="Times New Roman"/>
      <w:kern w:val="1"/>
      <w:sz w:val="20"/>
      <w:szCs w:val="20"/>
      <w:lang w:eastAsia="ar-SA" w:bidi="ar-SA"/>
    </w:rPr>
  </w:style>
  <w:style w:type="paragraph" w:styleId="ac">
    <w:name w:val="footer"/>
    <w:basedOn w:val="a"/>
    <w:link w:val="ad"/>
    <w:uiPriority w:val="99"/>
    <w:rsid w:val="006374E0"/>
    <w:pPr>
      <w:widowControl w:val="0"/>
      <w:tabs>
        <w:tab w:val="center" w:pos="4677"/>
        <w:tab w:val="right" w:pos="9355"/>
      </w:tabs>
      <w:spacing w:after="0" w:line="240" w:lineRule="auto"/>
      <w:ind w:firstLine="760"/>
    </w:pPr>
    <w:rPr>
      <w:kern w:val="1"/>
      <w:sz w:val="20"/>
      <w:szCs w:val="20"/>
      <w:lang w:eastAsia="ar-SA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6374E0"/>
    <w:rPr>
      <w:rFonts w:eastAsia="Times New Roman" w:cs="Times New Roman"/>
      <w:kern w:val="1"/>
      <w:sz w:val="20"/>
      <w:szCs w:val="20"/>
      <w:lang w:eastAsia="ar-SA" w:bidi="ar-SA"/>
    </w:rPr>
  </w:style>
  <w:style w:type="paragraph" w:styleId="ae">
    <w:name w:val="Balloon Text"/>
    <w:basedOn w:val="a"/>
    <w:link w:val="af"/>
    <w:uiPriority w:val="99"/>
    <w:semiHidden/>
    <w:rsid w:val="006374E0"/>
    <w:pPr>
      <w:widowControl w:val="0"/>
      <w:spacing w:after="0" w:line="240" w:lineRule="auto"/>
      <w:ind w:firstLine="760"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374E0"/>
    <w:rPr>
      <w:rFonts w:ascii="Tahoma" w:hAnsi="Tahoma" w:cs="Tahoma"/>
      <w:kern w:val="1"/>
      <w:sz w:val="16"/>
      <w:szCs w:val="16"/>
      <w:lang w:eastAsia="ar-SA" w:bidi="ar-SA"/>
    </w:rPr>
  </w:style>
  <w:style w:type="paragraph" w:styleId="3">
    <w:name w:val="Body Text Indent 3"/>
    <w:basedOn w:val="a"/>
    <w:link w:val="30"/>
    <w:uiPriority w:val="99"/>
    <w:rsid w:val="006374E0"/>
    <w:pPr>
      <w:widowControl w:val="0"/>
      <w:spacing w:after="120" w:line="300" w:lineRule="auto"/>
      <w:ind w:left="283" w:firstLine="760"/>
    </w:pPr>
    <w:rPr>
      <w:kern w:val="1"/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6374E0"/>
    <w:rPr>
      <w:rFonts w:eastAsia="Times New Roman" w:cs="Times New Roman"/>
      <w:kern w:val="1"/>
      <w:sz w:val="16"/>
      <w:szCs w:val="16"/>
      <w:lang w:eastAsia="ar-SA" w:bidi="ar-SA"/>
    </w:rPr>
  </w:style>
  <w:style w:type="paragraph" w:styleId="af0">
    <w:name w:val="Body Text Indent"/>
    <w:basedOn w:val="a"/>
    <w:link w:val="af1"/>
    <w:uiPriority w:val="99"/>
    <w:rsid w:val="006374E0"/>
    <w:pPr>
      <w:widowControl w:val="0"/>
      <w:spacing w:after="120" w:line="300" w:lineRule="auto"/>
      <w:ind w:left="283" w:firstLine="760"/>
    </w:pPr>
    <w:rPr>
      <w:kern w:val="1"/>
      <w:sz w:val="20"/>
      <w:szCs w:val="20"/>
      <w:lang w:eastAsia="ar-SA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374E0"/>
    <w:rPr>
      <w:rFonts w:eastAsia="Times New Roman" w:cs="Times New Roman"/>
      <w:kern w:val="1"/>
      <w:sz w:val="20"/>
      <w:szCs w:val="20"/>
      <w:lang w:eastAsia="ar-SA" w:bidi="ar-SA"/>
    </w:rPr>
  </w:style>
  <w:style w:type="paragraph" w:styleId="28">
    <w:name w:val="Body Text 2"/>
    <w:basedOn w:val="a"/>
    <w:link w:val="29"/>
    <w:uiPriority w:val="99"/>
    <w:semiHidden/>
    <w:rsid w:val="006374E0"/>
    <w:pPr>
      <w:widowControl w:val="0"/>
      <w:spacing w:after="120" w:line="480" w:lineRule="auto"/>
      <w:ind w:firstLine="760"/>
    </w:pPr>
    <w:rPr>
      <w:kern w:val="1"/>
      <w:sz w:val="20"/>
      <w:szCs w:val="20"/>
      <w:lang w:eastAsia="ar-SA"/>
    </w:rPr>
  </w:style>
  <w:style w:type="character" w:customStyle="1" w:styleId="29">
    <w:name w:val="Основной текст 2 Знак"/>
    <w:basedOn w:val="a0"/>
    <w:link w:val="28"/>
    <w:uiPriority w:val="99"/>
    <w:semiHidden/>
    <w:locked/>
    <w:rsid w:val="006374E0"/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FontStyle317">
    <w:name w:val="Font Style317"/>
    <w:basedOn w:val="a0"/>
    <w:uiPriority w:val="99"/>
    <w:rsid w:val="006374E0"/>
    <w:rPr>
      <w:rFonts w:ascii="Times New Roman" w:hAnsi="Times New Roman" w:cs="Times New Roman"/>
      <w:b/>
      <w:bCs/>
      <w:sz w:val="26"/>
      <w:szCs w:val="26"/>
    </w:rPr>
  </w:style>
  <w:style w:type="paragraph" w:customStyle="1" w:styleId="13">
    <w:name w:val="Абзац списка1"/>
    <w:basedOn w:val="a"/>
    <w:uiPriority w:val="99"/>
    <w:rsid w:val="006374E0"/>
    <w:pPr>
      <w:suppressAutoHyphens/>
      <w:spacing w:after="0" w:line="240" w:lineRule="auto"/>
      <w:ind w:left="720"/>
    </w:pPr>
    <w:rPr>
      <w:szCs w:val="24"/>
      <w:lang w:eastAsia="zh-CN"/>
    </w:rPr>
  </w:style>
  <w:style w:type="paragraph" w:styleId="af2">
    <w:name w:val="Subtitle"/>
    <w:basedOn w:val="a"/>
    <w:next w:val="a6"/>
    <w:link w:val="af3"/>
    <w:uiPriority w:val="99"/>
    <w:qFormat/>
    <w:rsid w:val="006374E0"/>
    <w:pPr>
      <w:shd w:val="clear" w:color="auto" w:fill="FFFFFF"/>
      <w:suppressAutoHyphens/>
      <w:spacing w:after="0" w:line="360" w:lineRule="auto"/>
      <w:ind w:firstLine="720"/>
      <w:jc w:val="center"/>
    </w:pPr>
    <w:rPr>
      <w:b/>
      <w:bCs/>
      <w:color w:val="000000"/>
      <w:spacing w:val="1"/>
      <w:sz w:val="32"/>
      <w:szCs w:val="32"/>
      <w:lang w:eastAsia="ar-SA"/>
    </w:rPr>
  </w:style>
  <w:style w:type="character" w:customStyle="1" w:styleId="af3">
    <w:name w:val="Подзаголовок Знак"/>
    <w:basedOn w:val="a0"/>
    <w:link w:val="af2"/>
    <w:uiPriority w:val="99"/>
    <w:locked/>
    <w:rsid w:val="006374E0"/>
    <w:rPr>
      <w:rFonts w:eastAsia="Times New Roman" w:cs="Times New Roman"/>
      <w:b/>
      <w:bCs/>
      <w:color w:val="000000"/>
      <w:spacing w:val="1"/>
      <w:sz w:val="32"/>
      <w:szCs w:val="32"/>
      <w:shd w:val="clear" w:color="auto" w:fill="FFFFFF"/>
      <w:lang w:eastAsia="ar-SA" w:bidi="ar-SA"/>
    </w:rPr>
  </w:style>
  <w:style w:type="paragraph" w:customStyle="1" w:styleId="FR2">
    <w:name w:val="FR2"/>
    <w:uiPriority w:val="99"/>
    <w:rsid w:val="006374E0"/>
    <w:pPr>
      <w:widowControl w:val="0"/>
      <w:spacing w:line="300" w:lineRule="auto"/>
      <w:ind w:firstLine="720"/>
      <w:jc w:val="both"/>
    </w:pPr>
    <w:rPr>
      <w:sz w:val="28"/>
    </w:rPr>
  </w:style>
  <w:style w:type="paragraph" w:customStyle="1" w:styleId="31">
    <w:name w:val="Основной текст 31"/>
    <w:basedOn w:val="a"/>
    <w:uiPriority w:val="99"/>
    <w:rsid w:val="006374E0"/>
    <w:pPr>
      <w:shd w:val="clear" w:color="auto" w:fill="FFFFFF"/>
      <w:tabs>
        <w:tab w:val="left" w:pos="360"/>
      </w:tabs>
      <w:suppressAutoHyphens/>
      <w:spacing w:after="0" w:line="240" w:lineRule="auto"/>
      <w:jc w:val="both"/>
    </w:pPr>
    <w:rPr>
      <w:iCs/>
      <w:color w:val="000000"/>
      <w:sz w:val="28"/>
      <w:szCs w:val="32"/>
      <w:lang w:eastAsia="ar-SA"/>
    </w:rPr>
  </w:style>
  <w:style w:type="paragraph" w:customStyle="1" w:styleId="Style9">
    <w:name w:val="Style9"/>
    <w:basedOn w:val="a"/>
    <w:uiPriority w:val="99"/>
    <w:rsid w:val="006374E0"/>
    <w:pPr>
      <w:widowControl w:val="0"/>
      <w:autoSpaceDE w:val="0"/>
      <w:autoSpaceDN w:val="0"/>
      <w:adjustRightInd w:val="0"/>
      <w:spacing w:after="0" w:line="240" w:lineRule="auto"/>
    </w:pPr>
    <w:rPr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6374E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pple-converted-space">
    <w:name w:val="apple-converted-space"/>
    <w:basedOn w:val="a0"/>
    <w:uiPriority w:val="99"/>
    <w:rsid w:val="006374E0"/>
    <w:rPr>
      <w:rFonts w:cs="Times New Roman"/>
    </w:rPr>
  </w:style>
  <w:style w:type="paragraph" w:customStyle="1" w:styleId="task">
    <w:name w:val="task"/>
    <w:basedOn w:val="a"/>
    <w:uiPriority w:val="99"/>
    <w:rsid w:val="006374E0"/>
    <w:pPr>
      <w:tabs>
        <w:tab w:val="num" w:pos="624"/>
      </w:tabs>
      <w:spacing w:after="0" w:line="240" w:lineRule="auto"/>
      <w:ind w:left="624" w:hanging="549"/>
      <w:jc w:val="both"/>
    </w:pPr>
    <w:rPr>
      <w:szCs w:val="24"/>
      <w:lang w:eastAsia="zh-CN"/>
    </w:rPr>
  </w:style>
  <w:style w:type="paragraph" w:customStyle="1" w:styleId="af4">
    <w:name w:val="Таблица"/>
    <w:basedOn w:val="a"/>
    <w:autoRedefine/>
    <w:rsid w:val="00937404"/>
    <w:pPr>
      <w:spacing w:after="0" w:line="240" w:lineRule="auto"/>
      <w:jc w:val="center"/>
    </w:pPr>
    <w:rPr>
      <w:rFonts w:eastAsia="Calibri"/>
      <w:sz w:val="28"/>
      <w:szCs w:val="28"/>
      <w:lang w:eastAsia="ru-RU"/>
    </w:rPr>
  </w:style>
  <w:style w:type="paragraph" w:styleId="af5">
    <w:name w:val="Plain Text"/>
    <w:basedOn w:val="a"/>
    <w:link w:val="af6"/>
    <w:locked/>
    <w:rsid w:val="00B97768"/>
    <w:pPr>
      <w:widowControl w:val="0"/>
      <w:spacing w:after="0" w:line="300" w:lineRule="auto"/>
      <w:ind w:firstLine="760"/>
    </w:pPr>
    <w:rPr>
      <w:rFonts w:ascii="Courier New" w:hAnsi="Courier New"/>
      <w:snapToGrid w:val="0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B97768"/>
    <w:rPr>
      <w:rFonts w:ascii="Courier New" w:hAnsi="Courier New"/>
      <w:snapToGrid w:val="0"/>
    </w:rPr>
  </w:style>
  <w:style w:type="paragraph" w:styleId="af7">
    <w:name w:val="List Bullet"/>
    <w:basedOn w:val="a"/>
    <w:locked/>
    <w:rsid w:val="003F55AB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1218</Words>
  <Characters>8974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</vt:lpstr>
    </vt:vector>
  </TitlesOfParts>
  <Company/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subject/>
  <dc:creator>Admin-256a</dc:creator>
  <cp:keywords/>
  <dc:description/>
  <cp:lastModifiedBy>Ice Mosquito</cp:lastModifiedBy>
  <cp:revision>5</cp:revision>
  <cp:lastPrinted>2018-04-24T13:07:00Z</cp:lastPrinted>
  <dcterms:created xsi:type="dcterms:W3CDTF">2021-07-05T09:04:00Z</dcterms:created>
  <dcterms:modified xsi:type="dcterms:W3CDTF">2023-07-04T07:18:00Z</dcterms:modified>
</cp:coreProperties>
</file>