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243F61" w:rsidRDefault="00243F61" w:rsidP="00E461DC">
      <w:pPr>
        <w:ind w:firstLine="567"/>
        <w:jc w:val="center"/>
        <w:rPr>
          <w:i/>
          <w:sz w:val="28"/>
          <w:szCs w:val="28"/>
        </w:rPr>
      </w:pPr>
      <w:r w:rsidRPr="00243F61">
        <w:rPr>
          <w:b/>
          <w:bCs/>
          <w:i/>
          <w:iCs/>
          <w:sz w:val="40"/>
          <w:szCs w:val="40"/>
        </w:rPr>
        <w:t>Б</w:t>
      </w:r>
      <w:proofErr w:type="gramStart"/>
      <w:r w:rsidRPr="00243F61">
        <w:rPr>
          <w:b/>
          <w:bCs/>
          <w:i/>
          <w:iCs/>
          <w:sz w:val="40"/>
          <w:szCs w:val="40"/>
        </w:rPr>
        <w:t>1</w:t>
      </w:r>
      <w:proofErr w:type="gramEnd"/>
      <w:r w:rsidRPr="00243F61">
        <w:rPr>
          <w:b/>
          <w:bCs/>
          <w:i/>
          <w:iCs/>
          <w:sz w:val="40"/>
          <w:szCs w:val="40"/>
        </w:rPr>
        <w:t>.</w:t>
      </w:r>
      <w:r w:rsidR="00E461DC">
        <w:rPr>
          <w:b/>
          <w:bCs/>
          <w:i/>
          <w:iCs/>
          <w:sz w:val="40"/>
          <w:szCs w:val="40"/>
        </w:rPr>
        <w:t>В</w:t>
      </w:r>
      <w:r w:rsidRPr="00243F61">
        <w:rPr>
          <w:b/>
          <w:bCs/>
          <w:i/>
          <w:iCs/>
          <w:sz w:val="40"/>
          <w:szCs w:val="40"/>
        </w:rPr>
        <w:t>.</w:t>
      </w:r>
      <w:r w:rsidR="00E461DC">
        <w:rPr>
          <w:b/>
          <w:bCs/>
          <w:i/>
          <w:iCs/>
          <w:sz w:val="40"/>
          <w:szCs w:val="40"/>
        </w:rPr>
        <w:t>ДВ.04.01</w:t>
      </w:r>
      <w:r w:rsidR="00902926">
        <w:rPr>
          <w:b/>
          <w:bCs/>
          <w:i/>
          <w:iCs/>
          <w:sz w:val="40"/>
          <w:szCs w:val="40"/>
        </w:rPr>
        <w:t xml:space="preserve"> </w:t>
      </w:r>
      <w:r w:rsidRPr="00243F61">
        <w:rPr>
          <w:b/>
          <w:bCs/>
          <w:i/>
          <w:iCs/>
          <w:sz w:val="40"/>
          <w:szCs w:val="40"/>
        </w:rPr>
        <w:t>«</w:t>
      </w:r>
      <w:r w:rsidR="00E461DC">
        <w:rPr>
          <w:b/>
          <w:bCs/>
          <w:i/>
          <w:iCs/>
          <w:sz w:val="40"/>
          <w:szCs w:val="40"/>
        </w:rPr>
        <w:t>Телеметрия</w:t>
      </w:r>
      <w:r w:rsidRPr="00243F61">
        <w:rPr>
          <w:b/>
          <w:bCs/>
          <w:i/>
          <w:iCs/>
          <w:sz w:val="40"/>
          <w:szCs w:val="40"/>
        </w:rPr>
        <w:t>»</w:t>
      </w: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854B46" w:rsidP="00AA0B8F">
      <w:pPr>
        <w:ind w:firstLine="567"/>
        <w:jc w:val="center"/>
        <w:rPr>
          <w:sz w:val="28"/>
          <w:szCs w:val="28"/>
        </w:rPr>
      </w:pPr>
      <w:r>
        <w:rPr>
          <w:sz w:val="28"/>
          <w:szCs w:val="28"/>
        </w:rPr>
        <w:t>Рязань</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66BD8" w:rsidRDefault="007D42C8" w:rsidP="00796A17">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lastRenderedPageBreak/>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w:t>
      </w:r>
      <w:r w:rsidRPr="00845D98">
        <w:rPr>
          <w:color w:val="auto"/>
          <w:sz w:val="28"/>
          <w:szCs w:val="28"/>
          <w:lang w:val="ru-RU"/>
        </w:rPr>
        <w:lastRenderedPageBreak/>
        <w:t>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 xml:space="preserve">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w:t>
      </w:r>
      <w:r w:rsidRPr="00980D49">
        <w:rPr>
          <w:sz w:val="28"/>
          <w:szCs w:val="28"/>
          <w:lang w:val="ru-RU"/>
        </w:rPr>
        <w:lastRenderedPageBreak/>
        <w:t>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840A16">
        <w:rPr>
          <w:sz w:val="28"/>
          <w:szCs w:val="28"/>
          <w:lang w:val="ru-RU"/>
        </w:rPr>
        <w:lastRenderedPageBreak/>
        <w:t xml:space="preserve">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6D7F8A" w:rsidRDefault="00E461DC" w:rsidP="00DA7969">
      <w:pPr>
        <w:pStyle w:val="1"/>
        <w:tabs>
          <w:tab w:val="left" w:pos="0"/>
        </w:tabs>
        <w:spacing w:line="240" w:lineRule="auto"/>
        <w:ind w:left="0" w:firstLine="0"/>
        <w:jc w:val="both"/>
        <w:rPr>
          <w:color w:val="000000"/>
          <w:sz w:val="19"/>
          <w:szCs w:val="19"/>
        </w:rPr>
      </w:pPr>
      <w:r w:rsidRPr="00E461DC">
        <w:rPr>
          <w:sz w:val="28"/>
          <w:szCs w:val="28"/>
        </w:rPr>
        <w:t>1.</w:t>
      </w:r>
      <w:r w:rsidRPr="00E461DC">
        <w:rPr>
          <w:color w:val="000000"/>
          <w:sz w:val="28"/>
          <w:szCs w:val="28"/>
        </w:rPr>
        <w:t xml:space="preserve"> Введение в телеметрию</w:t>
      </w:r>
      <w:r>
        <w:rPr>
          <w:color w:val="000000"/>
          <w:sz w:val="19"/>
          <w:szCs w:val="19"/>
        </w:rPr>
        <w:t>.</w:t>
      </w:r>
    </w:p>
    <w:p w:rsidR="00E461DC" w:rsidRDefault="00E461DC" w:rsidP="00DA7969">
      <w:pPr>
        <w:pStyle w:val="1"/>
        <w:tabs>
          <w:tab w:val="left" w:pos="0"/>
        </w:tabs>
        <w:spacing w:line="240" w:lineRule="auto"/>
        <w:ind w:left="0" w:firstLine="0"/>
        <w:jc w:val="both"/>
        <w:rPr>
          <w:color w:val="000000"/>
          <w:sz w:val="28"/>
          <w:szCs w:val="28"/>
        </w:rPr>
      </w:pPr>
      <w:r w:rsidRPr="00E461DC">
        <w:rPr>
          <w:color w:val="000000"/>
          <w:sz w:val="28"/>
          <w:szCs w:val="28"/>
        </w:rPr>
        <w:t>2. Шумы.</w:t>
      </w:r>
    </w:p>
    <w:p w:rsidR="009D5D14" w:rsidRDefault="009D5D14" w:rsidP="00DA7969">
      <w:pPr>
        <w:pStyle w:val="1"/>
        <w:tabs>
          <w:tab w:val="left" w:pos="0"/>
        </w:tabs>
        <w:spacing w:line="240" w:lineRule="auto"/>
        <w:ind w:left="0" w:firstLine="0"/>
        <w:jc w:val="both"/>
        <w:rPr>
          <w:color w:val="000000"/>
          <w:sz w:val="28"/>
          <w:szCs w:val="28"/>
        </w:rPr>
      </w:pPr>
      <w:r w:rsidRPr="009D5D14">
        <w:rPr>
          <w:color w:val="000000"/>
          <w:sz w:val="28"/>
          <w:szCs w:val="28"/>
        </w:rPr>
        <w:t>3. Модуляция</w:t>
      </w:r>
      <w:r>
        <w:rPr>
          <w:color w:val="000000"/>
          <w:sz w:val="28"/>
          <w:szCs w:val="28"/>
        </w:rPr>
        <w:t>.</w:t>
      </w:r>
    </w:p>
    <w:p w:rsidR="009D5D14" w:rsidRPr="009D5D14" w:rsidRDefault="009D5D14" w:rsidP="00DA7969">
      <w:pPr>
        <w:pStyle w:val="1"/>
        <w:tabs>
          <w:tab w:val="left" w:pos="0"/>
        </w:tabs>
        <w:spacing w:line="240" w:lineRule="auto"/>
        <w:ind w:left="0" w:firstLine="0"/>
        <w:jc w:val="both"/>
        <w:rPr>
          <w:color w:val="000000"/>
          <w:sz w:val="28"/>
          <w:szCs w:val="28"/>
        </w:rPr>
      </w:pPr>
      <w:r w:rsidRPr="009D5D14">
        <w:rPr>
          <w:color w:val="000000"/>
          <w:sz w:val="28"/>
          <w:szCs w:val="28"/>
        </w:rPr>
        <w:t>4. Немодулированная передача</w:t>
      </w:r>
    </w:p>
    <w:p w:rsidR="009D5D14" w:rsidRPr="009D5D14" w:rsidRDefault="009D5D14" w:rsidP="00DA7969">
      <w:pPr>
        <w:pStyle w:val="1"/>
        <w:tabs>
          <w:tab w:val="left" w:pos="0"/>
        </w:tabs>
        <w:spacing w:line="240" w:lineRule="auto"/>
        <w:ind w:left="0" w:firstLine="0"/>
        <w:jc w:val="both"/>
        <w:rPr>
          <w:color w:val="000000"/>
          <w:sz w:val="28"/>
          <w:szCs w:val="28"/>
        </w:rPr>
      </w:pPr>
      <w:r w:rsidRPr="009D5D14">
        <w:rPr>
          <w:color w:val="000000"/>
          <w:sz w:val="28"/>
          <w:szCs w:val="28"/>
        </w:rPr>
        <w:t>5. Цифровая модуляция</w:t>
      </w:r>
    </w:p>
    <w:p w:rsidR="009D5D14" w:rsidRDefault="009D5D14" w:rsidP="00DA7969">
      <w:pPr>
        <w:pStyle w:val="1"/>
        <w:tabs>
          <w:tab w:val="left" w:pos="0"/>
        </w:tabs>
        <w:spacing w:line="240" w:lineRule="auto"/>
        <w:ind w:left="0" w:firstLine="0"/>
        <w:jc w:val="both"/>
        <w:rPr>
          <w:color w:val="000000"/>
          <w:sz w:val="28"/>
          <w:szCs w:val="28"/>
        </w:rPr>
      </w:pPr>
      <w:r w:rsidRPr="009D5D14">
        <w:rPr>
          <w:color w:val="000000"/>
          <w:sz w:val="28"/>
          <w:szCs w:val="28"/>
        </w:rPr>
        <w:t>6. Передача данных</w:t>
      </w:r>
    </w:p>
    <w:p w:rsidR="009D5D14" w:rsidRPr="009D5D14" w:rsidRDefault="009D5D14" w:rsidP="00DA7969">
      <w:pPr>
        <w:pStyle w:val="1"/>
        <w:tabs>
          <w:tab w:val="left" w:pos="0"/>
        </w:tabs>
        <w:spacing w:line="240" w:lineRule="auto"/>
        <w:ind w:left="0" w:firstLine="0"/>
        <w:jc w:val="both"/>
        <w:rPr>
          <w:color w:val="000000"/>
          <w:sz w:val="28"/>
          <w:szCs w:val="28"/>
        </w:rPr>
      </w:pPr>
      <w:r w:rsidRPr="009D5D14">
        <w:rPr>
          <w:color w:val="000000"/>
          <w:sz w:val="28"/>
          <w:szCs w:val="28"/>
        </w:rPr>
        <w:t>7.Подготовка и сдача экзамена</w:t>
      </w:r>
      <w:r>
        <w:rPr>
          <w:color w:val="000000"/>
          <w:sz w:val="28"/>
          <w:szCs w:val="28"/>
        </w:rPr>
        <w:t>.</w:t>
      </w:r>
    </w:p>
    <w:p w:rsidR="00DA7969" w:rsidRPr="009D5D14"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9D5D14" w:rsidP="009D5D14">
      <w:pPr>
        <w:pStyle w:val="Default"/>
        <w:jc w:val="both"/>
        <w:rPr>
          <w:sz w:val="28"/>
          <w:szCs w:val="28"/>
          <w:lang w:val="ru-RU"/>
        </w:rPr>
      </w:pPr>
      <w:r w:rsidRPr="009D5D14">
        <w:rPr>
          <w:sz w:val="28"/>
          <w:szCs w:val="28"/>
          <w:lang w:val="ru-RU"/>
        </w:rPr>
        <w:t>1.Дьяконов В.</w:t>
      </w:r>
      <w:bookmarkStart w:id="0" w:name="_GoBack"/>
      <w:bookmarkEnd w:id="0"/>
      <w:r w:rsidRPr="009D5D14">
        <w:rPr>
          <w:sz w:val="28"/>
          <w:szCs w:val="28"/>
          <w:lang w:val="ru-RU"/>
        </w:rPr>
        <w:t>П</w:t>
      </w:r>
      <w:r w:rsidR="00C83F76" w:rsidRPr="00C83F76">
        <w:rPr>
          <w:sz w:val="28"/>
          <w:szCs w:val="28"/>
          <w:lang w:val="ru-RU"/>
        </w:rPr>
        <w:t>.</w:t>
      </w:r>
      <w:r w:rsidRPr="009D5D14">
        <w:rPr>
          <w:sz w:val="28"/>
          <w:szCs w:val="28"/>
          <w:lang w:val="ru-RU"/>
        </w:rPr>
        <w:t xml:space="preserve"> </w:t>
      </w:r>
      <w:r w:rsidRPr="009D5D14">
        <w:rPr>
          <w:sz w:val="28"/>
          <w:szCs w:val="28"/>
        </w:rPr>
        <w:t>MATLAB</w:t>
      </w:r>
      <w:r w:rsidRPr="009D5D14">
        <w:rPr>
          <w:sz w:val="28"/>
          <w:szCs w:val="28"/>
          <w:lang w:val="ru-RU"/>
        </w:rPr>
        <w:t xml:space="preserve"> и </w:t>
      </w:r>
      <w:r w:rsidRPr="009D5D14">
        <w:rPr>
          <w:sz w:val="28"/>
          <w:szCs w:val="28"/>
        </w:rPr>
        <w:t>SIMULINK</w:t>
      </w:r>
      <w:r w:rsidRPr="009D5D14">
        <w:rPr>
          <w:sz w:val="28"/>
          <w:szCs w:val="28"/>
          <w:lang w:val="ru-RU"/>
        </w:rPr>
        <w:t xml:space="preserve"> для радиоинженеров /Саратов: Профобразование, 2019, 976 с.</w:t>
      </w:r>
    </w:p>
    <w:p w:rsidR="009D5D14" w:rsidRPr="009D5D14" w:rsidRDefault="009D5D14" w:rsidP="009D5D14">
      <w:pPr>
        <w:pStyle w:val="ac"/>
        <w:spacing w:before="0" w:beforeAutospacing="0" w:after="0" w:afterAutospacing="0"/>
        <w:rPr>
          <w:color w:val="000000"/>
          <w:sz w:val="28"/>
          <w:szCs w:val="28"/>
        </w:rPr>
      </w:pPr>
      <w:r>
        <w:rPr>
          <w:sz w:val="28"/>
          <w:szCs w:val="28"/>
        </w:rPr>
        <w:t>2.</w:t>
      </w:r>
      <w:r w:rsidRPr="009D5D14">
        <w:rPr>
          <w:sz w:val="19"/>
          <w:szCs w:val="19"/>
        </w:rPr>
        <w:t xml:space="preserve"> </w:t>
      </w:r>
      <w:r w:rsidRPr="009D5D14">
        <w:rPr>
          <w:color w:val="000000"/>
          <w:sz w:val="28"/>
          <w:szCs w:val="28"/>
        </w:rPr>
        <w:t>Чулков В.А.</w:t>
      </w:r>
      <w:r w:rsidRPr="009D5D14">
        <w:rPr>
          <w:sz w:val="28"/>
          <w:szCs w:val="28"/>
        </w:rPr>
        <w:t xml:space="preserve"> </w:t>
      </w:r>
      <w:r w:rsidRPr="009D5D14">
        <w:rPr>
          <w:color w:val="000000"/>
          <w:sz w:val="28"/>
          <w:szCs w:val="28"/>
        </w:rPr>
        <w:t>Цифровая электроника и микропроцессорные устройства в медицинской технике: учеб. пособие /Старый Оскол: ТНТ, 2020, 262с.</w:t>
      </w:r>
    </w:p>
    <w:p w:rsidR="009D5D14" w:rsidRPr="009D5D14" w:rsidRDefault="009D5D14" w:rsidP="009D5D14">
      <w:pPr>
        <w:pStyle w:val="ac"/>
        <w:spacing w:before="0" w:beforeAutospacing="0" w:after="0" w:afterAutospacing="0"/>
        <w:rPr>
          <w:sz w:val="28"/>
          <w:szCs w:val="28"/>
        </w:rPr>
      </w:pPr>
      <w:r w:rsidRPr="009D5D14">
        <w:rPr>
          <w:color w:val="000000"/>
          <w:sz w:val="28"/>
          <w:szCs w:val="28"/>
        </w:rPr>
        <w:t>3.</w:t>
      </w:r>
      <w:r w:rsidRPr="009D5D14">
        <w:rPr>
          <w:color w:val="000000"/>
          <w:sz w:val="19"/>
          <w:szCs w:val="19"/>
        </w:rPr>
        <w:t xml:space="preserve"> </w:t>
      </w:r>
      <w:r w:rsidRPr="009D5D14">
        <w:rPr>
          <w:color w:val="000000"/>
          <w:sz w:val="28"/>
          <w:szCs w:val="28"/>
        </w:rPr>
        <w:t>Голиков А. М. Модуляция, кодирование и моделирование в телекоммуникационных системах. Теория и практика /Санкт- Петербург: Лань, 2018, 452 с.</w:t>
      </w:r>
    </w:p>
    <w:p w:rsidR="00C83F76" w:rsidRDefault="009D5D14" w:rsidP="00C83F76">
      <w:pPr>
        <w:pStyle w:val="ac"/>
        <w:spacing w:before="0" w:beforeAutospacing="0" w:after="0" w:afterAutospacing="0"/>
        <w:rPr>
          <w:color w:val="000000"/>
          <w:sz w:val="19"/>
          <w:szCs w:val="19"/>
        </w:rPr>
      </w:pPr>
      <w:r w:rsidRPr="009D5D14">
        <w:t xml:space="preserve">4. </w:t>
      </w:r>
      <w:r w:rsidRPr="00C83F76">
        <w:rPr>
          <w:color w:val="000000"/>
          <w:sz w:val="28"/>
          <w:szCs w:val="28"/>
        </w:rPr>
        <w:t>Кириллов С.Н., Бодров О.А. Радиосистемы передачи информации: Методические указания</w:t>
      </w:r>
      <w:r w:rsidR="00C83F76" w:rsidRPr="00C83F76">
        <w:rPr>
          <w:color w:val="000000"/>
          <w:sz w:val="28"/>
          <w:szCs w:val="28"/>
        </w:rPr>
        <w:t xml:space="preserve"> / Рязань: РИЦ РГРТУ, 2012</w:t>
      </w:r>
      <w:r w:rsidR="00C83F76" w:rsidRPr="00C83F76">
        <w:rPr>
          <w:color w:val="000000"/>
          <w:sz w:val="19"/>
          <w:szCs w:val="19"/>
        </w:rPr>
        <w:t>.</w:t>
      </w:r>
    </w:p>
    <w:p w:rsidR="00C83F76" w:rsidRPr="00C83F76" w:rsidRDefault="00C83F76" w:rsidP="00C83F76">
      <w:pPr>
        <w:pStyle w:val="ac"/>
        <w:spacing w:before="0" w:beforeAutospacing="0" w:after="0" w:afterAutospacing="0"/>
        <w:rPr>
          <w:sz w:val="28"/>
          <w:szCs w:val="28"/>
        </w:rPr>
      </w:pPr>
      <w:r w:rsidRPr="00C83F76">
        <w:rPr>
          <w:color w:val="000000"/>
          <w:sz w:val="28"/>
          <w:szCs w:val="28"/>
        </w:rPr>
        <w:t xml:space="preserve">5. </w:t>
      </w:r>
      <w:proofErr w:type="spellStart"/>
      <w:r w:rsidRPr="00C83F76">
        <w:rPr>
          <w:color w:val="000000"/>
          <w:sz w:val="28"/>
          <w:szCs w:val="28"/>
        </w:rPr>
        <w:t>Ключев</w:t>
      </w:r>
      <w:proofErr w:type="spellEnd"/>
      <w:r w:rsidRPr="00C83F76">
        <w:rPr>
          <w:color w:val="000000"/>
          <w:sz w:val="28"/>
          <w:szCs w:val="28"/>
        </w:rPr>
        <w:t xml:space="preserve"> А. О., </w:t>
      </w:r>
      <w:proofErr w:type="spellStart"/>
      <w:r w:rsidRPr="00C83F76">
        <w:rPr>
          <w:color w:val="000000"/>
          <w:sz w:val="28"/>
          <w:szCs w:val="28"/>
        </w:rPr>
        <w:t>Ковязина</w:t>
      </w:r>
      <w:proofErr w:type="spellEnd"/>
      <w:r w:rsidRPr="00C83F76">
        <w:rPr>
          <w:color w:val="000000"/>
          <w:sz w:val="28"/>
          <w:szCs w:val="28"/>
        </w:rPr>
        <w:t xml:space="preserve"> Д. Р., Петров Е. В., </w:t>
      </w:r>
      <w:proofErr w:type="spellStart"/>
      <w:r w:rsidRPr="00C83F76">
        <w:rPr>
          <w:color w:val="000000"/>
          <w:sz w:val="28"/>
          <w:szCs w:val="28"/>
        </w:rPr>
        <w:t>Платунов</w:t>
      </w:r>
      <w:proofErr w:type="spellEnd"/>
      <w:r w:rsidRPr="00C83F76">
        <w:rPr>
          <w:color w:val="000000"/>
          <w:sz w:val="28"/>
          <w:szCs w:val="28"/>
        </w:rPr>
        <w:t xml:space="preserve"> А. Е. Интерфейсы периферийных устройств / Санкт- Петербург: Университет ИТМО, 2010, 292 с.</w:t>
      </w:r>
    </w:p>
    <w:p w:rsidR="00C83F76" w:rsidRPr="00C83F76" w:rsidRDefault="00C83F76" w:rsidP="00C83F76">
      <w:pPr>
        <w:pStyle w:val="ac"/>
        <w:spacing w:before="0" w:beforeAutospacing="0" w:after="0" w:afterAutospacing="0"/>
        <w:rPr>
          <w:sz w:val="28"/>
          <w:szCs w:val="28"/>
        </w:rPr>
      </w:pPr>
    </w:p>
    <w:p w:rsidR="00C83F76" w:rsidRPr="00C83F76" w:rsidRDefault="00C83F76" w:rsidP="00C83F76">
      <w:pPr>
        <w:pStyle w:val="ac"/>
        <w:spacing w:before="0" w:beforeAutospacing="0" w:after="0" w:afterAutospacing="0"/>
      </w:pPr>
    </w:p>
    <w:p w:rsidR="009D5D14" w:rsidRPr="00C83F76" w:rsidRDefault="009D5D14" w:rsidP="009D5D14">
      <w:pPr>
        <w:pStyle w:val="ac"/>
        <w:spacing w:before="0" w:beforeAutospacing="0" w:after="0" w:afterAutospacing="0"/>
      </w:pPr>
    </w:p>
    <w:p w:rsidR="009D5D14" w:rsidRPr="009D5D14" w:rsidRDefault="009D5D14" w:rsidP="009D5D14">
      <w:pPr>
        <w:pStyle w:val="ac"/>
        <w:spacing w:before="0" w:beforeAutospacing="0" w:after="0" w:afterAutospacing="0"/>
      </w:pPr>
    </w:p>
    <w:p w:rsidR="009D5D14" w:rsidRPr="009D5D14" w:rsidRDefault="009D5D14" w:rsidP="009D5D14">
      <w:pPr>
        <w:pStyle w:val="ac"/>
        <w:spacing w:before="0" w:beforeAutospacing="0" w:after="0" w:afterAutospacing="0"/>
      </w:pPr>
    </w:p>
    <w:p w:rsidR="009D5D14" w:rsidRPr="009D5D14" w:rsidRDefault="009D5D14" w:rsidP="009D5D14">
      <w:pPr>
        <w:pStyle w:val="ac"/>
        <w:spacing w:before="0" w:beforeAutospacing="0" w:after="0" w:afterAutospacing="0"/>
        <w:rPr>
          <w:sz w:val="28"/>
          <w:szCs w:val="28"/>
        </w:rPr>
      </w:pPr>
    </w:p>
    <w:sectPr w:rsidR="009D5D14" w:rsidRPr="009D5D14"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537" w:rsidRDefault="00454537" w:rsidP="00350A5F">
      <w:r>
        <w:separator/>
      </w:r>
    </w:p>
  </w:endnote>
  <w:endnote w:type="continuationSeparator" w:id="0">
    <w:p w:rsidR="00454537" w:rsidRDefault="00454537"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537" w:rsidRDefault="00454537" w:rsidP="00350A5F">
      <w:r>
        <w:separator/>
      </w:r>
    </w:p>
  </w:footnote>
  <w:footnote w:type="continuationSeparator" w:id="0">
    <w:p w:rsidR="00454537" w:rsidRDefault="00454537"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E17E23">
        <w:pPr>
          <w:pStyle w:val="a8"/>
          <w:jc w:val="center"/>
        </w:pPr>
        <w:r>
          <w:fldChar w:fldCharType="begin"/>
        </w:r>
        <w:r w:rsidR="00350A5F">
          <w:instrText>PAGE   \* MERGEFORMAT</w:instrText>
        </w:r>
        <w:r>
          <w:fldChar w:fldCharType="separate"/>
        </w:r>
        <w:r w:rsidR="00854B46">
          <w:rPr>
            <w:noProof/>
          </w:rPr>
          <w:t>13</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E17E23">
        <w:pPr>
          <w:pStyle w:val="a8"/>
          <w:jc w:val="center"/>
        </w:pPr>
        <w:r>
          <w:fldChar w:fldCharType="begin"/>
        </w:r>
        <w:r w:rsidR="00350A5F">
          <w:instrText>PAGE   \* MERGEFORMAT</w:instrText>
        </w:r>
        <w:r>
          <w:fldChar w:fldCharType="separate"/>
        </w:r>
        <w:r w:rsidR="00854B46">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416BB"/>
    <w:rsid w:val="00243F61"/>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3E29F6"/>
    <w:rsid w:val="00404567"/>
    <w:rsid w:val="0040731B"/>
    <w:rsid w:val="00433F2A"/>
    <w:rsid w:val="00454537"/>
    <w:rsid w:val="00491C5D"/>
    <w:rsid w:val="004E01E2"/>
    <w:rsid w:val="004E38C9"/>
    <w:rsid w:val="004F13CB"/>
    <w:rsid w:val="005309D8"/>
    <w:rsid w:val="005607A4"/>
    <w:rsid w:val="005A5CA4"/>
    <w:rsid w:val="005B72C8"/>
    <w:rsid w:val="005E4AEA"/>
    <w:rsid w:val="006150CB"/>
    <w:rsid w:val="00622918"/>
    <w:rsid w:val="00644DF6"/>
    <w:rsid w:val="00646A0E"/>
    <w:rsid w:val="00676D24"/>
    <w:rsid w:val="006B4596"/>
    <w:rsid w:val="006D7F8A"/>
    <w:rsid w:val="00736334"/>
    <w:rsid w:val="00766BD8"/>
    <w:rsid w:val="00780419"/>
    <w:rsid w:val="00796A17"/>
    <w:rsid w:val="007A6EB9"/>
    <w:rsid w:val="007D42C8"/>
    <w:rsid w:val="007D6E9C"/>
    <w:rsid w:val="007E225A"/>
    <w:rsid w:val="007E6545"/>
    <w:rsid w:val="00800B96"/>
    <w:rsid w:val="0081310D"/>
    <w:rsid w:val="00840A16"/>
    <w:rsid w:val="00845D98"/>
    <w:rsid w:val="00852722"/>
    <w:rsid w:val="00854B46"/>
    <w:rsid w:val="0089112D"/>
    <w:rsid w:val="008D30D1"/>
    <w:rsid w:val="008F214D"/>
    <w:rsid w:val="00900501"/>
    <w:rsid w:val="00902498"/>
    <w:rsid w:val="00902926"/>
    <w:rsid w:val="00904BB2"/>
    <w:rsid w:val="00925225"/>
    <w:rsid w:val="00962EFF"/>
    <w:rsid w:val="00980D49"/>
    <w:rsid w:val="009D5D14"/>
    <w:rsid w:val="009D75CB"/>
    <w:rsid w:val="00A440B6"/>
    <w:rsid w:val="00A72027"/>
    <w:rsid w:val="00A82AF0"/>
    <w:rsid w:val="00A86297"/>
    <w:rsid w:val="00A93691"/>
    <w:rsid w:val="00AA0B8F"/>
    <w:rsid w:val="00AF4863"/>
    <w:rsid w:val="00B10FF9"/>
    <w:rsid w:val="00B5007A"/>
    <w:rsid w:val="00B737CF"/>
    <w:rsid w:val="00BC1C89"/>
    <w:rsid w:val="00C223D6"/>
    <w:rsid w:val="00C47864"/>
    <w:rsid w:val="00C76FC9"/>
    <w:rsid w:val="00C83F76"/>
    <w:rsid w:val="00C932B0"/>
    <w:rsid w:val="00CC2171"/>
    <w:rsid w:val="00CD4A4C"/>
    <w:rsid w:val="00CF1877"/>
    <w:rsid w:val="00D001FF"/>
    <w:rsid w:val="00DA4A5C"/>
    <w:rsid w:val="00DA7969"/>
    <w:rsid w:val="00DB22C5"/>
    <w:rsid w:val="00DC3D93"/>
    <w:rsid w:val="00DD0E5C"/>
    <w:rsid w:val="00DE09CD"/>
    <w:rsid w:val="00DE4909"/>
    <w:rsid w:val="00DF15A1"/>
    <w:rsid w:val="00DF3C86"/>
    <w:rsid w:val="00E17E23"/>
    <w:rsid w:val="00E23854"/>
    <w:rsid w:val="00E30236"/>
    <w:rsid w:val="00E45D5E"/>
    <w:rsid w:val="00E461DC"/>
    <w:rsid w:val="00E608AF"/>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Normal (Web)"/>
    <w:basedOn w:val="a"/>
    <w:uiPriority w:val="99"/>
    <w:unhideWhenUsed/>
    <w:rsid w:val="009D5D1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7628943">
      <w:bodyDiv w:val="1"/>
      <w:marLeft w:val="0"/>
      <w:marRight w:val="0"/>
      <w:marTop w:val="0"/>
      <w:marBottom w:val="0"/>
      <w:divBdr>
        <w:top w:val="none" w:sz="0" w:space="0" w:color="auto"/>
        <w:left w:val="none" w:sz="0" w:space="0" w:color="auto"/>
        <w:bottom w:val="none" w:sz="0" w:space="0" w:color="auto"/>
        <w:right w:val="none" w:sz="0" w:space="0" w:color="auto"/>
      </w:divBdr>
    </w:div>
    <w:div w:id="922184381">
      <w:bodyDiv w:val="1"/>
      <w:marLeft w:val="0"/>
      <w:marRight w:val="0"/>
      <w:marTop w:val="0"/>
      <w:marBottom w:val="0"/>
      <w:divBdr>
        <w:top w:val="none" w:sz="0" w:space="0" w:color="auto"/>
        <w:left w:val="none" w:sz="0" w:space="0" w:color="auto"/>
        <w:bottom w:val="none" w:sz="0" w:space="0" w:color="auto"/>
        <w:right w:val="none" w:sz="0" w:space="0" w:color="auto"/>
      </w:divBdr>
    </w:div>
    <w:div w:id="1009016756">
      <w:bodyDiv w:val="1"/>
      <w:marLeft w:val="0"/>
      <w:marRight w:val="0"/>
      <w:marTop w:val="0"/>
      <w:marBottom w:val="0"/>
      <w:divBdr>
        <w:top w:val="none" w:sz="0" w:space="0" w:color="auto"/>
        <w:left w:val="none" w:sz="0" w:space="0" w:color="auto"/>
        <w:bottom w:val="none" w:sz="0" w:space="0" w:color="auto"/>
        <w:right w:val="none" w:sz="0" w:space="0" w:color="auto"/>
      </w:divBdr>
    </w:div>
    <w:div w:id="1414159368">
      <w:bodyDiv w:val="1"/>
      <w:marLeft w:val="0"/>
      <w:marRight w:val="0"/>
      <w:marTop w:val="0"/>
      <w:marBottom w:val="0"/>
      <w:divBdr>
        <w:top w:val="none" w:sz="0" w:space="0" w:color="auto"/>
        <w:left w:val="none" w:sz="0" w:space="0" w:color="auto"/>
        <w:bottom w:val="none" w:sz="0" w:space="0" w:color="auto"/>
        <w:right w:val="none" w:sz="0" w:space="0" w:color="auto"/>
      </w:divBdr>
    </w:div>
    <w:div w:id="1490515713">
      <w:bodyDiv w:val="1"/>
      <w:marLeft w:val="0"/>
      <w:marRight w:val="0"/>
      <w:marTop w:val="0"/>
      <w:marBottom w:val="0"/>
      <w:divBdr>
        <w:top w:val="none" w:sz="0" w:space="0" w:color="auto"/>
        <w:left w:val="none" w:sz="0" w:space="0" w:color="auto"/>
        <w:bottom w:val="none" w:sz="0" w:space="0" w:color="auto"/>
        <w:right w:val="none" w:sz="0" w:space="0" w:color="auto"/>
      </w:divBdr>
    </w:div>
    <w:div w:id="2017610490">
      <w:bodyDiv w:val="1"/>
      <w:marLeft w:val="0"/>
      <w:marRight w:val="0"/>
      <w:marTop w:val="0"/>
      <w:marBottom w:val="0"/>
      <w:divBdr>
        <w:top w:val="none" w:sz="0" w:space="0" w:color="auto"/>
        <w:left w:val="none" w:sz="0" w:space="0" w:color="auto"/>
        <w:bottom w:val="none" w:sz="0" w:space="0" w:color="auto"/>
        <w:right w:val="none" w:sz="0" w:space="0" w:color="auto"/>
      </w:divBdr>
    </w:div>
    <w:div w:id="2106605944">
      <w:bodyDiv w:val="1"/>
      <w:marLeft w:val="0"/>
      <w:marRight w:val="0"/>
      <w:marTop w:val="0"/>
      <w:marBottom w:val="0"/>
      <w:divBdr>
        <w:top w:val="none" w:sz="0" w:space="0" w:color="auto"/>
        <w:left w:val="none" w:sz="0" w:space="0" w:color="auto"/>
        <w:bottom w:val="none" w:sz="0" w:space="0" w:color="auto"/>
        <w:right w:val="none" w:sz="0" w:space="0" w:color="auto"/>
      </w:divBdr>
    </w:div>
    <w:div w:id="21286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4</cp:revision>
  <dcterms:created xsi:type="dcterms:W3CDTF">2021-07-08T12:43:00Z</dcterms:created>
  <dcterms:modified xsi:type="dcterms:W3CDTF">2023-10-06T11:23:00Z</dcterms:modified>
</cp:coreProperties>
</file>