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3" w:rsidRDefault="00D707BF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177133" w:rsidRDefault="00D707BF">
      <w:pPr>
        <w:widowControl w:val="0"/>
        <w:spacing w:before="280"/>
        <w:jc w:val="center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  <w:t>МИНИСТЕРСТВО НАУКИ И ВЫСШЕГО ОБРАЗОВАНИЯ РОССИЙСКОЙ ФЕДЕРАЦИИ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ФЕДЕРАЛЬНОЕ ГОСУДАРСТВЕННОЕ БЮДЖЕТНОЕ ОБРАЗОВАТЕЛЬНОЕ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УЧРЕЖДЕНИЕ ВЫСШЕГО ОБРАЗОВАНИЯ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ИМЕНИ В.Ф. УТКИНА»</w:t>
      </w:r>
    </w:p>
    <w:p w:rsidR="00177133" w:rsidRDefault="00D707B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8533A5">
        <w:rPr>
          <w:sz w:val="28"/>
          <w:szCs w:val="28"/>
        </w:rPr>
        <w:t>Телекоммуникаций и основ радиотехники</w:t>
      </w:r>
      <w:r>
        <w:rPr>
          <w:sz w:val="28"/>
          <w:szCs w:val="28"/>
        </w:rPr>
        <w:t>»</w:t>
      </w:r>
    </w:p>
    <w:p w:rsidR="00177133" w:rsidRDefault="00177133">
      <w:pPr>
        <w:spacing w:before="280"/>
        <w:jc w:val="center"/>
        <w:rPr>
          <w:sz w:val="16"/>
          <w:szCs w:val="16"/>
        </w:rPr>
      </w:pPr>
    </w:p>
    <w:p w:rsidR="00177133" w:rsidRDefault="00177133">
      <w:pPr>
        <w:spacing w:before="280" w:after="0" w:line="240" w:lineRule="auto"/>
        <w:jc w:val="center"/>
        <w:rPr>
          <w:b/>
          <w:sz w:val="28"/>
          <w:szCs w:val="28"/>
        </w:rPr>
      </w:pPr>
    </w:p>
    <w:p w:rsidR="00177133" w:rsidRDefault="00D707BF">
      <w:pPr>
        <w:spacing w:before="28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177133" w:rsidRDefault="00D707BF">
      <w:pPr>
        <w:spacing w:before="28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177133" w:rsidRDefault="008533A5">
      <w:pPr>
        <w:spacing w:before="2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1.О.</w:t>
      </w:r>
      <w:proofErr w:type="gramEnd"/>
      <w:r>
        <w:rPr>
          <w:b/>
          <w:sz w:val="28"/>
          <w:szCs w:val="28"/>
        </w:rPr>
        <w:t>16</w:t>
      </w:r>
      <w:r w:rsidR="00D707BF">
        <w:rPr>
          <w:b/>
          <w:sz w:val="28"/>
          <w:szCs w:val="28"/>
        </w:rPr>
        <w:t xml:space="preserve"> «Основы теории цепей»</w:t>
      </w:r>
    </w:p>
    <w:p w:rsidR="00177133" w:rsidRDefault="00177133">
      <w:pPr>
        <w:spacing w:before="280" w:line="360" w:lineRule="auto"/>
        <w:jc w:val="center"/>
        <w:rPr>
          <w:b/>
          <w:kern w:val="2"/>
          <w:sz w:val="28"/>
          <w:szCs w:val="28"/>
        </w:rPr>
      </w:pPr>
    </w:p>
    <w:p w:rsidR="00177133" w:rsidRDefault="00D707BF">
      <w:pPr>
        <w:spacing w:beforeAutospacing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177133" w:rsidRDefault="00D707BF">
      <w:pPr>
        <w:spacing w:beforeAutospacing="0" w:after="0" w:line="240" w:lineRule="auto"/>
        <w:jc w:val="center"/>
        <w:rPr>
          <w:sz w:val="28"/>
        </w:rPr>
      </w:pPr>
      <w:r>
        <w:rPr>
          <w:sz w:val="28"/>
        </w:rPr>
        <w:t>11.03.01 Радиотехника</w:t>
      </w:r>
    </w:p>
    <w:p w:rsidR="00177133" w:rsidRDefault="00177133">
      <w:pPr>
        <w:spacing w:beforeAutospacing="0" w:after="0" w:line="240" w:lineRule="auto"/>
        <w:jc w:val="center"/>
        <w:rPr>
          <w:sz w:val="28"/>
        </w:rPr>
      </w:pPr>
    </w:p>
    <w:p w:rsidR="00177133" w:rsidRDefault="00D707BF">
      <w:pPr>
        <w:spacing w:beforeAutospacing="0" w:after="0" w:line="240" w:lineRule="auto"/>
        <w:jc w:val="center"/>
        <w:rPr>
          <w:sz w:val="28"/>
        </w:rPr>
      </w:pPr>
      <w:r>
        <w:rPr>
          <w:sz w:val="28"/>
        </w:rPr>
        <w:t>Направленность (профиль) подготовки</w:t>
      </w:r>
    </w:p>
    <w:p w:rsidR="00177133" w:rsidRDefault="00D707BF">
      <w:pPr>
        <w:spacing w:beforeAutospacing="0" w:after="0" w:line="360" w:lineRule="auto"/>
        <w:jc w:val="center"/>
        <w:rPr>
          <w:sz w:val="28"/>
        </w:rPr>
      </w:pPr>
      <w:r>
        <w:rPr>
          <w:sz w:val="28"/>
        </w:rPr>
        <w:t xml:space="preserve"> «</w:t>
      </w:r>
      <w:r w:rsidR="001F55BD" w:rsidRPr="001F55BD">
        <w:rPr>
          <w:sz w:val="28"/>
        </w:rPr>
        <w:t>Беспроводные технологии в радиотехнических системах и устройствах</w:t>
      </w:r>
      <w:bookmarkStart w:id="0" w:name="_GoBack"/>
      <w:bookmarkEnd w:id="0"/>
      <w:r>
        <w:rPr>
          <w:sz w:val="28"/>
        </w:rPr>
        <w:t>»</w:t>
      </w:r>
    </w:p>
    <w:p w:rsidR="00177133" w:rsidRDefault="00177133">
      <w:pPr>
        <w:spacing w:beforeAutospacing="0" w:after="0" w:line="360" w:lineRule="auto"/>
        <w:jc w:val="center"/>
        <w:rPr>
          <w:sz w:val="28"/>
        </w:rPr>
      </w:pPr>
    </w:p>
    <w:p w:rsidR="00177133" w:rsidRDefault="00D707BF">
      <w:pPr>
        <w:spacing w:beforeAutospacing="0" w:after="0"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Квалификация  выпускника</w:t>
      </w:r>
      <w:proofErr w:type="gramEnd"/>
      <w:r>
        <w:rPr>
          <w:sz w:val="28"/>
          <w:szCs w:val="28"/>
        </w:rPr>
        <w:t xml:space="preserve"> – бакалавр</w:t>
      </w:r>
    </w:p>
    <w:p w:rsidR="00177133" w:rsidRDefault="00177133">
      <w:pPr>
        <w:spacing w:beforeAutospacing="0" w:after="0" w:line="360" w:lineRule="auto"/>
        <w:jc w:val="center"/>
        <w:rPr>
          <w:sz w:val="28"/>
          <w:szCs w:val="28"/>
        </w:rPr>
      </w:pPr>
    </w:p>
    <w:p w:rsidR="00177133" w:rsidRDefault="00D707BF">
      <w:pPr>
        <w:spacing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очная </w:t>
      </w: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177133" w:rsidRDefault="00D707BF">
      <w:pPr>
        <w:spacing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8C520D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>
        <w:br w:type="page"/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b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b/>
          <w:color w:val="000000"/>
          <w:sz w:val="28"/>
          <w:szCs w:val="28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  <w:r>
        <w:rPr>
          <w:rStyle w:val="a4"/>
          <w:b/>
          <w:color w:val="000000"/>
          <w:sz w:val="28"/>
          <w:szCs w:val="28"/>
        </w:rPr>
        <w:lastRenderedPageBreak/>
        <w:t>Решение задачи также предоставляется в письменном виде.</w:t>
      </w:r>
    </w:p>
    <w:p w:rsidR="00177133" w:rsidRDefault="00D707BF">
      <w:pPr>
        <w:pStyle w:val="af2"/>
        <w:shd w:val="clear" w:color="auto" w:fill="auto"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1. Паспорт оценочных материалов по дисциплине</w:t>
      </w:r>
    </w:p>
    <w:p w:rsidR="00177133" w:rsidRDefault="00177133">
      <w:pPr>
        <w:pStyle w:val="af2"/>
        <w:shd w:val="clear" w:color="auto" w:fill="auto"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2"/>
        <w:gridCol w:w="3694"/>
        <w:gridCol w:w="1983"/>
        <w:gridCol w:w="1878"/>
        <w:gridCol w:w="1384"/>
      </w:tblGrid>
      <w:tr w:rsidR="00177133">
        <w:trPr>
          <w:cantSplit/>
          <w:trHeight w:val="127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pStyle w:val="ac"/>
              <w:widowControl w:val="0"/>
              <w:spacing w:before="0"/>
              <w:jc w:val="center"/>
              <w:rPr>
                <w:rStyle w:val="11"/>
                <w:bCs/>
                <w:sz w:val="24"/>
                <w:szCs w:val="24"/>
              </w:rPr>
            </w:pPr>
            <w:r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177133" w:rsidRDefault="00D707BF">
            <w:pPr>
              <w:pStyle w:val="ac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177133" w:rsidRDefault="00177133">
            <w:pPr>
              <w:pStyle w:val="2"/>
              <w:keepLines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pStyle w:val="2"/>
              <w:keepLines w:val="0"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177133" w:rsidRDefault="00D707BF">
            <w:pPr>
              <w:pStyle w:val="2"/>
              <w:keepLines w:val="0"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Вид, метод, форма оценочного мероприятия</w:t>
            </w:r>
          </w:p>
        </w:tc>
      </w:tr>
      <w:tr w:rsidR="00177133">
        <w:trPr>
          <w:cantSplit/>
          <w:trHeight w:val="469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7133" w:rsidRDefault="00177133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7133" w:rsidRDefault="00177133">
            <w:pPr>
              <w:pStyle w:val="ac"/>
              <w:widowControl w:val="0"/>
              <w:spacing w:before="0"/>
              <w:jc w:val="center"/>
              <w:rPr>
                <w:rStyle w:val="11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7133" w:rsidRDefault="00177133">
            <w:pPr>
              <w:pStyle w:val="2"/>
              <w:keepLines w:val="0"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 семестре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 сессию</w:t>
            </w:r>
          </w:p>
        </w:tc>
      </w:tr>
      <w:tr w:rsidR="00177133">
        <w:trPr>
          <w:trHeight w:val="4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Основные понятия теории цепей. Законы Кирхгофа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Анализ цепей постоянного тока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Анализ простейших линейных цепей при гармоническом воздействии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color w:val="00000A"/>
              </w:rPr>
              <w:t>Частотные характеристики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color w:val="00000A"/>
              </w:rPr>
              <w:t>Анализ цепей при периодическом несинусоидальном воздействии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Резонансные явления в электрических цепях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РГР,лаб</w:t>
            </w:r>
            <w:proofErr w:type="spellEnd"/>
            <w:r>
              <w:rPr>
                <w:color w:val="000000"/>
                <w:szCs w:val="24"/>
              </w:rPr>
              <w:t>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Нелинейные  электрические цепи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Трехфазные цепи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Классический метод расчета переходных процессов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Операторный метод расчета переходных процессов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rPr>
          <w:trHeight w:val="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Временные характеристики цепей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Передаточная функция цепи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jc w:val="both"/>
            </w:pPr>
            <w:r>
              <w:rPr>
                <w:color w:val="00000A"/>
              </w:rPr>
              <w:t>Цепи с распределенными параметрами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Особенности расчета цепей с операционными усилителями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>
              <w:t>Цепи с обратными связями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jc w:val="both"/>
            </w:pPr>
            <w:r>
              <w:t>Четырехполюсники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</w:tbl>
    <w:p w:rsidR="00177133" w:rsidRDefault="00D707BF">
      <w:pPr>
        <w:spacing w:before="280" w:after="0" w:line="240" w:lineRule="auto"/>
        <w:jc w:val="center"/>
        <w:rPr>
          <w:rStyle w:val="23"/>
          <w:b/>
          <w:color w:val="000000"/>
          <w:sz w:val="28"/>
          <w:szCs w:val="28"/>
        </w:rPr>
      </w:pPr>
      <w:r>
        <w:rPr>
          <w:rStyle w:val="23"/>
          <w:b/>
          <w:color w:val="000000"/>
          <w:sz w:val="28"/>
          <w:szCs w:val="28"/>
        </w:rPr>
        <w:lastRenderedPageBreak/>
        <w:t>2. Критерии оценивания компетенций (результатов)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1. Уровень усвоения материала, предусмотренного программой.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2. Умение анализировать материал, устанавливать причинно-следственные связи.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3. Качество ответа на вопросы: полнота, аргументированность, убежденность, логичность.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4.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5. Использование дополнительной литературы при подготовке ответов.</w:t>
      </w:r>
    </w:p>
    <w:p w:rsidR="00177133" w:rsidRDefault="00177133">
      <w:pPr>
        <w:spacing w:before="280" w:after="0" w:line="240" w:lineRule="auto"/>
        <w:jc w:val="both"/>
        <w:outlineLvl w:val="1"/>
        <w:rPr>
          <w:b/>
          <w:color w:val="000000"/>
          <w:sz w:val="28"/>
          <w:szCs w:val="28"/>
          <w:lang w:eastAsia="ru-RU"/>
        </w:rPr>
      </w:pPr>
    </w:p>
    <w:p w:rsidR="00177133" w:rsidRDefault="00D707BF">
      <w:pPr>
        <w:spacing w:before="280" w:after="0"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</w:t>
      </w:r>
      <w:proofErr w:type="gramStart"/>
      <w:r>
        <w:rPr>
          <w:color w:val="000000"/>
          <w:sz w:val="28"/>
          <w:szCs w:val="28"/>
          <w:lang w:eastAsia="ru-RU"/>
        </w:rPr>
        <w:t>форме  бальной</w:t>
      </w:r>
      <w:proofErr w:type="gramEnd"/>
      <w:r>
        <w:rPr>
          <w:color w:val="000000"/>
          <w:sz w:val="28"/>
          <w:szCs w:val="28"/>
          <w:lang w:eastAsia="ru-RU"/>
        </w:rPr>
        <w:t xml:space="preserve"> отметки:</w:t>
      </w:r>
    </w:p>
    <w:p w:rsidR="00177133" w:rsidRDefault="00D707BF">
      <w:pPr>
        <w:spacing w:before="280" w:after="0"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177133" w:rsidRDefault="00D707BF">
      <w:pPr>
        <w:spacing w:before="280" w:after="0"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177133" w:rsidRDefault="00D707BF">
      <w:pPr>
        <w:spacing w:before="280"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177133" w:rsidRDefault="00D707BF">
      <w:pPr>
        <w:spacing w:before="280"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 xml:space="preserve">выставляется студенту, </w:t>
      </w:r>
      <w:r>
        <w:rPr>
          <w:color w:val="000000"/>
          <w:sz w:val="28"/>
          <w:szCs w:val="28"/>
        </w:rPr>
        <w:t xml:space="preserve">не </w:t>
      </w:r>
      <w:proofErr w:type="spellStart"/>
      <w:r>
        <w:rPr>
          <w:color w:val="000000"/>
          <w:sz w:val="28"/>
          <w:szCs w:val="28"/>
        </w:rPr>
        <w:t>выполневшему</w:t>
      </w:r>
      <w:proofErr w:type="spellEnd"/>
      <w:r>
        <w:rPr>
          <w:color w:val="000000"/>
          <w:sz w:val="28"/>
          <w:szCs w:val="28"/>
        </w:rPr>
        <w:t xml:space="preserve"> и не защитившему лабораторные работы и расчетные задания,</w:t>
      </w:r>
      <w:r>
        <w:rPr>
          <w:color w:val="000000"/>
          <w:sz w:val="28"/>
          <w:szCs w:val="28"/>
          <w:lang w:eastAsia="ru-RU"/>
        </w:rPr>
        <w:t xml:space="preserve">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</w:t>
      </w:r>
      <w:r>
        <w:rPr>
          <w:color w:val="000000"/>
          <w:szCs w:val="24"/>
          <w:lang w:eastAsia="ru-RU"/>
        </w:rPr>
        <w:t>.</w:t>
      </w:r>
    </w:p>
    <w:p w:rsidR="00177133" w:rsidRDefault="00D707BF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2"/>
          <w:b/>
          <w:color w:val="000000"/>
          <w:sz w:val="28"/>
          <w:szCs w:val="28"/>
        </w:rPr>
      </w:pPr>
      <w:r>
        <w:rPr>
          <w:rStyle w:val="72"/>
          <w:b/>
          <w:color w:val="000000"/>
          <w:sz w:val="28"/>
          <w:szCs w:val="28"/>
        </w:rPr>
        <w:t>3. Типовые контролирующие материалы</w:t>
      </w: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Вопросы к лабораторным занятиям.</w:t>
      </w: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каждой лабораторной работе прилагается перечень вопросов, на которые необходимо ответить студенту.</w:t>
      </w:r>
    </w:p>
    <w:p w:rsidR="00177133" w:rsidRDefault="00177133">
      <w:pPr>
        <w:spacing w:before="280"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9"/>
        <w:tblW w:w="8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</w:tblGrid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работы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Название лабораторной работы и вопросы для контроля</w:t>
            </w:r>
          </w:p>
        </w:tc>
      </w:tr>
      <w:tr w:rsidR="00177133">
        <w:trPr>
          <w:trHeight w:val="338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1" locked="0" layoutInCell="0" allowOverlap="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1322705</wp:posOffset>
                  </wp:positionV>
                  <wp:extent cx="3683635" cy="851535"/>
                  <wp:effectExtent l="0" t="0" r="0" b="0"/>
                  <wp:wrapNone/>
                  <wp:docPr id="1" name="Рисунок 48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_0"/>
                          <pic:cNvPicPr/>
                        </pic:nvPicPr>
                        <pic:blipFill>
                          <a:blip r:embed="rId6"/>
                          <a:srcRect l="17342" t="676" r="4712" b="85848"/>
                          <a:stretch/>
                        </pic:blipFill>
                        <pic:spPr>
                          <a:xfrm>
                            <a:off x="0" y="0"/>
                            <a:ext cx="3683160" cy="851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3021965</wp:posOffset>
                  </wp:positionV>
                  <wp:extent cx="3721735" cy="889635"/>
                  <wp:effectExtent l="0" t="0" r="0" b="0"/>
                  <wp:wrapNone/>
                  <wp:docPr id="2" name="Рисунок 51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1_0"/>
                          <pic:cNvPicPr/>
                        </pic:nvPicPr>
                        <pic:blipFill>
                          <a:blip r:embed="rId7"/>
                          <a:srcRect l="15433" t="30869" r="5687" b="54979"/>
                          <a:stretch/>
                        </pic:blipFill>
                        <pic:spPr>
                          <a:xfrm>
                            <a:off x="0" y="0"/>
                            <a:ext cx="3720960" cy="88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Исследование линейных электрических цепей со смешанным соединение элементов</w:t>
            </w:r>
          </w:p>
          <w:p w:rsidR="00177133" w:rsidRDefault="00D707BF">
            <w:pPr>
              <w:widowControl w:val="0"/>
              <w:spacing w:before="280"/>
              <w:contextualSpacing/>
              <w:rPr>
                <w:szCs w:val="24"/>
              </w:rPr>
            </w:pPr>
            <w:r>
              <w:rPr>
                <w:szCs w:val="24"/>
              </w:rPr>
              <w:t>1. Какое соединение элементов называется последовательным, параллельным и смешанным?</w:t>
            </w:r>
          </w:p>
          <w:p w:rsidR="00177133" w:rsidRDefault="00D707BF">
            <w:pPr>
              <w:widowControl w:val="0"/>
              <w:spacing w:before="280"/>
              <w:contextualSpacing/>
              <w:rPr>
                <w:szCs w:val="24"/>
              </w:rPr>
            </w:pPr>
            <w:r>
              <w:rPr>
                <w:szCs w:val="24"/>
              </w:rPr>
              <w:t>2. Записать выражения для входного сопротивления схем, указанных на рис., относительно заданных зажимов.</w:t>
            </w:r>
          </w:p>
          <w:p w:rsidR="00177133" w:rsidRDefault="00177133">
            <w:pPr>
              <w:widowControl w:val="0"/>
              <w:spacing w:before="280"/>
              <w:rPr>
                <w:szCs w:val="24"/>
              </w:rPr>
            </w:pPr>
          </w:p>
          <w:p w:rsidR="00D707BF" w:rsidRDefault="00D707BF">
            <w:pPr>
              <w:widowControl w:val="0"/>
              <w:spacing w:before="280"/>
              <w:rPr>
                <w:szCs w:val="24"/>
              </w:rPr>
            </w:pPr>
          </w:p>
          <w:p w:rsidR="00D707BF" w:rsidRDefault="00D707BF">
            <w:pPr>
              <w:widowControl w:val="0"/>
              <w:spacing w:before="280"/>
              <w:rPr>
                <w:szCs w:val="24"/>
              </w:rPr>
            </w:pPr>
          </w:p>
          <w:p w:rsidR="00177133" w:rsidRDefault="00D707BF">
            <w:pPr>
              <w:widowControl w:val="0"/>
              <w:spacing w:before="28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3. </w:t>
            </w:r>
            <w:r>
              <w:rPr>
                <w:szCs w:val="24"/>
              </w:rPr>
              <w:t xml:space="preserve">Вычислить токи и напряжения в схемах рис., </w:t>
            </w:r>
            <w:proofErr w:type="gramStart"/>
            <w:r>
              <w:rPr>
                <w:szCs w:val="24"/>
              </w:rPr>
              <w:t xml:space="preserve">если </w:t>
            </w:r>
            <w:r>
              <w:rPr>
                <w:i/>
                <w:szCs w:val="24"/>
              </w:rPr>
              <w:t xml:space="preserve"> Е</w:t>
            </w:r>
            <w:proofErr w:type="gramEnd"/>
            <w:r>
              <w:rPr>
                <w:i/>
                <w:szCs w:val="24"/>
              </w:rPr>
              <w:t xml:space="preserve">=100 В,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1</w:t>
            </w:r>
            <w:r>
              <w:rPr>
                <w:i/>
                <w:szCs w:val="24"/>
              </w:rPr>
              <w:t xml:space="preserve">=100 Ом, 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2</w:t>
            </w:r>
            <w:r>
              <w:rPr>
                <w:i/>
                <w:szCs w:val="24"/>
              </w:rPr>
              <w:t xml:space="preserve">=10 Ом,  </w:t>
            </w:r>
            <w:r>
              <w:rPr>
                <w:i/>
                <w:szCs w:val="24"/>
                <w:lang w:val="en-US"/>
              </w:rPr>
              <w:t>J</w:t>
            </w:r>
            <w:r>
              <w:rPr>
                <w:i/>
                <w:szCs w:val="24"/>
              </w:rPr>
              <w:t xml:space="preserve">=1 </w:t>
            </w:r>
            <w:r>
              <w:rPr>
                <w:i/>
                <w:szCs w:val="24"/>
                <w:lang w:val="en-US"/>
              </w:rPr>
              <w:t>A</w:t>
            </w:r>
            <w:r>
              <w:rPr>
                <w:i/>
                <w:szCs w:val="24"/>
              </w:rPr>
              <w:t>.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D707BF" w:rsidRDefault="00D707BF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 xml:space="preserve">Для делителя напряжения получить формулу и построить график зависимости </w:t>
            </w:r>
            <w:proofErr w:type="gramStart"/>
            <w:r>
              <w:rPr>
                <w:szCs w:val="24"/>
              </w:rPr>
              <w:t xml:space="preserve">напряжения  </w:t>
            </w:r>
            <w:r>
              <w:rPr>
                <w:i/>
                <w:szCs w:val="24"/>
                <w:lang w:val="en-US"/>
              </w:rPr>
              <w:t>U</w:t>
            </w:r>
            <w:proofErr w:type="gramEnd"/>
            <w:r>
              <w:rPr>
                <w:i/>
                <w:szCs w:val="24"/>
                <w:vertAlign w:val="subscript"/>
              </w:rPr>
              <w:t>н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 от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  <w:lang w:val="en-US"/>
              </w:rPr>
              <w:t>x</w:t>
            </w:r>
            <w:r>
              <w:rPr>
                <w:szCs w:val="24"/>
              </w:rPr>
              <w:t xml:space="preserve"> для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н</w:t>
            </w:r>
            <w:r>
              <w:rPr>
                <w:i/>
                <w:szCs w:val="24"/>
              </w:rPr>
              <w:t>=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szCs w:val="24"/>
              </w:rPr>
              <w:t>.</w:t>
            </w:r>
          </w:p>
          <w:p w:rsidR="00177133" w:rsidRDefault="00D707BF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5. Решить задачу по расчету токов в цепи с параллельным и последовательным соединением элементов</w:t>
            </w: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0" distR="0" simplePos="0" relativeHeight="251657216" behindDoc="1" locked="0" layoutInCell="0" allowOverlap="1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-5991225</wp:posOffset>
                  </wp:positionV>
                  <wp:extent cx="1816735" cy="648335"/>
                  <wp:effectExtent l="0" t="0" r="0" b="0"/>
                  <wp:wrapNone/>
                  <wp:docPr id="3" name="Рисунок 49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9_0"/>
                          <pic:cNvPicPr/>
                        </pic:nvPicPr>
                        <pic:blipFill>
                          <a:blip r:embed="rId8"/>
                          <a:srcRect l="61731" t="15432" b="74275"/>
                          <a:stretch/>
                        </pic:blipFill>
                        <pic:spPr>
                          <a:xfrm>
                            <a:off x="0" y="0"/>
                            <a:ext cx="1816200" cy="647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2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активного двухполюсника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 Какими параметрами характеризуется активный двухполюсник? </w:t>
            </w:r>
            <w:r>
              <w:rPr>
                <w:szCs w:val="24"/>
              </w:rPr>
              <w:lastRenderedPageBreak/>
              <w:t>Изобразить его схемы замещения.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 </w:t>
            </w:r>
            <w:proofErr w:type="gramStart"/>
            <w:r>
              <w:rPr>
                <w:szCs w:val="24"/>
              </w:rPr>
              <w:t>Как  экспериментально</w:t>
            </w:r>
            <w:proofErr w:type="gramEnd"/>
            <w:r>
              <w:rPr>
                <w:szCs w:val="24"/>
              </w:rPr>
              <w:t xml:space="preserve"> определить параметры активного двухполюсника?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3.  Каково условие передачи максимальной мощности от генератора в нагрузку?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4.  Указать особенности нахождения параметров двухполюсника в цепях с управляемыми источниками.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 w:val="20"/>
                <w:szCs w:val="20"/>
              </w:rPr>
            </w:pPr>
            <w:r>
              <w:rPr>
                <w:szCs w:val="24"/>
              </w:rPr>
              <w:t xml:space="preserve">5. </w:t>
            </w:r>
            <w:proofErr w:type="gramStart"/>
            <w:r>
              <w:rPr>
                <w:szCs w:val="24"/>
              </w:rPr>
              <w:t>Рассчитать  параметры</w:t>
            </w:r>
            <w:proofErr w:type="gramEnd"/>
            <w:r>
              <w:rPr>
                <w:szCs w:val="24"/>
              </w:rPr>
              <w:t xml:space="preserve"> двухполюсника для схемы, заданной преподавателем.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</w:tc>
      </w:tr>
      <w:tr w:rsidR="00177133">
        <w:trPr>
          <w:trHeight w:val="372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tabs>
                <w:tab w:val="left" w:pos="32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простейших линейных цепей синусоидального тока</w:t>
            </w:r>
          </w:p>
          <w:p w:rsidR="00177133" w:rsidRDefault="00D707BF">
            <w:pPr>
              <w:widowControl w:val="0"/>
              <w:numPr>
                <w:ilvl w:val="0"/>
                <w:numId w:val="7"/>
              </w:numPr>
              <w:spacing w:before="280"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Как связаны между собой мгновенные значения токов и напряжений на элементах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</w:rPr>
              <w:t xml:space="preserve">, </w:t>
            </w:r>
            <w:r>
              <w:rPr>
                <w:i/>
                <w:szCs w:val="24"/>
                <w:lang w:val="en-US"/>
              </w:rPr>
              <w:t>L</w:t>
            </w:r>
            <w:r>
              <w:rPr>
                <w:i/>
                <w:szCs w:val="24"/>
              </w:rPr>
              <w:t xml:space="preserve">, </w:t>
            </w:r>
            <w:r>
              <w:rPr>
                <w:i/>
                <w:szCs w:val="24"/>
                <w:lang w:val="en-US"/>
              </w:rPr>
              <w:t>C</w:t>
            </w:r>
            <w:r>
              <w:rPr>
                <w:szCs w:val="24"/>
              </w:rPr>
              <w:t>?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Записать выражения для комплексного сопротивления индуктивности и емкости.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Дать полное название следующим величинам: </w:t>
            </w:r>
            <w:r>
              <w:fldChar w:fldCharType="begin"/>
            </w:r>
            <w:r>
              <w:rPr>
                <w:szCs w:val="24"/>
              </w:rPr>
              <w:instrText>QUOTE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51635" cy="178435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650960" cy="17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51635" cy="178435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650960" cy="17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 </w:t>
            </w:r>
            <w:r>
              <w:fldChar w:fldCharType="begin"/>
            </w:r>
            <w:r>
              <w:rPr>
                <w:i/>
                <w:szCs w:val="24"/>
              </w:rPr>
              <w:instrText>QUOTE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4635" cy="191135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523880" cy="19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4635" cy="191135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523880" cy="19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Как связаны между собой указанные значения токов (напряжений)?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Записать выражения для перехода от показательной формы записи комплексного сопротивления </w:t>
            </w:r>
            <w:r>
              <w:rPr>
                <w:szCs w:val="24"/>
                <w:u w:val="single"/>
                <w:lang w:val="en-US"/>
              </w:rPr>
              <w:t>Z</w:t>
            </w:r>
            <w:r>
              <w:rPr>
                <w:szCs w:val="24"/>
              </w:rPr>
              <w:t xml:space="preserve"> к </w:t>
            </w:r>
            <w:proofErr w:type="gramStart"/>
            <w:r>
              <w:rPr>
                <w:szCs w:val="24"/>
              </w:rPr>
              <w:t>алгебраической,  также</w:t>
            </w:r>
            <w:proofErr w:type="gramEnd"/>
            <w:r>
              <w:rPr>
                <w:szCs w:val="24"/>
              </w:rPr>
              <w:t xml:space="preserve"> обратного перехода от алгебраической формы к показательной.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Построить качественно векторную и потенциальную диаграммы для схемы, заданной преподавателем.</w:t>
            </w:r>
          </w:p>
        </w:tc>
      </w:tr>
      <w:tr w:rsidR="00177133">
        <w:trPr>
          <w:trHeight w:val="347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center"/>
              <w:rPr>
                <w:szCs w:val="24"/>
              </w:rPr>
            </w:pPr>
          </w:p>
          <w:p w:rsidR="00177133" w:rsidRDefault="00D707BF">
            <w:pPr>
              <w:widowControl w:val="0"/>
              <w:spacing w:before="28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pStyle w:val="1"/>
              <w:spacing w:before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Исследование параллельного колебательного контура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before="280"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Какой вид имеют частотные </w:t>
            </w:r>
            <w:proofErr w:type="gramStart"/>
            <w:r>
              <w:rPr>
                <w:szCs w:val="24"/>
              </w:rPr>
              <w:t xml:space="preserve">характеристики  </w:t>
            </w:r>
            <w:r>
              <w:rPr>
                <w:i/>
                <w:szCs w:val="24"/>
                <w:lang w:val="en-US"/>
              </w:rPr>
              <w:t>Z</w:t>
            </w:r>
            <w:proofErr w:type="gramEnd"/>
            <w:r>
              <w:rPr>
                <w:i/>
                <w:szCs w:val="24"/>
                <w:vertAlign w:val="subscript"/>
              </w:rPr>
              <w:t>ВХ</w:t>
            </w:r>
            <w:r>
              <w:rPr>
                <w:i/>
                <w:szCs w:val="24"/>
              </w:rPr>
              <w:t>(</w:t>
            </w:r>
            <w:r>
              <w:rPr>
                <w:i/>
                <w:szCs w:val="24"/>
                <w:lang w:val="en-US"/>
              </w:rPr>
              <w:t>f</w:t>
            </w:r>
            <w:r>
              <w:rPr>
                <w:i/>
                <w:szCs w:val="24"/>
              </w:rPr>
              <w:t xml:space="preserve">) </w:t>
            </w:r>
            <w:r>
              <w:rPr>
                <w:szCs w:val="24"/>
              </w:rPr>
              <w:t xml:space="preserve">и </w:t>
            </w:r>
            <w:r>
              <w:rPr>
                <w:rFonts w:ascii="Symbol" w:eastAsia="Symbol" w:hAnsi="Symbol" w:cs="Symbol"/>
                <w:i/>
                <w:szCs w:val="24"/>
              </w:rPr>
              <w:t></w:t>
            </w:r>
            <w:r>
              <w:rPr>
                <w:i/>
                <w:szCs w:val="24"/>
                <w:vertAlign w:val="subscript"/>
              </w:rPr>
              <w:t>ВХ</w:t>
            </w:r>
            <w:r>
              <w:rPr>
                <w:i/>
                <w:szCs w:val="24"/>
              </w:rPr>
              <w:t>(</w:t>
            </w:r>
            <w:r>
              <w:rPr>
                <w:i/>
                <w:szCs w:val="24"/>
                <w:lang w:val="en-US"/>
              </w:rPr>
              <w:t>f</w:t>
            </w:r>
            <w:r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параллельного контура?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Как зависит добротность параллельного контура от сопротивления генератора и нагрузки?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b/>
                <w:szCs w:val="24"/>
              </w:rPr>
            </w:pPr>
            <w:r>
              <w:rPr>
                <w:szCs w:val="24"/>
              </w:rPr>
              <w:t>С какой целью используется частичное подключение генератора и нагрузки к контуру?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Cs w:val="24"/>
                <w:lang w:eastAsia="ar-SA"/>
              </w:rPr>
            </w:pPr>
            <w:r>
              <w:rPr>
                <w:szCs w:val="24"/>
              </w:rPr>
              <w:t>Какой вид имеют частотные характеристики параллельного контура при частичном подключении генератора к контуру в широком диапазоне частот?</w:t>
            </w: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hd w:val="clear" w:color="auto" w:fill="FFFFFF"/>
              <w:tabs>
                <w:tab w:val="left" w:pos="320"/>
              </w:tabs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нелинейной цепи постоянного тока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before="280" w:after="0" w:line="240" w:lineRule="auto"/>
              <w:ind w:left="357" w:firstLine="0"/>
              <w:jc w:val="both"/>
              <w:rPr>
                <w:szCs w:val="24"/>
              </w:rPr>
            </w:pPr>
            <w:r>
              <w:rPr>
                <w:szCs w:val="24"/>
              </w:rPr>
              <w:t>Какие сопротивления называются нелинейными?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Что называется</w:t>
            </w:r>
            <w:proofErr w:type="gramEnd"/>
            <w:r>
              <w:rPr>
                <w:szCs w:val="24"/>
              </w:rPr>
              <w:t xml:space="preserve"> статическим и дифференциальным сопротивлением нелинейного сопротивления?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Какие методы применяются для расчета цепей с нелинейными элементами?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Как графически рассчитываются режимы при параллельном, последовательном и параллельно-последовательном соединении нелинейных элементов?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Когда применяется и как рассчитывается нелинейная цепь методом эквивалентного генератора?</w:t>
            </w: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переходных процессов в линейных электрических цепях</w:t>
            </w:r>
          </w:p>
          <w:p w:rsidR="00177133" w:rsidRDefault="00D707BF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Как формулируются законы коммутации?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before="280"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Что понимают под начальными условиями? Какие из них называются независимыми, а какие зависимыми? Для чего нужны начальные условия и сколько их надо определить?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Что понимают под принужденной и свободной составляющей переходного процесса?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Какой вид имеет свободная составляющая переходного </w:t>
            </w:r>
            <w:proofErr w:type="gramStart"/>
            <w:r>
              <w:rPr>
                <w:szCs w:val="24"/>
              </w:rPr>
              <w:t>процесса  в</w:t>
            </w:r>
            <w:proofErr w:type="gramEnd"/>
            <w:r>
              <w:rPr>
                <w:szCs w:val="24"/>
              </w:rPr>
              <w:t xml:space="preserve"> зависимости от корней  характеристического уравнения?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Что называется</w:t>
            </w:r>
            <w:proofErr w:type="gramEnd"/>
            <w:r>
              <w:rPr>
                <w:szCs w:val="24"/>
              </w:rPr>
              <w:t xml:space="preserve"> постоянной времени в цепи первого порядка? Как определить ее по осциллограмме переходного процесса?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Какой интервал времени принимают в качестве длительности переходного процесса?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Как по осциллограмме переходного процесса определить частоту свободных колебаний </w:t>
            </w:r>
            <w:r w:rsidR="008C520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9" name="shapetype_ole_rId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9D6F" id="shapetype_ole_rId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WyEFSV8CAAC0BAAADgAAAAAAAAAAAAAAAAAuAgAAZHJzL2Uyb0RvYy54bWxQ&#10;SwECLQAUAAYACAAAACEAhluH1dgAAAAFAQAADwAAAAAAAAAAAAAAAAC5BAAAZHJzL2Rvd25yZXYu&#10;eG1sUEsFBgAAAAAEAAQA8wAAAL4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8C520D">
              <w:rPr>
                <w:noProof/>
                <w:lang w:eastAsia="ru-RU"/>
              </w:rPr>
              <w:drawing>
                <wp:inline distT="0" distB="0" distL="0" distR="0">
                  <wp:extent cx="161925" cy="228600"/>
                  <wp:effectExtent l="0" t="0" r="0" b="0"/>
                  <wp:docPr id="22" name="ole_rI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 xml:space="preserve">  и коэффициент затухания </w:t>
            </w:r>
            <w:r w:rsidR="008C520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shapetype_ole_rId9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34DD0" id="shapetype_ole_rId9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n+Wx3F8CAAC0BAAADgAAAAAAAAAAAAAAAAAuAgAAZHJzL2Uyb0RvYy54bWxQ&#10;SwECLQAUAAYACAAAACEAhluH1dgAAAAFAQAADwAAAAAAAAAAAAAAAAC5BAAAZHJzL2Rvd25yZXYu&#10;eG1sUEsFBgAAAAAEAAQA8wAAAL4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8C520D">
              <w:rPr>
                <w:noProof/>
                <w:lang w:eastAsia="ru-RU"/>
              </w:rPr>
              <w:drawing>
                <wp:inline distT="0" distB="0" distL="0" distR="0">
                  <wp:extent cx="152400" cy="142875"/>
                  <wp:effectExtent l="0" t="0" r="0" b="0"/>
                  <wp:docPr id="21" name="ole_rI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>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Решить </w:t>
            </w:r>
            <w:proofErr w:type="gramStart"/>
            <w:r>
              <w:rPr>
                <w:szCs w:val="24"/>
              </w:rPr>
              <w:t>задачу  по</w:t>
            </w:r>
            <w:proofErr w:type="gramEnd"/>
            <w:r>
              <w:rPr>
                <w:szCs w:val="24"/>
              </w:rPr>
              <w:t xml:space="preserve"> расчету переходного процесса в цепи первого порядка,  заданную преподавателем.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pStyle w:val="af7"/>
              <w:tabs>
                <w:tab w:val="left" w:pos="37"/>
                <w:tab w:val="left" w:pos="178"/>
                <w:tab w:val="left" w:pos="253"/>
                <w:tab w:val="left" w:pos="1606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переходных и импульсных характеристик </w:t>
            </w:r>
            <w:r>
              <w:rPr>
                <w:sz w:val="24"/>
                <w:szCs w:val="24"/>
                <w:lang w:val="en-US"/>
              </w:rPr>
              <w:t>RC</w:t>
            </w:r>
            <w:r>
              <w:rPr>
                <w:sz w:val="24"/>
                <w:szCs w:val="24"/>
              </w:rPr>
              <w:t xml:space="preserve"> цепей и прохождение через них прямоугольного импульса</w:t>
            </w:r>
          </w:p>
          <w:p w:rsidR="00177133" w:rsidRDefault="00D707BF">
            <w:pPr>
              <w:widowControl w:val="0"/>
              <w:spacing w:before="280"/>
              <w:ind w:firstLine="45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 Что называется переходной и импульсной характеристикой цепи?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2. Как можно рассчитать реакцию цепи при произвольном воздействии на входе?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3. Рассчитать переходную и импульсную характеристики для заданной преподавателем цепи первого порядка.</w:t>
            </w:r>
          </w:p>
          <w:p w:rsidR="00177133" w:rsidRDefault="00D707BF">
            <w:pPr>
              <w:widowControl w:val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4. Найти реакцию цепи на прямоугольный импульс по  заданным преподавателем  параметрам импульса и </w:t>
            </w:r>
            <w:r w:rsidR="008C520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" name="shapetype_ole_rId1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5A51D" id="shapetype_ole_rId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1GYAIAALU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czbUZgAgAAtQQAAA4AAAAAAAAAAAAAAAAALgIAAGRycy9lMm9Eb2MueG1s&#10;UEsBAi0AFAAGAAgAAAAhAIZbh9XYAAAABQEAAA8AAAAAAAAAAAAAAAAAugQAAGRycy9kb3ducmV2&#10;LnhtbFBLBQYAAAAABAAEAPMAAAC/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8C520D">
              <w:rPr>
                <w:noProof/>
                <w:lang w:eastAsia="ru-RU"/>
              </w:rPr>
              <w:drawing>
                <wp:inline distT="0" distB="0" distL="0" distR="0">
                  <wp:extent cx="295275" cy="200025"/>
                  <wp:effectExtent l="0" t="0" r="0" b="0"/>
                  <wp:docPr id="20" name="ole_rI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>.</w:t>
            </w:r>
          </w:p>
          <w:p w:rsidR="00177133" w:rsidRDefault="00177133">
            <w:pPr>
              <w:pStyle w:val="af7"/>
              <w:tabs>
                <w:tab w:val="left" w:pos="37"/>
                <w:tab w:val="left" w:pos="178"/>
                <w:tab w:val="left" w:pos="253"/>
                <w:tab w:val="left" w:pos="1606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77133">
        <w:trPr>
          <w:trHeight w:val="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установившегося синусоидального режима в длинной линии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 Какую линию называют длинной?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Какая линия называется неискажающей? Каким условиям должны удовлетворять вторичные и первичные параметры линии, чтобы она была неискажающей?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Какую линию называют линией без потерь? Чему равны вторичные параметры линии без потерь? 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5. Что называется КБВ и КСВ?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6. Как по результатам измерений можно определить сопротивление нагрузки?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</w:tc>
      </w:tr>
    </w:tbl>
    <w:p w:rsidR="00177133" w:rsidRDefault="00177133">
      <w:pPr>
        <w:spacing w:before="280"/>
        <w:ind w:left="720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Типовые задания для практической и самостоятельной работы.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0" allowOverlap="1">
            <wp:simplePos x="0" y="0"/>
            <wp:positionH relativeFrom="column">
              <wp:posOffset>1223010</wp:posOffset>
            </wp:positionH>
            <wp:positionV relativeFrom="paragraph">
              <wp:posOffset>380365</wp:posOffset>
            </wp:positionV>
            <wp:extent cx="1626235" cy="889635"/>
            <wp:effectExtent l="0" t="0" r="0" b="0"/>
            <wp:wrapNone/>
            <wp:docPr id="8" name="Рисунок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0"/>
                    <pic:cNvPicPr/>
                  </pic:nvPicPr>
                  <pic:blipFill>
                    <a:blip r:embed="rId7"/>
                    <a:srcRect t="14147" r="65701" b="71701"/>
                    <a:stretch/>
                  </pic:blipFill>
                  <pic:spPr>
                    <a:xfrm>
                      <a:off x="0" y="0"/>
                      <a:ext cx="1625760" cy="888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Рассчитать токи и составить баланс мощности</w:t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1=5 Ом,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2=10 Ом,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3=15 Ом, Е=20 В</w:t>
      </w: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Рассчитать токи во всех ветвях схемы</w:t>
      </w: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column">
              <wp:posOffset>1065530</wp:posOffset>
            </wp:positionH>
            <wp:positionV relativeFrom="paragraph">
              <wp:posOffset>93980</wp:posOffset>
            </wp:positionV>
            <wp:extent cx="2185035" cy="1130935"/>
            <wp:effectExtent l="0" t="0" r="0" b="0"/>
            <wp:wrapNone/>
            <wp:docPr id="9" name="Рисунок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4"/>
                    <pic:cNvPicPr/>
                  </pic:nvPicPr>
                  <pic:blipFill>
                    <a:blip r:embed="rId7"/>
                    <a:srcRect t="60453" r="53695" b="21535"/>
                    <a:stretch/>
                  </pic:blipFill>
                  <pic:spPr>
                    <a:xfrm>
                      <a:off x="0" y="0"/>
                      <a:ext cx="2184480" cy="11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8533A5">
        <w:rPr>
          <w:sz w:val="28"/>
          <w:szCs w:val="28"/>
        </w:rPr>
        <w:t xml:space="preserve">=100 </w:t>
      </w:r>
      <w:r>
        <w:rPr>
          <w:sz w:val="28"/>
          <w:szCs w:val="28"/>
        </w:rPr>
        <w:t>Ом, Е=100 В</w:t>
      </w: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004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196850</wp:posOffset>
            </wp:positionV>
            <wp:extent cx="1286510" cy="838835"/>
            <wp:effectExtent l="0" t="0" r="0" b="0"/>
            <wp:wrapNone/>
            <wp:docPr id="10" name="Рисунок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5"/>
                    <pic:cNvPicPr/>
                  </pic:nvPicPr>
                  <pic:blipFill>
                    <a:blip r:embed="rId14"/>
                    <a:srcRect r="77191"/>
                    <a:stretch/>
                  </pic:blipFill>
                  <pic:spPr>
                    <a:xfrm>
                      <a:off x="0" y="0"/>
                      <a:ext cx="1285920" cy="8380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Найти параметры активного двухполюсника: </w:t>
      </w:r>
      <w:proofErr w:type="spellStart"/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xx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кз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r>
        <w:rPr>
          <w:sz w:val="28"/>
          <w:szCs w:val="28"/>
          <w:lang w:val="en-US"/>
        </w:rPr>
        <w:t>R</w:t>
      </w:r>
      <w:proofErr w:type="spellStart"/>
      <w:proofErr w:type="gramEnd"/>
      <w:r>
        <w:rPr>
          <w:sz w:val="28"/>
          <w:szCs w:val="28"/>
          <w:vertAlign w:val="subscript"/>
        </w:rPr>
        <w:t>вх</w:t>
      </w:r>
      <w:proofErr w:type="spellEnd"/>
      <w:r>
        <w:rPr>
          <w:sz w:val="28"/>
          <w:szCs w:val="28"/>
        </w:rPr>
        <w:t>.</w:t>
      </w: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786"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8000" behindDoc="1" locked="0" layoutInCell="0" allowOverlap="1">
            <wp:simplePos x="0" y="0"/>
            <wp:positionH relativeFrom="column">
              <wp:posOffset>187960</wp:posOffset>
            </wp:positionH>
            <wp:positionV relativeFrom="paragraph">
              <wp:posOffset>227965</wp:posOffset>
            </wp:positionV>
            <wp:extent cx="1991360" cy="1200785"/>
            <wp:effectExtent l="0" t="0" r="0" b="0"/>
            <wp:wrapNone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/>
                    <pic:cNvPicPr/>
                  </pic:nvPicPr>
                  <pic:blipFill>
                    <a:blip r:embed="rId15"/>
                    <a:srcRect b="52262"/>
                    <a:stretch/>
                  </pic:blipFill>
                  <pic:spPr>
                    <a:xfrm>
                      <a:off x="0" y="0"/>
                      <a:ext cx="1990800" cy="1200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Рассчитать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, отдаваемые источником.</w:t>
      </w: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D707BF">
      <w:pPr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D707BF">
      <w:pPr>
        <w:spacing w:before="280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50 Ом,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10 </w:t>
      </w:r>
      <w:proofErr w:type="spellStart"/>
      <w:r>
        <w:rPr>
          <w:sz w:val="28"/>
          <w:szCs w:val="28"/>
        </w:rPr>
        <w:t>мГн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5 </w:t>
      </w:r>
      <w:proofErr w:type="gramStart"/>
      <w:r>
        <w:rPr>
          <w:sz w:val="28"/>
          <w:szCs w:val="28"/>
        </w:rPr>
        <w:t xml:space="preserve">мкФ,   </w:t>
      </w:r>
      <w:proofErr w:type="gramEnd"/>
      <w:r>
        <w:rPr>
          <w:sz w:val="28"/>
          <w:szCs w:val="28"/>
        </w:rPr>
        <w:t xml:space="preserve">     </w:t>
      </w: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>=20</w:t>
      </w:r>
      <w:r>
        <w:rPr>
          <w:i/>
          <w:sz w:val="28"/>
          <w:szCs w:val="28"/>
          <w:lang w:val="en-US"/>
        </w:rPr>
        <w:t>cos</w:t>
      </w:r>
      <w:r>
        <w:rPr>
          <w:i/>
          <w:sz w:val="28"/>
          <w:szCs w:val="28"/>
        </w:rPr>
        <w:t>(5000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+30</w:t>
      </w:r>
      <w:r>
        <w:rPr>
          <w:i/>
          <w:sz w:val="28"/>
          <w:szCs w:val="28"/>
          <w:vertAlign w:val="superscript"/>
          <w:lang w:val="en-US"/>
        </w:rPr>
        <w:t>o</w:t>
      </w:r>
      <w:r>
        <w:rPr>
          <w:i/>
          <w:sz w:val="28"/>
          <w:szCs w:val="28"/>
        </w:rPr>
        <w:t>)</w:t>
      </w:r>
    </w:p>
    <w:p w:rsidR="00177133" w:rsidRDefault="00D707BF">
      <w:pPr>
        <w:pStyle w:val="af0"/>
        <w:widowControl/>
        <w:spacing w:before="0" w:beforeAutospacing="0" w:after="200" w:line="276" w:lineRule="auto"/>
        <w:ind w:left="786"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9024" behindDoc="1" locked="0" layoutInCell="0" allowOverlap="1">
            <wp:simplePos x="0" y="0"/>
            <wp:positionH relativeFrom="column">
              <wp:posOffset>22860</wp:posOffset>
            </wp:positionH>
            <wp:positionV relativeFrom="paragraph">
              <wp:posOffset>166370</wp:posOffset>
            </wp:positionV>
            <wp:extent cx="1981835" cy="838835"/>
            <wp:effectExtent l="0" t="0" r="0" b="0"/>
            <wp:wrapNone/>
            <wp:docPr id="12" name="Рисунок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8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981080" cy="8380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Построить качественно векторную и потенциальную диаграмму.</w:t>
      </w:r>
    </w:p>
    <w:p w:rsidR="00177133" w:rsidRDefault="00177133">
      <w:pPr>
        <w:spacing w:before="280"/>
        <w:rPr>
          <w:szCs w:val="24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spacing w:beforeAutospacing="0" w:after="0" w:line="240" w:lineRule="auto"/>
        <w:ind w:left="284"/>
        <w:rPr>
          <w:sz w:val="28"/>
          <w:szCs w:val="28"/>
        </w:rPr>
      </w:pPr>
    </w:p>
    <w:p w:rsidR="00177133" w:rsidRDefault="00177133">
      <w:pPr>
        <w:spacing w:beforeAutospacing="0" w:after="0" w:line="240" w:lineRule="auto"/>
        <w:ind w:left="284"/>
        <w:rPr>
          <w:sz w:val="28"/>
          <w:szCs w:val="28"/>
        </w:rPr>
      </w:pPr>
    </w:p>
    <w:p w:rsidR="00177133" w:rsidRDefault="00D707BF">
      <w:pPr>
        <w:spacing w:beforeAutospacing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Как осуществляется переход от токов и напряжений, заданных как функции времени к комплексам токов и напряжений и обратно?</w:t>
      </w:r>
    </w:p>
    <w:p w:rsidR="00177133" w:rsidRDefault="00D707BF">
      <w:pPr>
        <w:tabs>
          <w:tab w:val="left" w:pos="3600"/>
        </w:tabs>
        <w:spacing w:line="12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Пусть   </w:t>
      </w:r>
      <w:r w:rsidR="008C52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6" name="shapetype_ole_rId1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CD3F5" id="shapetype_ole_rId1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7vSHw1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118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6" o:spid="_x0000_i1028" type="#_x0000_t75" style="width:59.25pt;height:29.25pt;visibility:visible;mso-wrap-distance-right:0" o:ole="">
            <v:imagedata r:id="rId17" o:title=""/>
          </v:shape>
          <o:OLEObject Type="Embed" ProgID="Equation.DSMT4" ShapeID="ole_rId16" DrawAspect="Content" ObjectID="_1730539075" r:id="rId18"/>
        </w:object>
      </w:r>
      <w:r>
        <w:rPr>
          <w:sz w:val="28"/>
          <w:szCs w:val="28"/>
        </w:rPr>
        <w:tab/>
      </w:r>
    </w:p>
    <w:p w:rsidR="00177133" w:rsidRDefault="00D707BF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Записать чему будут равны значения  для </w:t>
      </w:r>
      <w:r w:rsidR="008C52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" name="shapetype_ole_rId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63E3F" id="shapetype_ole_rId1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VDXFLl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380" w:dyaOrig="320">
          <v:shape id="ole_rId18" o:spid="_x0000_i1029" type="#_x0000_t75" style="width:18.75pt;height:15.75pt;visibility:visible;mso-wrap-distance-right:0" o:ole="">
            <v:imagedata r:id="rId19" o:title=""/>
          </v:shape>
          <o:OLEObject Type="Embed" ProgID="Equation.DSMT4" ShapeID="ole_rId18" DrawAspect="Content" ObjectID="_1730539076" r:id="rId20"/>
        </w:object>
      </w:r>
      <w:r>
        <w:rPr>
          <w:sz w:val="28"/>
          <w:szCs w:val="28"/>
        </w:rPr>
        <w:t xml:space="preserve">, </w:t>
      </w:r>
      <w:r w:rsidR="008C52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" name="shapetype_ole_rId2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9400A" id="shapetype_ole_rId20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QYXwIAALU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tjAEGF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200" w:dyaOrig="500">
          <v:shape id="ole_rId20" o:spid="_x0000_i1030" type="#_x0000_t75" style="width:9.75pt;height:24.75pt;visibility:visible;mso-wrap-distance-right:0" o:ole="">
            <v:imagedata r:id="rId21" o:title=""/>
          </v:shape>
          <o:OLEObject Type="Embed" ProgID="Equation.DSMT4" ShapeID="ole_rId20" DrawAspect="Content" ObjectID="_1730539077" r:id="rId22"/>
        </w:object>
      </w:r>
      <w:r>
        <w:rPr>
          <w:sz w:val="28"/>
          <w:szCs w:val="28"/>
        </w:rPr>
        <w:t xml:space="preserve">, </w:t>
      </w:r>
      <w:r w:rsidR="008C52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" name="shapetype_ole_rId2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7109C" id="shapetype_ole_rId22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KnLBNRgAgAAtQQAAA4AAAAAAAAAAAAAAAAALgIAAGRycy9lMm9Eb2MueG1s&#10;UEsBAi0AFAAGAAgAAAAhAIZbh9XYAAAABQEAAA8AAAAAAAAAAAAAAAAAugQAAGRycy9kb3ducmV2&#10;LnhtbFBLBQYAAAAABAAEAPMAAAC/BQAAAAA=&#10;" filled="f" stroked="f">
                <o:lock v:ext="edit" aspectratio="t" selection="t"/>
              </v:rect>
            </w:pict>
          </mc:Fallback>
        </mc:AlternateContent>
      </w:r>
      <w:r>
        <w:object w:dxaOrig="195" w:dyaOrig="495">
          <v:shape id="ole_rId22" o:spid="_x0000_i1031" type="#_x0000_t75" style="width:9.75pt;height:24.75pt;visibility:visible;mso-wrap-distance-right:0" o:ole="">
            <v:imagedata r:id="rId23" o:title=""/>
          </v:shape>
          <o:OLEObject Type="Embed" ProgID="Equation.DSMT4" ShapeID="ole_rId22" DrawAspect="Content" ObjectID="_1730539078" r:id="rId24"/>
        </w:object>
      </w:r>
      <w:r>
        <w:rPr>
          <w:sz w:val="28"/>
          <w:szCs w:val="28"/>
        </w:rPr>
        <w:t xml:space="preserve">,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" name="shapetype_ole_rId2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01F9C" id="shapetype_ole_rId24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5fh9l1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340" w:dyaOrig="540">
          <v:shape id="ole_rId24" o:spid="_x0000_i1032" type="#_x0000_t75" style="width:17.25pt;height:27pt;visibility:visible;mso-wrap-distance-right:0" o:ole="">
            <v:imagedata r:id="rId25" o:title=""/>
          </v:shape>
          <o:OLEObject Type="Embed" ProgID="Equation.DSMT4" ShapeID="ole_rId24" DrawAspect="Content" ObjectID="_1730539079" r:id="rId26"/>
        </w:object>
      </w:r>
      <w:r>
        <w:rPr>
          <w:sz w:val="28"/>
          <w:szCs w:val="28"/>
        </w:rPr>
        <w:t>.</w:t>
      </w:r>
    </w:p>
    <w:p w:rsidR="00177133" w:rsidRDefault="00177133">
      <w:pPr>
        <w:spacing w:before="280" w:line="240" w:lineRule="auto"/>
        <w:contextualSpacing/>
        <w:rPr>
          <w:rFonts w:eastAsiaTheme="minorEastAsia"/>
          <w:sz w:val="28"/>
          <w:szCs w:val="28"/>
        </w:rPr>
      </w:pPr>
    </w:p>
    <w:p w:rsidR="00177133" w:rsidRDefault="00D707BF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Найти ток в сопротивлении </w:t>
      </w:r>
      <w:r>
        <w:fldChar w:fldCharType="begin"/>
      </w:r>
      <w:r>
        <w:rPr>
          <w:sz w:val="28"/>
          <w:szCs w:val="28"/>
        </w:rPr>
        <w:instrText>QUOTE</w:instrText>
      </w:r>
      <w:r>
        <w:rPr>
          <w:noProof/>
          <w:lang w:eastAsia="ru-RU"/>
        </w:rPr>
        <w:drawing>
          <wp:inline distT="0" distB="0" distL="0" distR="0">
            <wp:extent cx="140335" cy="191135"/>
            <wp:effectExtent l="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39680" cy="1904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40335" cy="191135"/>
            <wp:effectExtent l="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39680" cy="1904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методом эквивалентного генератора.</w:t>
      </w:r>
    </w:p>
    <w:p w:rsidR="00177133" w:rsidRDefault="00D707BF">
      <w:pPr>
        <w:spacing w:line="240" w:lineRule="auto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  <w:lang w:eastAsia="ru-RU"/>
        </w:rPr>
        <w:drawing>
          <wp:anchor distT="0" distB="0" distL="0" distR="0" simplePos="0" relativeHeight="251651072" behindDoc="1" locked="0" layoutInCell="0" allowOverlap="1">
            <wp:simplePos x="0" y="0"/>
            <wp:positionH relativeFrom="column">
              <wp:posOffset>878840</wp:posOffset>
            </wp:positionH>
            <wp:positionV relativeFrom="paragraph">
              <wp:posOffset>46355</wp:posOffset>
            </wp:positionV>
            <wp:extent cx="2651760" cy="948055"/>
            <wp:effectExtent l="0" t="0" r="0" b="0"/>
            <wp:wrapNone/>
            <wp:docPr id="1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"/>
                    <pic:cNvPicPr/>
                  </pic:nvPicPr>
                  <pic:blipFill>
                    <a:blip r:embed="rId28"/>
                    <a:srcRect t="43596" r="21372" b="38263"/>
                    <a:stretch/>
                  </pic:blipFill>
                  <pic:spPr>
                    <a:xfrm>
                      <a:off x="0" y="0"/>
                      <a:ext cx="2651040" cy="9475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spacing w:before="280" w:line="240" w:lineRule="auto"/>
        <w:contextualSpacing/>
        <w:rPr>
          <w:sz w:val="20"/>
          <w:szCs w:val="20"/>
        </w:rPr>
      </w:pPr>
    </w:p>
    <w:p w:rsidR="00177133" w:rsidRDefault="00177133">
      <w:pPr>
        <w:spacing w:before="280" w:line="240" w:lineRule="auto"/>
        <w:contextualSpacing/>
        <w:rPr>
          <w:sz w:val="20"/>
          <w:szCs w:val="20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Полечить выражения для АЧХ и ФЧХ и построить их графики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2096" behindDoc="1" locked="0" layoutInCell="0" allowOverlap="1">
            <wp:simplePos x="0" y="0"/>
            <wp:positionH relativeFrom="column">
              <wp:posOffset>467360</wp:posOffset>
            </wp:positionH>
            <wp:positionV relativeFrom="paragraph">
              <wp:posOffset>29210</wp:posOffset>
            </wp:positionV>
            <wp:extent cx="3939540" cy="1136015"/>
            <wp:effectExtent l="0" t="0" r="0" b="0"/>
            <wp:wrapNone/>
            <wp:docPr id="16" name="Рисунок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91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3938760" cy="11354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токи после коммутации и построит их графики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3120" behindDoc="1" locked="0" layoutInCell="0" allowOverlap="1">
            <wp:simplePos x="0" y="0"/>
            <wp:positionH relativeFrom="column">
              <wp:posOffset>596265</wp:posOffset>
            </wp:positionH>
            <wp:positionV relativeFrom="paragraph">
              <wp:posOffset>123190</wp:posOffset>
            </wp:positionV>
            <wp:extent cx="2159000" cy="1207135"/>
            <wp:effectExtent l="0" t="0" r="0" b="0"/>
            <wp:wrapNone/>
            <wp:docPr id="17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2"/>
                    <pic:cNvPicPr/>
                  </pic:nvPicPr>
                  <pic:blipFill>
                    <a:blip r:embed="rId30"/>
                    <a:srcRect l="49284" t="68814"/>
                    <a:stretch/>
                  </pic:blipFill>
                  <pic:spPr>
                    <a:xfrm>
                      <a:off x="0" y="0"/>
                      <a:ext cx="2158200" cy="12063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выражения для передаточной функции, переходной и импульсной характеристики, построить их графики. Построить реакцию цепи на прямоугольный импульс с заданными параметрами.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4144" behindDoc="1" locked="0" layoutInCell="0" allowOverlap="1">
            <wp:simplePos x="0" y="0"/>
            <wp:positionH relativeFrom="column">
              <wp:posOffset>365760</wp:posOffset>
            </wp:positionH>
            <wp:positionV relativeFrom="paragraph">
              <wp:posOffset>41275</wp:posOffset>
            </wp:positionV>
            <wp:extent cx="2288540" cy="1042035"/>
            <wp:effectExtent l="0" t="0" r="0" b="0"/>
            <wp:wrapNone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31"/>
                    <a:srcRect t="31885" r="48889" b="42856"/>
                    <a:stretch/>
                  </pic:blipFill>
                  <pic:spPr>
                    <a:xfrm>
                      <a:off x="0" y="0"/>
                      <a:ext cx="2287800" cy="10414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Вопросы для экзаменов.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определения. Пассивные и активные элементы. Связь между </w:t>
      </w:r>
      <w:r>
        <w:rPr>
          <w:color w:val="000000"/>
          <w:sz w:val="28"/>
          <w:szCs w:val="28"/>
        </w:rPr>
        <w:t>напряжением</w:t>
      </w:r>
      <w:r>
        <w:rPr>
          <w:sz w:val="28"/>
          <w:szCs w:val="28"/>
        </w:rPr>
        <w:t xml:space="preserve">, током и мощностью на элементах схемы.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Правила Кирхгофа. Особенности применения в цепях с источниками тока и с управляемыми источниками. Примеры записи уравнений.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Метод эквивалентного генератора. Особенности расчета в цепях с упр</w:t>
      </w:r>
      <w:r>
        <w:rPr>
          <w:sz w:val="28"/>
          <w:szCs w:val="28"/>
        </w:rPr>
        <w:t xml:space="preserve">авляемыми источниками. Примеры расчета.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Передача мощности от активного двухполюсника к пассивному. Метод наложения.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Анализ цепей при установившихся гармонических колебаниях. Основные определения. Символический метод расчета. Связь между комплексами тока и напряжения на пассивных элементах. Порядок расчета, пример расчета.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Векторные и потенциальные диаграммы. Мощности в цепях синусоидального тока.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Частотные характеристики электрических цепей, Примеры нахождения АЧХ и ФЧХ. Анализ АЧХ в предельных точках.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Анализ цепей при периодическом несинусоидальном воздействии.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Резонанс в электрических цепях. Последовательный колебательный контур.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697" w:hanging="340"/>
        <w:rPr>
          <w:sz w:val="28"/>
          <w:szCs w:val="28"/>
        </w:rPr>
      </w:pPr>
      <w:r>
        <w:rPr>
          <w:color w:val="000000"/>
          <w:sz w:val="28"/>
          <w:szCs w:val="28"/>
        </w:rPr>
        <w:t>Частотные характеристики последовательного контура. Полоса пропускания контура.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Влияние генератора и нагрузки на последовательный контур.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Параллельный колебательный контур.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Нелинейные цепи. Основные определения. Графический метод расчета.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нелинейных цепей методом линеаризации.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Трехфазные цепи</w:t>
      </w:r>
    </w:p>
    <w:p w:rsidR="00177133" w:rsidRDefault="00D707BF">
      <w:pPr>
        <w:pStyle w:val="af1"/>
        <w:widowControl w:val="0"/>
        <w:spacing w:after="142" w:afterAutospacing="0"/>
        <w:ind w:left="737" w:hanging="73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16. </w:t>
      </w:r>
      <w:r>
        <w:rPr>
          <w:rFonts w:eastAsia="Times New Roman"/>
          <w:sz w:val="28"/>
          <w:szCs w:val="28"/>
        </w:rPr>
        <w:t xml:space="preserve">Переходные процессы. Классический метод расчета </w:t>
      </w:r>
      <w:proofErr w:type="gramStart"/>
      <w:r>
        <w:rPr>
          <w:rFonts w:eastAsia="Times New Roman"/>
          <w:sz w:val="28"/>
          <w:szCs w:val="28"/>
        </w:rPr>
        <w:t>переходных  процессов</w:t>
      </w:r>
      <w:proofErr w:type="gramEnd"/>
      <w:r>
        <w:rPr>
          <w:rFonts w:eastAsia="Times New Roman"/>
          <w:sz w:val="28"/>
          <w:szCs w:val="28"/>
        </w:rPr>
        <w:t xml:space="preserve">, порядок расчета, пример расчета. </w:t>
      </w:r>
    </w:p>
    <w:p w:rsidR="00177133" w:rsidRDefault="00D707BF">
      <w:pPr>
        <w:pStyle w:val="af1"/>
        <w:spacing w:after="142" w:afterAutospacing="0"/>
        <w:ind w:left="737" w:hanging="737"/>
        <w:rPr>
          <w:sz w:val="28"/>
          <w:szCs w:val="28"/>
        </w:rPr>
      </w:pPr>
      <w:r>
        <w:rPr>
          <w:sz w:val="28"/>
          <w:szCs w:val="28"/>
        </w:rPr>
        <w:t xml:space="preserve">     17. Переходные процессы с одним накопителем энергии. Разряд емкости на сопротивление, заряд емкости через сопротивление.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18. Переходные процессы с одним накопителем энергии. Подключение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 к источнику постоянного напряжения. Отключение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 от источника постоянного напряжения.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Переходные процессы с одним накопителем энергии. Подключение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 к источнику синусоидального напряжения. </w:t>
      </w: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20. Подключение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С к источнику постоянного напряжения. </w:t>
      </w:r>
    </w:p>
    <w:p w:rsidR="00177133" w:rsidRDefault="00D707BF">
      <w:pPr>
        <w:spacing w:before="280" w:after="0" w:line="240" w:lineRule="auto"/>
        <w:ind w:left="822" w:hanging="397"/>
        <w:jc w:val="both"/>
        <w:rPr>
          <w:sz w:val="28"/>
          <w:szCs w:val="28"/>
        </w:rPr>
      </w:pPr>
      <w:r>
        <w:rPr>
          <w:sz w:val="28"/>
          <w:szCs w:val="28"/>
        </w:rPr>
        <w:t>21.Операторный метод расчета переходных процессов. Свойства преобразования Лапласа. Операторные схемы.  Порядок расчета. Переход от изображений к оригиналу и обратно. Пример расчета.</w:t>
      </w:r>
    </w:p>
    <w:p w:rsidR="00177133" w:rsidRDefault="00D707BF">
      <w:pPr>
        <w:spacing w:before="280" w:after="0" w:line="240" w:lineRule="auto"/>
        <w:ind w:left="822" w:hanging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22.Переходная характеристика цепи и её применение для расчета реакции цепи на прямоугольный импульс и произвольное воздействие. Пример нахождения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и реакции на прямоугольный импульс.</w:t>
      </w:r>
    </w:p>
    <w:p w:rsidR="00177133" w:rsidRDefault="00D707BF">
      <w:pPr>
        <w:spacing w:before="280" w:after="0" w:line="240" w:lineRule="auto"/>
        <w:ind w:left="822" w:hanging="397"/>
        <w:jc w:val="both"/>
        <w:rPr>
          <w:sz w:val="28"/>
          <w:szCs w:val="28"/>
        </w:rPr>
      </w:pPr>
      <w:r>
        <w:rPr>
          <w:sz w:val="28"/>
          <w:szCs w:val="28"/>
        </w:rPr>
        <w:t>23. Импульсная характеристика цепи и её применение для расчета реакции цепи на произвольное воздействие. Связь импульсной и переходной характеристики. Примеры нахождения импульсной характеристики.</w:t>
      </w:r>
    </w:p>
    <w:p w:rsidR="00177133" w:rsidRDefault="00D707BF">
      <w:pPr>
        <w:spacing w:before="280"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Прохождение прямоугольного импульса через цепь </w:t>
      </w:r>
      <w:r>
        <w:rPr>
          <w:sz w:val="28"/>
          <w:szCs w:val="28"/>
          <w:lang w:val="en-US"/>
        </w:rPr>
        <w:t>RC</w:t>
      </w:r>
      <w:r>
        <w:rPr>
          <w:sz w:val="28"/>
          <w:szCs w:val="28"/>
        </w:rPr>
        <w:t>.</w:t>
      </w:r>
    </w:p>
    <w:p w:rsidR="00177133" w:rsidRDefault="00D707BF">
      <w:pPr>
        <w:spacing w:before="280"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Прохождение прямоугольного импульса через цепь 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</w:rPr>
        <w:t>.</w:t>
      </w:r>
    </w:p>
    <w:p w:rsidR="00177133" w:rsidRDefault="00D707BF">
      <w:pPr>
        <w:spacing w:before="280" w:after="142" w:line="240" w:lineRule="auto"/>
        <w:ind w:left="822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26. Импульсная характеристика цепи и её применение для расчета реакции цепи на произвольное воздействие. Связь импульсной и переходной характеристики. Примеры нахождения импульсной характеристики. </w:t>
      </w:r>
    </w:p>
    <w:p w:rsidR="00177133" w:rsidRDefault="00177133">
      <w:pPr>
        <w:spacing w:before="280" w:after="0" w:line="240" w:lineRule="auto"/>
        <w:ind w:left="786"/>
        <w:jc w:val="both"/>
        <w:rPr>
          <w:sz w:val="28"/>
          <w:szCs w:val="28"/>
        </w:rPr>
      </w:pP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27. Передаточная функция цепи, её свойства.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28. Представление передаточной функции с помощью нулей и полюсов. Построение АЧХ и ФЧХ по карте нулей и полюсов. Пример построения. Связь между АЧХ и ФЧХ для </w:t>
      </w:r>
      <w:proofErr w:type="spellStart"/>
      <w:r>
        <w:rPr>
          <w:sz w:val="28"/>
          <w:szCs w:val="28"/>
          <w:lang w:eastAsia="ru-RU"/>
        </w:rPr>
        <w:t>минимальнофазовых</w:t>
      </w:r>
      <w:proofErr w:type="spellEnd"/>
      <w:r>
        <w:rPr>
          <w:sz w:val="28"/>
          <w:szCs w:val="28"/>
          <w:lang w:eastAsia="ru-RU"/>
        </w:rPr>
        <w:t xml:space="preserve"> и </w:t>
      </w:r>
      <w:proofErr w:type="spellStart"/>
      <w:r>
        <w:rPr>
          <w:sz w:val="28"/>
          <w:szCs w:val="28"/>
          <w:lang w:eastAsia="ru-RU"/>
        </w:rPr>
        <w:t>неминимальнофазовых</w:t>
      </w:r>
      <w:proofErr w:type="spellEnd"/>
      <w:r>
        <w:rPr>
          <w:sz w:val="28"/>
          <w:szCs w:val="28"/>
          <w:lang w:eastAsia="ru-RU"/>
        </w:rPr>
        <w:t xml:space="preserve"> цепей.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29. Цепи с распределенными параметрами. Получение уравнений длинной линии.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 Установившийся синусоидальный режим в длинной линии. Линия без искажений.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31. Уравнения длинной линии в гиперболической форме. Входное сопротивление линии.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32. Анализ режимов в линии с помощью коэффициента отражения. Распределение тока и напряжения вдоль линии, входное сопротивление в точках экстремума, КБВ и КСВ. </w:t>
      </w: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  Особенности расчета цепей с операционными усилителями</w:t>
      </w: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34. Цепи с обратными связями.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35.  Четырехполюсники. Системы уравнений, эквивалентные схемы, соединения четырехполюсников.</w:t>
      </w:r>
    </w:p>
    <w:p w:rsidR="00177133" w:rsidRDefault="00D707BF">
      <w:pPr>
        <w:pStyle w:val="ac"/>
        <w:widowControl w:val="0"/>
        <w:rPr>
          <w:szCs w:val="28"/>
        </w:rPr>
      </w:pPr>
      <w:r>
        <w:rPr>
          <w:szCs w:val="28"/>
        </w:rPr>
        <w:t>Составил</w:t>
      </w:r>
    </w:p>
    <w:p w:rsidR="00177133" w:rsidRDefault="00D707BF">
      <w:pPr>
        <w:pStyle w:val="ac"/>
        <w:widowControl w:val="0"/>
        <w:rPr>
          <w:szCs w:val="28"/>
        </w:rPr>
      </w:pPr>
      <w:r>
        <w:rPr>
          <w:szCs w:val="28"/>
        </w:rPr>
        <w:lastRenderedPageBreak/>
        <w:t>доцент кафедры ТОР</w:t>
      </w:r>
    </w:p>
    <w:p w:rsidR="00177133" w:rsidRDefault="008C520D" w:rsidP="008C520D">
      <w:pPr>
        <w:pStyle w:val="ac"/>
        <w:widowControl w:val="0"/>
        <w:tabs>
          <w:tab w:val="left" w:pos="6663"/>
        </w:tabs>
        <w:rPr>
          <w:szCs w:val="28"/>
        </w:rPr>
      </w:pPr>
      <w:r>
        <w:rPr>
          <w:szCs w:val="28"/>
        </w:rPr>
        <w:t>к.т.н., доцент</w:t>
      </w:r>
      <w:r>
        <w:rPr>
          <w:szCs w:val="28"/>
        </w:rPr>
        <w:tab/>
        <w:t>В.С. Литвинова</w:t>
      </w:r>
    </w:p>
    <w:p w:rsidR="008C520D" w:rsidRDefault="008C520D" w:rsidP="008C520D">
      <w:pPr>
        <w:pStyle w:val="ac"/>
        <w:widowControl w:val="0"/>
        <w:tabs>
          <w:tab w:val="left" w:pos="6663"/>
        </w:tabs>
        <w:rPr>
          <w:szCs w:val="28"/>
        </w:rPr>
      </w:pPr>
    </w:p>
    <w:p w:rsidR="00177133" w:rsidRDefault="00D707BF">
      <w:pPr>
        <w:pStyle w:val="ac"/>
        <w:widowControl w:val="0"/>
        <w:tabs>
          <w:tab w:val="right" w:pos="9638"/>
        </w:tabs>
        <w:rPr>
          <w:szCs w:val="28"/>
        </w:rPr>
      </w:pPr>
      <w:r>
        <w:rPr>
          <w:szCs w:val="28"/>
        </w:rPr>
        <w:t>Заведующий кафедрой</w:t>
      </w:r>
    </w:p>
    <w:p w:rsidR="00177133" w:rsidRDefault="00D707BF">
      <w:pPr>
        <w:pStyle w:val="ac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ТОР д.т.н., проф.</w:t>
      </w:r>
      <w:r>
        <w:rPr>
          <w:szCs w:val="28"/>
        </w:rPr>
        <w:tab/>
        <w:t>В.В. Витязев</w:t>
      </w:r>
    </w:p>
    <w:p w:rsidR="00177133" w:rsidRDefault="00177133">
      <w:pPr>
        <w:pStyle w:val="22"/>
        <w:spacing w:line="240" w:lineRule="auto"/>
        <w:ind w:firstLine="454"/>
        <w:rPr>
          <w:sz w:val="20"/>
        </w:rPr>
      </w:pPr>
    </w:p>
    <w:p w:rsidR="00177133" w:rsidRDefault="00177133">
      <w:pPr>
        <w:pStyle w:val="22"/>
        <w:spacing w:line="240" w:lineRule="auto"/>
        <w:ind w:firstLine="454"/>
        <w:rPr>
          <w:sz w:val="20"/>
        </w:rPr>
      </w:pPr>
    </w:p>
    <w:p w:rsidR="00177133" w:rsidRDefault="00177133">
      <w:pPr>
        <w:pStyle w:val="22"/>
        <w:spacing w:line="240" w:lineRule="auto"/>
        <w:ind w:firstLine="454"/>
        <w:rPr>
          <w:sz w:val="20"/>
        </w:rPr>
      </w:pPr>
    </w:p>
    <w:p w:rsidR="00177133" w:rsidRDefault="00177133">
      <w:pPr>
        <w:pStyle w:val="af0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sectPr w:rsidR="0017713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8FC"/>
    <w:multiLevelType w:val="multilevel"/>
    <w:tmpl w:val="32486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F83265"/>
    <w:multiLevelType w:val="multilevel"/>
    <w:tmpl w:val="22C2C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3B315D"/>
    <w:multiLevelType w:val="multilevel"/>
    <w:tmpl w:val="F348C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" w15:restartNumberingAfterBreak="0">
    <w:nsid w:val="36FE7A7F"/>
    <w:multiLevelType w:val="multilevel"/>
    <w:tmpl w:val="4E2E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F33C1B"/>
    <w:multiLevelType w:val="multilevel"/>
    <w:tmpl w:val="2C3A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694753"/>
    <w:multiLevelType w:val="multilevel"/>
    <w:tmpl w:val="12827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3"/>
    <w:rsid w:val="00177133"/>
    <w:rsid w:val="001F55BD"/>
    <w:rsid w:val="008533A5"/>
    <w:rsid w:val="008C520D"/>
    <w:rsid w:val="00D7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62C6"/>
  <w15:docId w15:val="{81C51B2A-77ED-4AD6-80CE-5B0D8518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beforeAutospacing="1" w:after="160" w:line="259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2"/>
      <w:sz w:val="28"/>
      <w:szCs w:val="28"/>
      <w:lang w:eastAsia="ar-SA"/>
    </w:rPr>
  </w:style>
  <w:style w:type="paragraph" w:styleId="2">
    <w:name w:val="heading 2"/>
    <w:basedOn w:val="a"/>
    <w:next w:val="a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2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pacing w:before="280"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eastAsia="Calibri" w:hAnsi="Calibri Light"/>
      <w:i/>
      <w:iCs/>
      <w:color w:val="404040"/>
      <w:kern w:val="2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eastAsia="Calibri" w:hAnsi="Calibri Light"/>
      <w:color w:val="404040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6374E0"/>
    <w:rPr>
      <w:rFonts w:ascii="Calibri Light" w:hAnsi="Calibri Light" w:cs="Times New Roman"/>
      <w:b/>
      <w:bCs/>
      <w:color w:val="2F5496"/>
      <w:kern w:val="2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uiPriority w:val="99"/>
    <w:qFormat/>
    <w:locked/>
    <w:rsid w:val="006374E0"/>
    <w:rPr>
      <w:rFonts w:ascii="Calibri Light" w:hAnsi="Calibri Light" w:cs="Times New Roman"/>
      <w:b/>
      <w:bCs/>
      <w:color w:val="4472C4"/>
      <w:kern w:val="2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1"/>
    <w:uiPriority w:val="99"/>
    <w:semiHidden/>
    <w:qFormat/>
    <w:locked/>
    <w:rsid w:val="006374E0"/>
    <w:rPr>
      <w:rFonts w:ascii="Calibri Light" w:hAnsi="Calibri Light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6374E0"/>
    <w:rPr>
      <w:rFonts w:ascii="Calibri Light" w:hAnsi="Calibri Light" w:cs="Times New Roman"/>
      <w:color w:val="404040"/>
      <w:kern w:val="2"/>
      <w:sz w:val="20"/>
      <w:szCs w:val="20"/>
      <w:lang w:eastAsia="ar-SA" w:bidi="ar-SA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543E93"/>
    <w:rPr>
      <w:rFonts w:cs="Times New Roman"/>
      <w:sz w:val="24"/>
      <w:lang w:eastAsia="en-US"/>
    </w:rPr>
  </w:style>
  <w:style w:type="character" w:customStyle="1" w:styleId="23">
    <w:name w:val="Основной текст (2)_"/>
    <w:basedOn w:val="a0"/>
    <w:uiPriority w:val="99"/>
    <w:qFormat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qFormat/>
    <w:rsid w:val="006374E0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3">
    <w:name w:val="Основной текст Знак"/>
    <w:basedOn w:val="a0"/>
    <w:uiPriority w:val="99"/>
    <w:qFormat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basedOn w:val="a0"/>
    <w:uiPriority w:val="99"/>
    <w:qFormat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basedOn w:val="a0"/>
    <w:uiPriority w:val="99"/>
    <w:qFormat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basedOn w:val="a0"/>
    <w:uiPriority w:val="99"/>
    <w:qFormat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2">
    <w:name w:val="Основной текст (7)_"/>
    <w:basedOn w:val="a0"/>
    <w:link w:val="72"/>
    <w:uiPriority w:val="99"/>
    <w:qFormat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25">
    <w:name w:val="Основной текст (2) + Курсив"/>
    <w:basedOn w:val="23"/>
    <w:uiPriority w:val="99"/>
    <w:qFormat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qFormat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uiPriority w:val="99"/>
    <w:qFormat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a6">
    <w:name w:val="Нижний колонтитул Знак"/>
    <w:basedOn w:val="a0"/>
    <w:uiPriority w:val="99"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6374E0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locked/>
    <w:rsid w:val="006374E0"/>
    <w:rPr>
      <w:rFonts w:eastAsia="Times New Roman" w:cs="Times New Roman"/>
      <w:kern w:val="2"/>
      <w:sz w:val="16"/>
      <w:szCs w:val="16"/>
      <w:lang w:eastAsia="ar-SA" w:bidi="ar-SA"/>
    </w:rPr>
  </w:style>
  <w:style w:type="character" w:customStyle="1" w:styleId="a8">
    <w:name w:val="Основной текст с отступом Знак"/>
    <w:basedOn w:val="a0"/>
    <w:uiPriority w:val="99"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27">
    <w:name w:val="Основной текст 2 Знак"/>
    <w:basedOn w:val="a0"/>
    <w:link w:val="28"/>
    <w:uiPriority w:val="99"/>
    <w:semiHidden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qFormat/>
    <w:rsid w:val="006374E0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Подзаголовок Знак"/>
    <w:basedOn w:val="a0"/>
    <w:uiPriority w:val="99"/>
    <w:qFormat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apple-converted-space">
    <w:name w:val="apple-converted-space"/>
    <w:basedOn w:val="a0"/>
    <w:uiPriority w:val="99"/>
    <w:qFormat/>
    <w:rsid w:val="006374E0"/>
    <w:rPr>
      <w:rFonts w:cs="Times New Roman"/>
    </w:rPr>
  </w:style>
  <w:style w:type="character" w:customStyle="1" w:styleId="aa">
    <w:name w:val="Название Знак"/>
    <w:basedOn w:val="a0"/>
    <w:uiPriority w:val="99"/>
    <w:qFormat/>
    <w:locked/>
    <w:rsid w:val="00EF1F84"/>
    <w:rPr>
      <w:rFonts w:eastAsia="Times New Roman" w:cs="Times New Roman"/>
      <w:sz w:val="20"/>
      <w:szCs w:val="20"/>
    </w:rPr>
  </w:style>
  <w:style w:type="paragraph" w:styleId="ab">
    <w:name w:val="Title"/>
    <w:basedOn w:val="a"/>
    <w:next w:val="ac"/>
    <w:uiPriority w:val="99"/>
    <w:qFormat/>
    <w:locked/>
    <w:rsid w:val="00EF1F84"/>
    <w:pPr>
      <w:spacing w:before="280" w:after="0" w:line="240" w:lineRule="auto"/>
      <w:jc w:val="center"/>
    </w:pPr>
    <w:rPr>
      <w:sz w:val="36"/>
      <w:szCs w:val="20"/>
      <w:lang w:eastAsia="ru-RU"/>
    </w:rPr>
  </w:style>
  <w:style w:type="paragraph" w:styleId="ac">
    <w:name w:val="Body Text"/>
    <w:basedOn w:val="a"/>
    <w:uiPriority w:val="99"/>
    <w:rsid w:val="006374E0"/>
    <w:pPr>
      <w:spacing w:before="280" w:after="0" w:line="240" w:lineRule="auto"/>
    </w:pPr>
    <w:rPr>
      <w:rFonts w:eastAsia="Calibri"/>
      <w:sz w:val="28"/>
      <w:szCs w:val="20"/>
      <w:lang w:eastAsia="ru-RU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22">
    <w:name w:val="Body Text Indent 2"/>
    <w:basedOn w:val="a"/>
    <w:link w:val="21"/>
    <w:uiPriority w:val="99"/>
    <w:qFormat/>
    <w:rsid w:val="00550DEB"/>
    <w:pPr>
      <w:spacing w:before="280" w:after="120" w:line="480" w:lineRule="auto"/>
      <w:ind w:left="283"/>
    </w:pPr>
  </w:style>
  <w:style w:type="paragraph" w:customStyle="1" w:styleId="Default">
    <w:name w:val="Default"/>
    <w:uiPriority w:val="99"/>
    <w:qFormat/>
    <w:rsid w:val="006374E0"/>
    <w:pPr>
      <w:spacing w:beforeAutospacing="1"/>
    </w:pPr>
    <w:rPr>
      <w:rFonts w:eastAsia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6374E0"/>
    <w:pPr>
      <w:widowControl w:val="0"/>
      <w:spacing w:before="280" w:after="0" w:line="300" w:lineRule="auto"/>
      <w:ind w:left="720" w:firstLine="760"/>
      <w:contextualSpacing/>
    </w:pPr>
    <w:rPr>
      <w:rFonts w:eastAsia="Calibri"/>
      <w:kern w:val="2"/>
      <w:sz w:val="20"/>
      <w:szCs w:val="20"/>
      <w:lang w:eastAsia="ar-SA"/>
    </w:rPr>
  </w:style>
  <w:style w:type="paragraph" w:styleId="af1">
    <w:name w:val="Normal (Web)"/>
    <w:basedOn w:val="a"/>
    <w:uiPriority w:val="99"/>
    <w:qFormat/>
    <w:rsid w:val="006374E0"/>
    <w:pPr>
      <w:spacing w:before="280" w:afterAutospacing="1" w:line="240" w:lineRule="auto"/>
    </w:pPr>
    <w:rPr>
      <w:rFonts w:eastAsia="Calibri"/>
      <w:szCs w:val="24"/>
      <w:lang w:eastAsia="ru-RU"/>
    </w:rPr>
  </w:style>
  <w:style w:type="paragraph" w:customStyle="1" w:styleId="af2">
    <w:name w:val="Подпись к таблице"/>
    <w:basedOn w:val="a"/>
    <w:uiPriority w:val="99"/>
    <w:qFormat/>
    <w:rsid w:val="006374E0"/>
    <w:pPr>
      <w:widowControl w:val="0"/>
      <w:shd w:val="clear" w:color="auto" w:fill="FFFFFF"/>
      <w:spacing w:before="280" w:after="0" w:line="240" w:lineRule="atLeast"/>
    </w:pPr>
    <w:rPr>
      <w:b/>
      <w:bCs/>
      <w:i/>
      <w:iCs/>
    </w:rPr>
  </w:style>
  <w:style w:type="paragraph" w:customStyle="1" w:styleId="71">
    <w:name w:val="Основной текст (7)"/>
    <w:basedOn w:val="a"/>
    <w:link w:val="70"/>
    <w:uiPriority w:val="99"/>
    <w:qFormat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paragraph" w:customStyle="1" w:styleId="28">
    <w:name w:val="Заголовок №2"/>
    <w:basedOn w:val="a"/>
    <w:link w:val="27"/>
    <w:uiPriority w:val="99"/>
    <w:qFormat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rsid w:val="006374E0"/>
    <w:pPr>
      <w:widowControl w:val="0"/>
      <w:tabs>
        <w:tab w:val="center" w:pos="4677"/>
        <w:tab w:val="right" w:pos="9355"/>
      </w:tabs>
      <w:spacing w:before="280" w:after="0" w:line="240" w:lineRule="auto"/>
      <w:ind w:firstLine="760"/>
    </w:pPr>
    <w:rPr>
      <w:rFonts w:eastAsia="Calibri"/>
      <w:kern w:val="2"/>
      <w:sz w:val="20"/>
      <w:szCs w:val="20"/>
      <w:lang w:eastAsia="ar-SA"/>
    </w:rPr>
  </w:style>
  <w:style w:type="paragraph" w:styleId="af5">
    <w:name w:val="footer"/>
    <w:basedOn w:val="a"/>
    <w:uiPriority w:val="99"/>
    <w:rsid w:val="006374E0"/>
    <w:pPr>
      <w:widowControl w:val="0"/>
      <w:tabs>
        <w:tab w:val="center" w:pos="4677"/>
        <w:tab w:val="right" w:pos="9355"/>
      </w:tabs>
      <w:spacing w:before="280" w:after="0" w:line="240" w:lineRule="auto"/>
      <w:ind w:firstLine="760"/>
    </w:pPr>
    <w:rPr>
      <w:rFonts w:eastAsia="Calibri"/>
      <w:kern w:val="2"/>
      <w:sz w:val="20"/>
      <w:szCs w:val="20"/>
      <w:lang w:eastAsia="ar-SA"/>
    </w:rPr>
  </w:style>
  <w:style w:type="paragraph" w:styleId="af6">
    <w:name w:val="Balloon Text"/>
    <w:basedOn w:val="a"/>
    <w:uiPriority w:val="99"/>
    <w:semiHidden/>
    <w:qFormat/>
    <w:rsid w:val="006374E0"/>
    <w:pPr>
      <w:widowControl w:val="0"/>
      <w:spacing w:before="280" w:after="0" w:line="240" w:lineRule="auto"/>
      <w:ind w:firstLine="760"/>
    </w:pPr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30">
    <w:name w:val="Body Text Indent 3"/>
    <w:basedOn w:val="a"/>
    <w:uiPriority w:val="99"/>
    <w:qFormat/>
    <w:rsid w:val="006374E0"/>
    <w:pPr>
      <w:widowControl w:val="0"/>
      <w:spacing w:before="280" w:after="120" w:line="300" w:lineRule="auto"/>
      <w:ind w:left="283" w:firstLine="760"/>
    </w:pPr>
    <w:rPr>
      <w:rFonts w:eastAsia="Calibri"/>
      <w:kern w:val="2"/>
      <w:sz w:val="16"/>
      <w:szCs w:val="16"/>
      <w:lang w:eastAsia="ar-SA"/>
    </w:rPr>
  </w:style>
  <w:style w:type="paragraph" w:styleId="af7">
    <w:name w:val="Body Text Indent"/>
    <w:basedOn w:val="a"/>
    <w:uiPriority w:val="99"/>
    <w:rsid w:val="006374E0"/>
    <w:pPr>
      <w:widowControl w:val="0"/>
      <w:spacing w:before="280" w:after="120" w:line="300" w:lineRule="auto"/>
      <w:ind w:left="283" w:firstLine="760"/>
    </w:pPr>
    <w:rPr>
      <w:rFonts w:eastAsia="Calibri"/>
      <w:kern w:val="2"/>
      <w:sz w:val="20"/>
      <w:szCs w:val="20"/>
      <w:lang w:eastAsia="ar-SA"/>
    </w:rPr>
  </w:style>
  <w:style w:type="paragraph" w:styleId="29">
    <w:name w:val="Body Text 2"/>
    <w:basedOn w:val="a"/>
    <w:link w:val="210"/>
    <w:uiPriority w:val="99"/>
    <w:semiHidden/>
    <w:qFormat/>
    <w:rsid w:val="006374E0"/>
    <w:pPr>
      <w:widowControl w:val="0"/>
      <w:spacing w:before="280" w:after="120" w:line="480" w:lineRule="auto"/>
      <w:ind w:firstLine="760"/>
    </w:pPr>
    <w:rPr>
      <w:rFonts w:eastAsia="Calibri"/>
      <w:kern w:val="2"/>
      <w:sz w:val="20"/>
      <w:szCs w:val="20"/>
      <w:lang w:eastAsia="ar-SA"/>
    </w:rPr>
  </w:style>
  <w:style w:type="paragraph" w:customStyle="1" w:styleId="13">
    <w:name w:val="Абзац списка1"/>
    <w:basedOn w:val="a"/>
    <w:uiPriority w:val="99"/>
    <w:qFormat/>
    <w:rsid w:val="006374E0"/>
    <w:pPr>
      <w:spacing w:before="280" w:after="0" w:line="240" w:lineRule="auto"/>
      <w:ind w:left="720"/>
    </w:pPr>
    <w:rPr>
      <w:szCs w:val="24"/>
      <w:lang w:eastAsia="zh-CN"/>
    </w:rPr>
  </w:style>
  <w:style w:type="paragraph" w:styleId="af8">
    <w:name w:val="Subtitle"/>
    <w:basedOn w:val="a"/>
    <w:next w:val="ac"/>
    <w:uiPriority w:val="99"/>
    <w:qFormat/>
    <w:rsid w:val="006374E0"/>
    <w:pPr>
      <w:shd w:val="clear" w:color="auto" w:fill="FFFFFF"/>
      <w:spacing w:before="280" w:after="0" w:line="360" w:lineRule="auto"/>
      <w:ind w:firstLine="720"/>
      <w:jc w:val="center"/>
    </w:pPr>
    <w:rPr>
      <w:rFonts w:eastAsia="Calibri"/>
      <w:b/>
      <w:bCs/>
      <w:color w:val="000000"/>
      <w:spacing w:val="1"/>
      <w:sz w:val="32"/>
      <w:szCs w:val="32"/>
      <w:lang w:eastAsia="ar-SA"/>
    </w:rPr>
  </w:style>
  <w:style w:type="paragraph" w:customStyle="1" w:styleId="FR2">
    <w:name w:val="FR2"/>
    <w:uiPriority w:val="99"/>
    <w:qFormat/>
    <w:rsid w:val="006374E0"/>
    <w:pPr>
      <w:widowControl w:val="0"/>
      <w:spacing w:beforeAutospacing="1" w:line="300" w:lineRule="auto"/>
      <w:ind w:firstLine="720"/>
      <w:jc w:val="both"/>
    </w:pPr>
    <w:rPr>
      <w:sz w:val="28"/>
    </w:rPr>
  </w:style>
  <w:style w:type="paragraph" w:customStyle="1" w:styleId="31">
    <w:name w:val="Основной текст 31"/>
    <w:basedOn w:val="a"/>
    <w:uiPriority w:val="99"/>
    <w:qFormat/>
    <w:rsid w:val="006374E0"/>
    <w:pPr>
      <w:shd w:val="clear" w:color="auto" w:fill="FFFFFF"/>
      <w:tabs>
        <w:tab w:val="left" w:pos="360"/>
      </w:tabs>
      <w:spacing w:before="280" w:after="0" w:line="240" w:lineRule="auto"/>
      <w:jc w:val="both"/>
    </w:pPr>
    <w:rPr>
      <w:rFonts w:eastAsia="Calibri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qFormat/>
    <w:rsid w:val="006374E0"/>
    <w:pPr>
      <w:widowControl w:val="0"/>
      <w:spacing w:before="280" w:after="0" w:line="240" w:lineRule="auto"/>
    </w:pPr>
    <w:rPr>
      <w:rFonts w:eastAsia="Calibri"/>
      <w:szCs w:val="24"/>
      <w:lang w:eastAsia="ru-RU"/>
    </w:rPr>
  </w:style>
  <w:style w:type="paragraph" w:customStyle="1" w:styleId="210">
    <w:name w:val="Основной текст 2 Знак1"/>
    <w:basedOn w:val="a"/>
    <w:link w:val="29"/>
    <w:uiPriority w:val="99"/>
    <w:qFormat/>
    <w:rsid w:val="006374E0"/>
    <w:pPr>
      <w:spacing w:before="280"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task">
    <w:name w:val="task"/>
    <w:basedOn w:val="a"/>
    <w:uiPriority w:val="99"/>
    <w:qFormat/>
    <w:rsid w:val="006374E0"/>
    <w:pPr>
      <w:tabs>
        <w:tab w:val="left" w:pos="624"/>
      </w:tabs>
      <w:spacing w:before="280" w:after="0" w:line="240" w:lineRule="auto"/>
      <w:ind w:left="624" w:hanging="549"/>
      <w:jc w:val="both"/>
    </w:pPr>
    <w:rPr>
      <w:rFonts w:eastAsia="Calibri"/>
      <w:szCs w:val="24"/>
      <w:lang w:eastAsia="zh-CN"/>
    </w:r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uiPriority w:val="99"/>
    <w:rsid w:val="0063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oleObject" Target="embeddings/oleObject2.bin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oleObject" Target="embeddings/oleObject4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5.wmf"/><Relationship Id="rId28" Type="http://schemas.openxmlformats.org/officeDocument/2006/relationships/image" Target="media/image18.wmf"/><Relationship Id="rId10" Type="http://schemas.openxmlformats.org/officeDocument/2006/relationships/image" Target="media/image5.png"/><Relationship Id="rId19" Type="http://schemas.openxmlformats.org/officeDocument/2006/relationships/image" Target="media/image13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oleObject" Target="embeddings/oleObject3.bin"/><Relationship Id="rId27" Type="http://schemas.openxmlformats.org/officeDocument/2006/relationships/image" Target="media/image17.png"/><Relationship Id="rId30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A2363-77A6-4CBE-98B1-CCB68352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dc:description/>
  <cp:lastModifiedBy>Junior Secretary TOR</cp:lastModifiedBy>
  <cp:revision>2</cp:revision>
  <dcterms:created xsi:type="dcterms:W3CDTF">2022-11-21T09:31:00Z</dcterms:created>
  <dcterms:modified xsi:type="dcterms:W3CDTF">2022-11-21T09:31:00Z</dcterms:modified>
  <dc:language>ru-RU</dc:language>
</cp:coreProperties>
</file>