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МИНИСТЕРСТВО НАУКИ И ВЫСШЕГО ОБРАЗОВАНИЯ РОССИЙСКОЙ ФЕДЕРАЦИИ</w:t>
      </w:r>
    </w:p>
    <w:p>
      <w:pPr>
        <w:pStyle w:val="Normal"/>
        <w:spacing w:lineRule="auto" w:line="240" w:before="0" w:after="0"/>
        <w:ind w:left="5" w:hanging="0"/>
        <w:jc w:val="center"/>
        <w:rPr>
          <w:rFonts w:ascii="Times New Roman" w:hAnsi="Times New Roman" w:eastAsia="Times New Roman" w:cs="Times New Roman"/>
          <w:color w:val="000000"/>
          <w:sz w:val="24"/>
          <w:szCs w:val="24"/>
          <w:lang w:eastAsia="zh-CN"/>
        </w:rPr>
      </w:pPr>
      <w:r>
        <w:rPr>
          <w:rFonts w:eastAsia="Times New Roman"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ФЕДЕРАЛЬНОЕ ГОСУДАРСТВЕННОЕ БЮДЖЕТНОЕ ОБРАЗОВАТЕЛЬНОЕ</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УЧРЕЖДЕНИЕ ВЫСШЕГО ОБРАЗОВАНИЯ</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«РЯЗАНСКИЙ ГОСУДАРСТВЕННЫЙ РАДИОТЕХНИЧЕСКИЙ УНИВЕРСИТЕТ</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 xml:space="preserve"> </w:t>
      </w:r>
      <w:r>
        <w:rPr>
          <w:rFonts w:cs="Times New Roman" w:ascii="Times New Roman" w:hAnsi="Times New Roman"/>
          <w:color w:val="000000"/>
          <w:sz w:val="24"/>
          <w:szCs w:val="24"/>
          <w:lang w:eastAsia="zh-CN"/>
        </w:rPr>
        <w:t>ИМЕНИ В.Ф. УТКИНА»</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eastAsia="TimesNewRomanPSMT" w:cs="Times New Roman"/>
          <w:color w:val="000000"/>
          <w:sz w:val="24"/>
          <w:szCs w:val="24"/>
          <w:lang w:eastAsia="zh-CN"/>
        </w:rPr>
      </w:pPr>
      <w:r>
        <w:rPr>
          <w:rFonts w:eastAsia="TimesNewRomanPSMT" w:cs="Times New Roman" w:ascii="Times New Roman" w:hAnsi="Times New Roman"/>
          <w:color w:val="000000"/>
          <w:sz w:val="24"/>
          <w:szCs w:val="24"/>
          <w:lang w:eastAsia="zh-CN"/>
        </w:rPr>
        <w:t>Кафедра «Телекоммуникаций и основ радиотехники»</w:t>
      </w:r>
    </w:p>
    <w:p>
      <w:pPr>
        <w:pStyle w:val="Normal"/>
        <w:spacing w:lineRule="auto" w:line="240" w:before="0" w:after="0"/>
        <w:ind w:left="5" w:hanging="0"/>
        <w:jc w:val="center"/>
        <w:rPr>
          <w:rFonts w:ascii="Times New Roman" w:hAnsi="Times New Roman" w:eastAsia="TimesNewRomanPSMT" w:cs="Times New Roman"/>
          <w:color w:val="000000"/>
          <w:sz w:val="24"/>
          <w:szCs w:val="24"/>
          <w:lang w:eastAsia="zh-CN"/>
        </w:rPr>
      </w:pPr>
      <w:r>
        <w:rPr>
          <w:rFonts w:eastAsia="TimesNewRomanPSMT"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 xml:space="preserve">МЕТОДИЧЕСКОЕ ОБЕСПЕЧЕНИЕ ДИСЦИПЛИНЫ </w:t>
      </w:r>
    </w:p>
    <w:p>
      <w:pPr>
        <w:pStyle w:val="Normal"/>
        <w:suppressAutoHyphens w:val="true"/>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pacing w:lineRule="auto" w:line="240" w:before="0" w:after="5"/>
        <w:ind w:left="6" w:hanging="0"/>
        <w:jc w:val="center"/>
        <w:rPr>
          <w:rFonts w:ascii="Times New Roman" w:hAnsi="Times New Roman" w:cs="Times New Roman"/>
          <w:b/>
          <w:b/>
          <w:color w:val="000000"/>
          <w:sz w:val="28"/>
          <w:szCs w:val="24"/>
        </w:rPr>
      </w:pPr>
      <w:r>
        <w:rPr>
          <w:rFonts w:cs="Times New Roman" w:ascii="Times New Roman" w:hAnsi="Times New Roman"/>
          <w:b/>
          <w:color w:val="000000"/>
          <w:sz w:val="28"/>
          <w:szCs w:val="24"/>
        </w:rPr>
        <w:t>«ЦИФРОВАЯ ОБРАБОТКА СИГНАЛОВ»</w:t>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Направление подготовки</w:t>
      </w:r>
    </w:p>
    <w:p>
      <w:pPr>
        <w:pStyle w:val="Normal"/>
        <w:spacing w:lineRule="auto" w:line="240" w:before="0" w:after="0"/>
        <w:ind w:left="5" w:hanging="0"/>
        <w:jc w:val="center"/>
        <w:rPr>
          <w:rFonts w:ascii="Times New Roman" w:hAnsi="Times New Roman" w:eastAsia="Times New Roman" w:cs="Times New Roman"/>
          <w:color w:val="000000"/>
          <w:sz w:val="24"/>
          <w:szCs w:val="24"/>
        </w:rPr>
      </w:pPr>
      <w:r>
        <w:rPr>
          <w:rFonts w:cs="Times New Roman" w:ascii="Times New Roman" w:hAnsi="Times New Roman"/>
          <w:color w:val="000000"/>
          <w:sz w:val="24"/>
          <w:szCs w:val="24"/>
        </w:rPr>
        <w:t>11.03.01 «Радиотехника»</w:t>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Направленность (профиль) подготовки</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«Беспроводные технологии в радиотехнических системах и устройствах»</w:t>
      </w:r>
      <w:bookmarkStart w:id="0" w:name="_GoBack"/>
      <w:bookmarkEnd w:id="0"/>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Уровень подготовки</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Бакалавриат</w:t>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t>Квалификация выпускника – бакалавр</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Формы обучения – очная</w:t>
      </w:r>
    </w:p>
    <w:p>
      <w:pPr>
        <w:pStyle w:val="Normal"/>
        <w:spacing w:lineRule="auto" w:line="240" w:before="0" w:after="0"/>
        <w:ind w:left="144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Рязань 2021 г</w:t>
      </w:r>
      <w:r>
        <w:br w:type="page"/>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освоению дисциплины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работе над конспектом лекции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работе с литературой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План – это схема прочитанного материала, перечень вопросов, отражающих структуру и последовательность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Конспект – это систематизированное, логичное изложение материала источника. Различаются четыре типа конспектов: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план-конспект – это развернутый детализированный план, в котором по наиболее сложным вопросам даются подробные пояснения,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текстуальный конспект – это воспроизведение наиболее важных положений и фактов источника,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тематический конспект – составляется на основе изучения ряда источников и дает ответ по изучаемому вопросу.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практическим занятиям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заблаговременное ознакомление с планом занятия;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изучение рекомендованной литературы и конспекта лекций;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подготовку полных и глубоких ответов по каждому вопросу, выносимому для обсуждения;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1.</w:t>
        <w:tab/>
        <w:t xml:space="preserve">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2.</w:t>
        <w:tab/>
        <w:t xml:space="preserve">Студенту необходимо стараться отвечать, придерживаясь пунктов плана.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3.</w:t>
        <w:tab/>
        <w:t xml:space="preserve">При устном ответе не волноваться, так как вокруг друзья, а они очень благожелательны к присутствующим.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4.</w:t>
        <w:tab/>
        <w:t xml:space="preserve">Следует говорить внятно при ответе, не употреблять слова-паразиты.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5.</w:t>
        <w:tab/>
        <w:t xml:space="preserve">Полезно изложить свои мысли по тому или иному вопросу дома, в общежитии.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лабораторным работам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Завершается лабораторная работа оформлением индивидуального отчета и его защитой перед преподавателем.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зачету</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Зачет – форма промежуточной проверки знаний, умений, владений, степени освоения дисциплины.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Главная задача зачета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зачету,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Зачет дает возможность также выявить, умеют ли студенты использовать теоретические знания при решении задач.</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На зачете оцениваются:</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понимание и степень усвоения теории;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методическая подготовка;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знание фактического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знакомство с основной и дополнительно литературой, а также с современными публикациями по данному курсу;</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умение приложить теорию к практике, решать задачи, тесты, правильно проводить расчеты и т.д.;</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логика, структура и стиль ответа, умение защищать выдвигаемые положения.</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Но значение зачета не ограничивается проверкой знаний. Являясь естественным завершением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вопросы, необходимые для осмысления материала в целом;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текущие вопросы, которые возникают при детальном разборе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Студент должен их ставить перед собой при подготовке к зачету, и тогда на подобные вопросы со стороны преподавателя ему несложно будет ответить.</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На непосредственную подготовку к зачету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Планируйте подготовку с точностью до часа, учитывая сразу несколько факторов:</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неоднородность материала и этапов его проработки (например, на первоначальное изучение уходит больше времени, чем на повторение),</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свои индивидуальные способности,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ритмы деятельности;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привычки организма.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Подготовку к зачету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зачету.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Методические рекомендации студентам по подготовке к экзамену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подготовке к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экзамен.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Необходимо помнить, что практически все экзамены в вузе сконцентрированы в течение короткого временного периода в конце семестра в соответствии с расписанием. Промежутки между очередными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количественного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т.к. всё это может являться обязательной частью учебного процесса по данной дисциплине.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Рекомендуется разработать план подготовки к каждому экзамену, в котором указать, какие вопросы или билеты нужно выучить, какие задачи решить за указанный в плане временной отрезок.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период сдачи экзаменов организм студента работает в крайне напряженном режиме и для успешной сдачи сессии нужно не забывать о простых, но обязательных правилах: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 возможности обеспечить достаточную изоляцию: не отвлекаться на разговоры с друзьями, просмотры телепередач, общение в социальных сетях;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уделять достаточное время сну;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отказаться от успокоительных. Здоровое волнение – это нормально. Лучше снимать волнение небольшими прогулками, самовнушением;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внушать себе, что сессия – это не проблема. Это нормальный рабочий процесс. Не накручивайте себя, не создавайте трагедий в своей голове;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помогите своему организму – обеспечьте ему полноценное питание, давайте ему периоды отдыха с переменой вида деятельности;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следуйте плану подготовки.</w:t>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проведению самостоятельной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Самостоятельная работа студента над учебным материалом является неотъемлемой частью учебного процесса в вузе.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учебном процессе образовательного учреждения выделяются два вида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 </w:t>
      </w:r>
      <w:r>
        <w:rPr>
          <w:rFonts w:cs="Times New Roman" w:ascii="Times New Roman" w:hAnsi="Times New Roman"/>
          <w:i/>
          <w:sz w:val="24"/>
          <w:szCs w:val="24"/>
        </w:rPr>
        <w:t>аудиторная</w:t>
      </w:r>
      <w:r>
        <w:rPr>
          <w:rFonts w:cs="Times New Roman" w:ascii="Times New Roman" w:hAnsi="Times New Roman"/>
          <w:sz w:val="24"/>
          <w:szCs w:val="24"/>
        </w:rPr>
        <w:t xml:space="preserve">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самостоятельных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контрольных и лабораторных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составление схем, диаграмм, заполнение таблиц;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решение задач;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работу со справочной, нормативной документацией и научной литературой;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защиту выполненных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тестирование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 </w:t>
      </w:r>
      <w:r>
        <w:rPr>
          <w:rFonts w:cs="Times New Roman" w:ascii="Times New Roman" w:hAnsi="Times New Roman"/>
          <w:i/>
          <w:sz w:val="24"/>
          <w:szCs w:val="24"/>
        </w:rPr>
        <w:t>внеаудиторная</w:t>
      </w:r>
      <w:r>
        <w:rPr>
          <w:rFonts w:cs="Times New Roman" w:ascii="Times New Roman" w:hAnsi="Times New Roman"/>
          <w:sz w:val="24"/>
          <w:szCs w:val="24"/>
        </w:rPr>
        <w:t xml:space="preserve"> – выполняется по заданию преподавателя, но без его непосредственного участия, включает следующие виды деятельности.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аудиторным занятиям (теоретическим, практическим занятиям, лабораторным работам);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домашних заданий разнообразного характера;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индивидуальных заданий, направленных на развитие у студентов самостоятельности и инициативы;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учебной и производственной практикам и выполнение заданий, предусмотренных программами практик;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контрольной работе, экзамену;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написание курсовой работы, реферата и других письменных работ на заданные темы;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ГИА, в том числе выполнение ВКР;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другие виды внеаудиторной самостоятельной работы, специальные для конкретной учебной дисциплины или профессионального модуля.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планировании заданий для внеаудиторной самостоятельной работы используются следующие типы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Internet–ресурсы, повторение учебного материала и др.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экзаменам, тестированию, участию в научных конференциях.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pPr>
        <w:pStyle w:val="Normal"/>
        <w:spacing w:lineRule="auto" w:line="276"/>
        <w:rPr>
          <w:rFonts w:ascii="Times New Roman" w:hAnsi="Times New Roman" w:cs="Times New Roman"/>
          <w:b/>
          <w:b/>
          <w:sz w:val="24"/>
          <w:szCs w:val="24"/>
        </w:rPr>
      </w:pPr>
      <w:r>
        <w:rPr>
          <w:rFonts w:cs="Times New Roman" w:ascii="Times New Roman" w:hAnsi="Times New Roman"/>
          <w:b/>
          <w:sz w:val="24"/>
          <w:szCs w:val="24"/>
        </w:rPr>
      </w:r>
      <w:r>
        <w:br w:type="page"/>
      </w:r>
    </w:p>
    <w:p>
      <w:pPr>
        <w:pStyle w:val="Normal"/>
        <w:spacing w:lineRule="auto" w:line="276" w:before="0" w:after="0"/>
        <w:ind w:firstLine="709"/>
        <w:jc w:val="both"/>
        <w:rPr>
          <w:rFonts w:ascii="Times New Roman" w:hAnsi="Times New Roman"/>
          <w:sz w:val="24"/>
          <w:szCs w:val="24"/>
        </w:rPr>
      </w:pPr>
      <w:r>
        <w:rPr>
          <w:rFonts w:cs="Times New Roman" w:ascii="Times New Roman" w:hAnsi="Times New Roman"/>
          <w:b/>
          <w:sz w:val="24"/>
          <w:szCs w:val="24"/>
        </w:rPr>
        <w:t>Типовые задания для самостоятельной работы</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 xml:space="preserve">Основные этапы проектирования системы ЦОС. Этап </w:t>
      </w:r>
      <w:r>
        <w:rPr>
          <w:rFonts w:ascii="Times New Roman" w:hAnsi="Times New Roman"/>
          <w:sz w:val="24"/>
          <w:szCs w:val="24"/>
          <w:lang w:val="en-US"/>
        </w:rPr>
        <w:t>I</w:t>
      </w:r>
      <w:r>
        <w:rPr>
          <w:rFonts w:ascii="Times New Roman" w:hAnsi="Times New Roman"/>
          <w:sz w:val="24"/>
          <w:szCs w:val="24"/>
        </w:rPr>
        <w:t>: Цифровая фильтрация и спектральный анализ (1965–1975 гг.).</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 xml:space="preserve">Основные этапы проектирования системы ЦОС. Этап </w:t>
      </w:r>
      <w:r>
        <w:rPr>
          <w:rFonts w:ascii="Times New Roman" w:hAnsi="Times New Roman"/>
          <w:sz w:val="24"/>
          <w:szCs w:val="24"/>
          <w:lang w:val="en-US"/>
        </w:rPr>
        <w:t>II</w:t>
      </w:r>
      <w:r>
        <w:rPr>
          <w:rFonts w:ascii="Times New Roman" w:hAnsi="Times New Roman"/>
          <w:sz w:val="24"/>
          <w:szCs w:val="24"/>
        </w:rPr>
        <w:t>: Многоскоростная фильтрация и адаптивная обработка сигналов (1975–1985 гг.).</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 xml:space="preserve">Основные этапы проектирования системы ЦОС. Этап </w:t>
      </w:r>
      <w:r>
        <w:rPr>
          <w:rFonts w:ascii="Times New Roman" w:hAnsi="Times New Roman"/>
          <w:sz w:val="24"/>
          <w:szCs w:val="24"/>
          <w:lang w:val="en-US"/>
        </w:rPr>
        <w:t>III</w:t>
      </w:r>
      <w:r>
        <w:rPr>
          <w:rFonts w:ascii="Times New Roman" w:hAnsi="Times New Roman"/>
          <w:sz w:val="24"/>
          <w:szCs w:val="24"/>
        </w:rPr>
        <w:t>: Вейвлет преобразование и оптимальное проектирование систем ЦОС на цифровых сигнальных процессорах (1985-1995 гг.).</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 xml:space="preserve">Основные этапы проектирования системы ЦОС. Этап </w:t>
      </w:r>
      <w:r>
        <w:rPr>
          <w:rFonts w:ascii="Times New Roman" w:hAnsi="Times New Roman"/>
          <w:sz w:val="24"/>
          <w:szCs w:val="24"/>
          <w:lang w:val="en-US"/>
        </w:rPr>
        <w:t>IV</w:t>
      </w:r>
      <w:r>
        <w:rPr>
          <w:rFonts w:ascii="Times New Roman" w:hAnsi="Times New Roman"/>
          <w:sz w:val="24"/>
          <w:szCs w:val="24"/>
        </w:rPr>
        <w:t>: Многопроцессорные однокристальные системы и оптимальное проектирование на ПЛИС (с 1995 до 2005 гг.).</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 xml:space="preserve">Основные этапы проектирования системы ЦОС. Этап </w:t>
      </w:r>
      <w:r>
        <w:rPr>
          <w:rFonts w:ascii="Times New Roman" w:hAnsi="Times New Roman"/>
          <w:sz w:val="24"/>
          <w:szCs w:val="24"/>
          <w:lang w:val="en-US"/>
        </w:rPr>
        <w:t>V</w:t>
      </w:r>
      <w:r>
        <w:rPr>
          <w:rFonts w:ascii="Times New Roman" w:hAnsi="Times New Roman"/>
          <w:sz w:val="24"/>
          <w:szCs w:val="24"/>
        </w:rPr>
        <w:t xml:space="preserve">: Встраиваемые </w:t>
      </w:r>
      <w:r>
        <w:rPr>
          <w:rFonts w:ascii="Times New Roman" w:hAnsi="Times New Roman"/>
          <w:sz w:val="24"/>
          <w:szCs w:val="24"/>
          <w:lang w:val="en-US"/>
        </w:rPr>
        <w:t>SoC</w:t>
      </w:r>
      <w:r>
        <w:rPr>
          <w:rFonts w:ascii="Times New Roman" w:hAnsi="Times New Roman"/>
          <w:sz w:val="24"/>
          <w:szCs w:val="24"/>
        </w:rPr>
        <w:t xml:space="preserve">-системы и обработка сигналов с применением </w:t>
      </w:r>
      <w:r>
        <w:rPr>
          <w:rFonts w:ascii="Times New Roman" w:hAnsi="Times New Roman"/>
          <w:sz w:val="24"/>
          <w:szCs w:val="24"/>
          <w:lang w:val="en-US"/>
        </w:rPr>
        <w:t>MATLAB</w:t>
      </w:r>
      <w:r>
        <w:rPr>
          <w:rFonts w:ascii="Times New Roman" w:hAnsi="Times New Roman"/>
          <w:sz w:val="24"/>
          <w:szCs w:val="24"/>
        </w:rPr>
        <w:t xml:space="preserve"> (с 2005 до 2015 гг.).</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Предмет ЦОС.</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Задачи (проблемы) ЦОС.</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АЧХ фильтра. Элементарные цифровые звенья. Примеры цифровых цепей.</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Математическая постановка задачи оптимального проектирования цифрового НЧ-фильтра.</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Общее математическое описание цифровых цепей, инвариантных к сдвигу. Условие устойчивости и условие физической реализуемости цифровой цепи.</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Математический синтез ЦФ в классе КИХ-цепей. Постановка задачи аппроксимации.</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Эффект колебаний Гиббса. Оконные методы.</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lang w:val="en-US"/>
        </w:rPr>
        <w:t>Z</w:t>
      </w:r>
      <w:r>
        <w:rPr>
          <w:rFonts w:ascii="Times New Roman" w:hAnsi="Times New Roman"/>
          <w:sz w:val="24"/>
          <w:szCs w:val="24"/>
        </w:rPr>
        <w:t>-преобразование и его свойства.</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БИХ-цепи: математическое описание и свойства.</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 xml:space="preserve">Постановка и решение задачи аппроксимации в классе БИХ-цепей. </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Примеры расчета НЧ-фильтров: фильтры Баттерворта и Эллиптический.</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 xml:space="preserve">Примеры расчета НЧ-фильтров: фильтры Чебышева (типы </w:t>
      </w:r>
      <w:r>
        <w:rPr>
          <w:rFonts w:ascii="Times New Roman" w:hAnsi="Times New Roman"/>
          <w:sz w:val="24"/>
          <w:szCs w:val="24"/>
          <w:lang w:val="en-US"/>
        </w:rPr>
        <w:t>I</w:t>
      </w:r>
      <w:r>
        <w:rPr>
          <w:rFonts w:ascii="Times New Roman" w:hAnsi="Times New Roman"/>
          <w:sz w:val="24"/>
          <w:szCs w:val="24"/>
        </w:rPr>
        <w:t xml:space="preserve"> и </w:t>
      </w:r>
      <w:r>
        <w:rPr>
          <w:rFonts w:ascii="Times New Roman" w:hAnsi="Times New Roman"/>
          <w:sz w:val="24"/>
          <w:szCs w:val="24"/>
          <w:lang w:val="en-US"/>
        </w:rPr>
        <w:t>II</w:t>
      </w:r>
      <w:r>
        <w:rPr>
          <w:rFonts w:ascii="Times New Roman" w:hAnsi="Times New Roman"/>
          <w:sz w:val="24"/>
          <w:szCs w:val="24"/>
        </w:rPr>
        <w:t>).</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Методы построения структур БИХ-фильтров: прямая форма.</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Методы построения структур БИХ-фильтров: каноническая форма.</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Методы построения структур БИХ-фильтров: последовательная форма.</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БИХ-фильтры первого порядка.</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БИХ-фильтры второго порядка.</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Биквадратный блок второго порядка.</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Методы построения структур КИХ-фильтров. Линейная свертка.</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Интерполяция. Двойное преобразование.</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Метод частотной выборки.</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Дискретное преобразование Фурье и его свойства</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Быстрое преобразование Фурье.</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Быстрая свертка на основе алгоритма ДПФ.</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Формализация и решение задачи оптимального проектирования цифровых фильтров.</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Шум АЦП. Модель шума квантования.</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Шум округления в цифровых фильтрах при представлении чисел с фиксированной точкой.</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 xml:space="preserve">Ограничение динамического диапазона в системах с фиксированной точкой. </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Квантование коэффициентов.</w:t>
      </w:r>
    </w:p>
    <w:p>
      <w:pPr>
        <w:pStyle w:val="Normal"/>
        <w:widowControl/>
        <w:numPr>
          <w:ilvl w:val="0"/>
          <w:numId w:val="1"/>
        </w:numPr>
        <w:tabs>
          <w:tab w:val="clear" w:pos="142"/>
          <w:tab w:val="left" w:pos="426" w:leader="none"/>
        </w:tabs>
        <w:spacing w:lineRule="auto" w:line="240" w:before="0" w:after="0"/>
        <w:ind w:left="426" w:hanging="36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Колебания предельных циклов.</w:t>
      </w:r>
      <w:r>
        <w:br w:type="page"/>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Библиографический список</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 Цифровые цепи и сигналы: учеб. пособие / В.В. Витязев; Рязан. гос. радиотехн.. унт. Рязань, 2012. 136 с. </w:t>
      </w:r>
      <w:hyperlink r:id="rId2">
        <w:r>
          <w:rPr>
            <w:rFonts w:cs="Times New Roman" w:ascii="Times New Roman" w:hAnsi="Times New Roman"/>
            <w:sz w:val="24"/>
            <w:szCs w:val="24"/>
          </w:rPr>
          <w:t>https://elib.rsreu.ru/ebs/download/2143</w:t>
        </w:r>
      </w:hyperlink>
      <w:r>
        <w:rPr>
          <w:rFonts w:cs="Times New Roman" w:ascii="Times New Roman" w:hAnsi="Times New Roman"/>
          <w:sz w:val="24"/>
          <w:szCs w:val="24"/>
        </w:rPr>
        <w:t xml:space="preserve">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2. Цифровая обработка сигналов: Метод.указ.к лаб.работам. Ч.1 / Витязев В. В.,</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Линович А. Ю., Товпенко А. В. ; РГРТА. - Рязань, 2003. - 32с. </w:t>
      </w:r>
    </w:p>
    <w:sectPr>
      <w:footerReference w:type="default" r:id="rId3"/>
      <w:type w:val="nextPage"/>
      <w:pgSz w:w="11906" w:h="16838"/>
      <w:pgMar w:left="1701" w:right="850" w:header="0" w:top="1134" w:footer="708"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21506230"/>
    </w:sdtPr>
    <w:sdtContent>
      <w:p>
        <w:pPr>
          <w:pStyle w:val="Style24"/>
          <w:jc w:val="center"/>
          <w:rPr/>
        </w:pPr>
        <w:r>
          <w:rPr/>
          <w:fldChar w:fldCharType="begin"/>
        </w:r>
        <w:r>
          <w:rPr/>
          <w:instrText> PAGE </w:instrText>
        </w:r>
        <w:r>
          <w:rPr/>
          <w:fldChar w:fldCharType="separate"/>
        </w:r>
        <w:r>
          <w:rPr/>
          <w:t>14</w:t>
        </w:r>
        <w:r>
          <w:rPr/>
          <w:fldChar w:fldCharType="end"/>
        </w:r>
      </w:p>
    </w:sdtContent>
  </w:sdt>
  <w:p>
    <w:pPr>
      <w:pStyle w:val="Style24"/>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928"/>
        </w:tabs>
        <w:ind w:left="928" w:hanging="360"/>
      </w:pPr>
      <w:rPr>
        <w:sz w:val="24"/>
        <w:szCs w:val="24"/>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0"/>
  <w:defaultTabStop w:val="142"/>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919ce"/>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39756d"/>
    <w:rPr/>
  </w:style>
  <w:style w:type="character" w:styleId="Style15" w:customStyle="1">
    <w:name w:val="Нижний колонтитул Знак"/>
    <w:basedOn w:val="DefaultParagraphFont"/>
    <w:link w:val="a5"/>
    <w:uiPriority w:val="99"/>
    <w:qFormat/>
    <w:rsid w:val="0039756d"/>
    <w:rPr/>
  </w:style>
  <w:style w:type="character" w:styleId="Style16">
    <w:name w:val="Интернет-ссылка"/>
    <w:basedOn w:val="DefaultParagraphFont"/>
    <w:uiPriority w:val="99"/>
    <w:unhideWhenUsed/>
    <w:rsid w:val="003711b6"/>
    <w:rPr>
      <w:color w:val="0563C1" w:themeColor="hyperlink"/>
      <w:u w:val="single"/>
    </w:rPr>
  </w:style>
  <w:style w:type="character" w:styleId="WW8Num9z0">
    <w:name w:val="WW8Num9z0"/>
    <w:qFormat/>
    <w:rPr>
      <w:sz w:val="24"/>
      <w:szCs w:val="24"/>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Style22">
    <w:name w:val="Верхний и нижний колонтитулы"/>
    <w:basedOn w:val="Normal"/>
    <w:qFormat/>
    <w:pPr/>
    <w:rPr/>
  </w:style>
  <w:style w:type="paragraph" w:styleId="Style23">
    <w:name w:val="Header"/>
    <w:basedOn w:val="Normal"/>
    <w:link w:val="a4"/>
    <w:uiPriority w:val="99"/>
    <w:unhideWhenUsed/>
    <w:rsid w:val="0039756d"/>
    <w:pPr>
      <w:tabs>
        <w:tab w:val="clear" w:pos="142"/>
        <w:tab w:val="center" w:pos="4677" w:leader="none"/>
        <w:tab w:val="right" w:pos="9355" w:leader="none"/>
      </w:tabs>
      <w:spacing w:lineRule="auto" w:line="240" w:before="0" w:after="0"/>
    </w:pPr>
    <w:rPr/>
  </w:style>
  <w:style w:type="paragraph" w:styleId="Style24">
    <w:name w:val="Footer"/>
    <w:basedOn w:val="Normal"/>
    <w:link w:val="a6"/>
    <w:uiPriority w:val="99"/>
    <w:unhideWhenUsed/>
    <w:rsid w:val="0039756d"/>
    <w:pPr>
      <w:tabs>
        <w:tab w:val="clear" w:pos="142"/>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numbering" w:styleId="WW8Num9">
    <w:name w:val="WW8Num9"/>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lib.rsreu.ru/ebs/download/2143"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5D3EEA-A4D1-4F37-999F-7114DB437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LibreOffice/6.4.7.2$Windows_X86_64 LibreOffice_project/639b8ac485750d5696d7590a72ef1b496725cfb5</Application>
  <Pages>14</Pages>
  <Words>4139</Words>
  <Characters>29172</Characters>
  <CharactersWithSpaces>33286</CharactersWithSpaces>
  <Paragraphs>188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2021-11-02T17:52:00Z</dcterms:created>
  <dc:creator>Лидия</dc:creator>
  <dc:description/>
  <dc:language>ru-RU</dc:language>
  <cp:lastModifiedBy/>
  <dcterms:modified xsi:type="dcterms:W3CDTF">2021-11-18T18:06:15Z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