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7307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449B6E5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4AFA69D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3BB910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4DB6D82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A8E8B75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988F20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BAC1F4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08AF7055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D75135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F72EB3C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6B72A5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BE0721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C85F3C9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9E6438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1B98643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560615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D8294B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58F984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0D1C24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A17A3AB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37EEAAAB" w14:textId="77777777" w:rsidR="00680111" w:rsidRDefault="00341793" w:rsidP="00680111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Учебная</w:t>
      </w:r>
      <w:r w:rsidR="00680111">
        <w:rPr>
          <w:b/>
          <w:bCs/>
          <w:sz w:val="28"/>
          <w:szCs w:val="28"/>
          <w:lang w:eastAsia="ru-RU"/>
        </w:rPr>
        <w:t xml:space="preserve"> практика</w:t>
      </w:r>
    </w:p>
    <w:p w14:paraId="5A1629E7" w14:textId="77777777" w:rsidR="00680111" w:rsidRPr="003374B2" w:rsidRDefault="00680111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F525D3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35CE8F60" w14:textId="59EB4C7D" w:rsidR="00680111" w:rsidRPr="003374B2" w:rsidRDefault="00D52AED" w:rsidP="00680111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680111" w:rsidRPr="003374B2">
        <w:rPr>
          <w:rFonts w:cs="Calibri"/>
          <w:sz w:val="28"/>
          <w:szCs w:val="28"/>
        </w:rPr>
        <w:t xml:space="preserve"> </w:t>
      </w:r>
      <w:r w:rsidR="00680111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Информатика и вычислительная техника</w:t>
      </w:r>
      <w:r w:rsidR="00680111">
        <w:rPr>
          <w:rFonts w:cs="Calibri"/>
          <w:sz w:val="28"/>
          <w:szCs w:val="28"/>
        </w:rPr>
        <w:t>»</w:t>
      </w:r>
    </w:p>
    <w:p w14:paraId="505F168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AF07C9A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26E9234C" w14:textId="2D38652C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52AED">
        <w:rPr>
          <w:rFonts w:cs="Calibri"/>
          <w:sz w:val="28"/>
          <w:szCs w:val="28"/>
        </w:rPr>
        <w:t>В</w:t>
      </w:r>
      <w:r w:rsidR="00D52AED" w:rsidRPr="00D52AED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58FBDE1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18517F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341793">
        <w:rPr>
          <w:rFonts w:cs="Calibri"/>
          <w:sz w:val="28"/>
          <w:szCs w:val="28"/>
        </w:rPr>
        <w:t>бакалавр</w:t>
      </w:r>
    </w:p>
    <w:p w14:paraId="79F61EBF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72067D6B" w14:textId="23C82965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заочная</w:t>
      </w:r>
    </w:p>
    <w:p w14:paraId="7E0671C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47952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D325D2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202D56E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66C71D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957A08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1B6B5C3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967B55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AA4604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F0DC7C7" w14:textId="77777777"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14:paraId="1EB5E441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302459D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4935741F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B4AC2B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083DBE7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C0DB0F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58A0A3A4" w14:textId="77777777" w:rsidR="003350D0" w:rsidRDefault="003350D0">
      <w:pPr>
        <w:pStyle w:val="a3"/>
        <w:spacing w:before="4"/>
      </w:pPr>
    </w:p>
    <w:p w14:paraId="25B2B893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45FABC1" w14:textId="77777777" w:rsidR="003350D0" w:rsidRDefault="003350D0">
      <w:pPr>
        <w:pStyle w:val="a3"/>
        <w:spacing w:before="7"/>
        <w:rPr>
          <w:b/>
          <w:sz w:val="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673"/>
        <w:gridCol w:w="142"/>
        <w:gridCol w:w="813"/>
        <w:gridCol w:w="65"/>
        <w:gridCol w:w="626"/>
        <w:gridCol w:w="40"/>
        <w:gridCol w:w="1035"/>
        <w:gridCol w:w="33"/>
        <w:gridCol w:w="1235"/>
        <w:gridCol w:w="26"/>
        <w:gridCol w:w="1310"/>
      </w:tblGrid>
      <w:tr w:rsidR="0011261A" w14:paraId="1F1E4CA0" w14:textId="77777777" w:rsidTr="0011261A">
        <w:trPr>
          <w:trHeight w:hRule="exact" w:val="41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CE87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503C" w14:textId="77777777" w:rsidR="0011261A" w:rsidRPr="008663F2" w:rsidRDefault="0011261A" w:rsidP="00984C1F">
            <w:pPr>
              <w:jc w:val="center"/>
              <w:rPr>
                <w:sz w:val="19"/>
                <w:szCs w:val="19"/>
              </w:rPr>
            </w:pPr>
            <w:r w:rsidRPr="008663F2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E56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EDC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5A2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Компетен-</w:t>
            </w:r>
          </w:p>
          <w:p w14:paraId="4D99B3C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2A2A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68D7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11261A" w14:paraId="5C2C1B1D" w14:textId="77777777" w:rsidTr="0011261A">
        <w:trPr>
          <w:trHeight w:hRule="exact" w:val="61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E5EA7" w14:textId="77777777" w:rsidR="0011261A" w:rsidRDefault="0011261A" w:rsidP="00984C1F"/>
        </w:tc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22646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34411" w14:textId="77777777" w:rsidR="0011261A" w:rsidRDefault="0011261A" w:rsidP="00984C1F"/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704BD" w14:textId="77777777" w:rsidR="0011261A" w:rsidRDefault="0011261A" w:rsidP="00984C1F"/>
        </w:tc>
        <w:tc>
          <w:tcPr>
            <w:tcW w:w="1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81DA" w14:textId="77777777" w:rsidR="0011261A" w:rsidRDefault="0011261A" w:rsidP="00984C1F"/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B7510" w14:textId="77777777" w:rsidR="0011261A" w:rsidRDefault="0011261A" w:rsidP="00984C1F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6E42C" w14:textId="77777777" w:rsidR="0011261A" w:rsidRDefault="0011261A" w:rsidP="00984C1F"/>
        </w:tc>
      </w:tr>
      <w:tr w:rsidR="0011261A" w14:paraId="55500D5D" w14:textId="77777777" w:rsidTr="0011261A">
        <w:trPr>
          <w:trHeight w:hRule="exact" w:val="216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90B0B" w14:textId="77777777" w:rsidR="0011261A" w:rsidRDefault="0011261A" w:rsidP="00984C1F"/>
        </w:tc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960DE" w14:textId="77777777" w:rsidR="0011261A" w:rsidRDefault="0011261A" w:rsidP="00984C1F"/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5DD25" w14:textId="77777777" w:rsidR="0011261A" w:rsidRDefault="0011261A" w:rsidP="00984C1F"/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1ACA1" w14:textId="77777777" w:rsidR="0011261A" w:rsidRDefault="0011261A" w:rsidP="00984C1F"/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94AD" w14:textId="77777777" w:rsidR="0011261A" w:rsidRDefault="0011261A" w:rsidP="00984C1F"/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C71D1" w14:textId="77777777" w:rsidR="0011261A" w:rsidRDefault="0011261A" w:rsidP="00984C1F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6FE8C" w14:textId="77777777" w:rsidR="0011261A" w:rsidRDefault="0011261A" w:rsidP="00984C1F"/>
        </w:tc>
      </w:tr>
      <w:tr w:rsidR="0011261A" w14:paraId="4BC75499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D84B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822D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3D1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4E2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EB596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914A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50B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076698A6" w14:textId="77777777" w:rsidTr="0011261A">
        <w:trPr>
          <w:trHeight w:hRule="exact" w:val="311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53C7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C59C6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Общее собрание обучающихся по вопросам организации практики, ознакомление их с программой практики. Выдача заданий на практику, определение объекта и места практики; календарно-тематического плана практики по получению профессиональных умений и опыта профессиональной деятельности; закрепление рабочего места за студентом; ознакомление с распорядком прохождения практики; ознакомление обучающегося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CC68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96C2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71412" w14:textId="77777777" w:rsidR="0011261A" w:rsidRDefault="0011261A" w:rsidP="00984C1F">
            <w:r w:rsidRPr="008663F2">
              <w:rPr>
                <w:color w:val="000000"/>
                <w:sz w:val="19"/>
                <w:szCs w:val="19"/>
              </w:rPr>
              <w:t>ПК-2.1-З ПК-2.2-З ПК-3.1-З ПК-3.2-З ПК-3.3-З ПК-1.1-З ПК-1.2-З ПК-1.3-З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D2B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506E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19CAE8E2" w14:textId="77777777" w:rsidTr="0011261A">
        <w:trPr>
          <w:trHeight w:hRule="exact" w:val="27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ACBC9" w14:textId="77777777" w:rsidR="0011261A" w:rsidRDefault="0011261A" w:rsidP="00984C1F"/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895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934E8" w14:textId="77777777" w:rsidR="0011261A" w:rsidRDefault="0011261A" w:rsidP="00984C1F"/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7682" w14:textId="77777777" w:rsidR="0011261A" w:rsidRDefault="0011261A" w:rsidP="00984C1F"/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307C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AB95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55CED" w14:textId="77777777" w:rsidR="0011261A" w:rsidRDefault="0011261A" w:rsidP="00984C1F"/>
        </w:tc>
      </w:tr>
      <w:tr w:rsidR="0011261A" w14:paraId="5344FEDD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4F87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1F29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411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E2F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F188E" w14:textId="77777777" w:rsidR="0011261A" w:rsidRPr="008663F2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DC07A" w14:textId="77777777" w:rsidR="0011261A" w:rsidRPr="008663F2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DC75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0F12880" w14:textId="77777777" w:rsidTr="0011261A">
        <w:trPr>
          <w:trHeight w:hRule="exact" w:val="625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4F3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585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Знакомство с предприятием, получение общего представления о рабочих циклах, выпускаемой продукции, применяемых информационных технологиях и программном обеспечении.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применяемыми на нем технологиями. /КВР/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B431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8E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7B6F5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28F4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Л1.4Л2.1Л3.1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03C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112A9D9" w14:textId="77777777" w:rsidTr="0011261A">
        <w:trPr>
          <w:trHeight w:hRule="exact" w:val="62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B8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BC6B3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Выполнение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отчета по практике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 и программного обеспечения.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26B5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D9A5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5CC80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3116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 Л2.2 Л2.3Л3.1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EB00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D988849" w14:textId="77777777" w:rsidTr="0011261A">
        <w:trPr>
          <w:trHeight w:hRule="exact" w:val="27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AA601" w14:textId="77777777" w:rsidR="0011261A" w:rsidRDefault="0011261A" w:rsidP="00984C1F"/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225E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65E38" w14:textId="77777777" w:rsidR="0011261A" w:rsidRDefault="0011261A" w:rsidP="00984C1F"/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95DBD" w14:textId="77777777" w:rsidR="0011261A" w:rsidRDefault="0011261A" w:rsidP="00984C1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DFBDD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4562D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AF728" w14:textId="77777777" w:rsidR="0011261A" w:rsidRDefault="0011261A" w:rsidP="00984C1F"/>
        </w:tc>
      </w:tr>
      <w:tr w:rsidR="0011261A" w14:paraId="37100400" w14:textId="77777777" w:rsidTr="0011261A">
        <w:trPr>
          <w:trHeight w:hRule="exact" w:val="4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1085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92DA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8F68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6358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FE3B1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ED5DE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F73F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DF03178" w14:textId="77777777" w:rsidTr="0011261A">
        <w:trPr>
          <w:trHeight w:hRule="exact" w:val="554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63BD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21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5201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C47E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E4772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7CF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  <w:p w14:paraId="611FDB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515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14:paraId="42A6A667" w14:textId="77777777" w:rsidR="0011261A" w:rsidRDefault="0011261A">
      <w:pPr>
        <w:pStyle w:val="a3"/>
        <w:spacing w:before="7"/>
        <w:rPr>
          <w:b/>
          <w:sz w:val="9"/>
        </w:rPr>
      </w:pPr>
    </w:p>
    <w:p w14:paraId="0E4AA725" w14:textId="77777777" w:rsidR="0011261A" w:rsidRDefault="0011261A">
      <w:pPr>
        <w:pStyle w:val="a3"/>
        <w:spacing w:before="7"/>
        <w:rPr>
          <w:b/>
          <w:sz w:val="9"/>
        </w:rPr>
      </w:pPr>
    </w:p>
    <w:p w14:paraId="60FAF53B" w14:textId="77777777" w:rsidR="0011261A" w:rsidRDefault="0011261A">
      <w:pPr>
        <w:pStyle w:val="a3"/>
        <w:spacing w:before="7"/>
        <w:rPr>
          <w:b/>
          <w:sz w:val="9"/>
        </w:rPr>
      </w:pPr>
    </w:p>
    <w:p w14:paraId="169EBA85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62662AE0" w14:textId="77777777" w:rsidR="003350D0" w:rsidRDefault="003350D0">
      <w:pPr>
        <w:pStyle w:val="a3"/>
        <w:spacing w:before="8"/>
        <w:rPr>
          <w:b/>
          <w:sz w:val="27"/>
        </w:rPr>
      </w:pPr>
    </w:p>
    <w:p w14:paraId="0487B3D0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509DD45" w14:textId="77777777" w:rsidR="003350D0" w:rsidRDefault="003350D0">
      <w:pPr>
        <w:pStyle w:val="a3"/>
        <w:spacing w:before="9"/>
        <w:rPr>
          <w:sz w:val="27"/>
        </w:rPr>
      </w:pPr>
    </w:p>
    <w:p w14:paraId="467A8E70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66B72784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7A84B035" w14:textId="77777777">
        <w:trPr>
          <w:trHeight w:val="690"/>
        </w:trPr>
        <w:tc>
          <w:tcPr>
            <w:tcW w:w="2138" w:type="dxa"/>
          </w:tcPr>
          <w:p w14:paraId="1B73E213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47B4B4B0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12734A14" w14:textId="77777777">
        <w:trPr>
          <w:trHeight w:val="2258"/>
        </w:trPr>
        <w:tc>
          <w:tcPr>
            <w:tcW w:w="2138" w:type="dxa"/>
          </w:tcPr>
          <w:p w14:paraId="4F68CD2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02931A3A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6061DA5E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250323F1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04868C3A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BE3EF9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582AF3E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189E718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23CAD3FB" w14:textId="77777777">
        <w:trPr>
          <w:trHeight w:val="2255"/>
        </w:trPr>
        <w:tc>
          <w:tcPr>
            <w:tcW w:w="2138" w:type="dxa"/>
          </w:tcPr>
          <w:p w14:paraId="6BEDAA3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7A90995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4AE152C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41305D60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777B0C9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69F8341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07B32A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4152E292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7916020B" w14:textId="77777777">
        <w:trPr>
          <w:trHeight w:val="2891"/>
        </w:trPr>
        <w:tc>
          <w:tcPr>
            <w:tcW w:w="2138" w:type="dxa"/>
          </w:tcPr>
          <w:p w14:paraId="37330EF7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D1D7D9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52698F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49A888F6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19B226D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784A05E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5608F7C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3116B85B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4FAB48D5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4001995" w14:textId="77777777">
        <w:trPr>
          <w:trHeight w:val="918"/>
        </w:trPr>
        <w:tc>
          <w:tcPr>
            <w:tcW w:w="2138" w:type="dxa"/>
          </w:tcPr>
          <w:p w14:paraId="5C596B1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6D6D2372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0EF5B611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03566227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E23170" w14:textId="77777777" w:rsidR="003350D0" w:rsidRDefault="003350D0">
      <w:pPr>
        <w:pStyle w:val="a3"/>
        <w:spacing w:before="2"/>
        <w:rPr>
          <w:sz w:val="9"/>
        </w:rPr>
      </w:pPr>
    </w:p>
    <w:p w14:paraId="2A8F5408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7976F2D" w14:textId="77777777" w:rsidR="003350D0" w:rsidRDefault="003350D0">
      <w:pPr>
        <w:pStyle w:val="a3"/>
        <w:rPr>
          <w:sz w:val="20"/>
        </w:rPr>
      </w:pPr>
    </w:p>
    <w:p w14:paraId="6790FAFF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64356E52" w14:textId="77777777">
        <w:trPr>
          <w:trHeight w:val="254"/>
        </w:trPr>
        <w:tc>
          <w:tcPr>
            <w:tcW w:w="2234" w:type="dxa"/>
          </w:tcPr>
          <w:p w14:paraId="3FF9E6D2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7118EC7D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327B1CB7" w14:textId="77777777">
        <w:trPr>
          <w:trHeight w:val="1931"/>
        </w:trPr>
        <w:tc>
          <w:tcPr>
            <w:tcW w:w="2234" w:type="dxa"/>
          </w:tcPr>
          <w:p w14:paraId="70D623D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228F592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861CA90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AA4DF10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20E401A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57BE16BC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E00E" w14:textId="77777777">
        <w:trPr>
          <w:trHeight w:val="1931"/>
        </w:trPr>
        <w:tc>
          <w:tcPr>
            <w:tcW w:w="2234" w:type="dxa"/>
          </w:tcPr>
          <w:p w14:paraId="380959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CD4F7E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46F6ACB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160B54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61836B8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9F81253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58E7B403" w14:textId="77777777">
        <w:trPr>
          <w:trHeight w:val="1931"/>
        </w:trPr>
        <w:tc>
          <w:tcPr>
            <w:tcW w:w="2234" w:type="dxa"/>
          </w:tcPr>
          <w:p w14:paraId="5D17541F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3031DB3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09974036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0A87057A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8E9D31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D53F4EB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5E2E611" w14:textId="77777777">
        <w:trPr>
          <w:trHeight w:val="1654"/>
        </w:trPr>
        <w:tc>
          <w:tcPr>
            <w:tcW w:w="2234" w:type="dxa"/>
          </w:tcPr>
          <w:p w14:paraId="4BF1AC5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16E140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4702F269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571A83E1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2F42317F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971980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5CA0EE9E" w14:textId="77777777" w:rsidR="003350D0" w:rsidRDefault="003350D0">
      <w:pPr>
        <w:pStyle w:val="a3"/>
        <w:spacing w:before="9"/>
        <w:rPr>
          <w:sz w:val="19"/>
        </w:rPr>
      </w:pPr>
    </w:p>
    <w:p w14:paraId="24EF1870" w14:textId="77777777" w:rsidR="00680111" w:rsidRDefault="00680111">
      <w:pPr>
        <w:rPr>
          <w:sz w:val="28"/>
          <w:szCs w:val="28"/>
        </w:rPr>
      </w:pPr>
      <w:r>
        <w:br w:type="page"/>
      </w:r>
    </w:p>
    <w:p w14:paraId="03894FE4" w14:textId="77777777" w:rsidR="003350D0" w:rsidRDefault="000F6225">
      <w:pPr>
        <w:pStyle w:val="a3"/>
        <w:spacing w:before="89"/>
        <w:ind w:left="212" w:right="109" w:firstLine="760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14:paraId="45CA9114" w14:textId="77777777" w:rsidR="003350D0" w:rsidRDefault="003350D0">
      <w:pPr>
        <w:pStyle w:val="a3"/>
        <w:rPr>
          <w:sz w:val="20"/>
        </w:rPr>
      </w:pPr>
    </w:p>
    <w:p w14:paraId="072C8F66" w14:textId="77777777"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2808CB46" w14:textId="77777777">
        <w:trPr>
          <w:trHeight w:val="453"/>
        </w:trPr>
        <w:tc>
          <w:tcPr>
            <w:tcW w:w="6062" w:type="dxa"/>
          </w:tcPr>
          <w:p w14:paraId="5385FB71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560C1184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5A36242F" w14:textId="77777777">
        <w:trPr>
          <w:trHeight w:val="455"/>
        </w:trPr>
        <w:tc>
          <w:tcPr>
            <w:tcW w:w="6062" w:type="dxa"/>
          </w:tcPr>
          <w:p w14:paraId="746AF97E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46F25866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5DF48337" w14:textId="77777777">
        <w:trPr>
          <w:trHeight w:val="453"/>
        </w:trPr>
        <w:tc>
          <w:tcPr>
            <w:tcW w:w="6062" w:type="dxa"/>
          </w:tcPr>
          <w:p w14:paraId="6A1704D3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1021061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03FBCBC4" w14:textId="77777777">
        <w:trPr>
          <w:trHeight w:val="453"/>
        </w:trPr>
        <w:tc>
          <w:tcPr>
            <w:tcW w:w="6062" w:type="dxa"/>
          </w:tcPr>
          <w:p w14:paraId="085AB86A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1B616F69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098F7986" w14:textId="77777777">
        <w:trPr>
          <w:trHeight w:val="455"/>
        </w:trPr>
        <w:tc>
          <w:tcPr>
            <w:tcW w:w="6062" w:type="dxa"/>
          </w:tcPr>
          <w:p w14:paraId="6DC4CFA7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325F3560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6035AE65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985A" w14:textId="77777777" w:rsidR="0013502F" w:rsidRDefault="0013502F" w:rsidP="003350D0">
      <w:r>
        <w:separator/>
      </w:r>
    </w:p>
  </w:endnote>
  <w:endnote w:type="continuationSeparator" w:id="0">
    <w:p w14:paraId="0DA4921B" w14:textId="77777777" w:rsidR="0013502F" w:rsidRDefault="0013502F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E64D" w14:textId="77777777" w:rsidR="0013502F" w:rsidRDefault="0013502F" w:rsidP="003350D0">
      <w:r>
        <w:separator/>
      </w:r>
    </w:p>
  </w:footnote>
  <w:footnote w:type="continuationSeparator" w:id="0">
    <w:p w14:paraId="1A89737A" w14:textId="77777777" w:rsidR="0013502F" w:rsidRDefault="0013502F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C649" w14:textId="3EE7D554" w:rsidR="003350D0" w:rsidRDefault="00D52A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9F53A" wp14:editId="30E0E617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047680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A42F" w14:textId="77777777" w:rsidR="003350D0" w:rsidRDefault="00193D9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3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9F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5901A42F" w14:textId="77777777" w:rsidR="003350D0" w:rsidRDefault="00193D9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C073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085758414">
    <w:abstractNumId w:val="8"/>
  </w:num>
  <w:num w:numId="2" w16cid:durableId="45304098">
    <w:abstractNumId w:val="3"/>
  </w:num>
  <w:num w:numId="3" w16cid:durableId="548955067">
    <w:abstractNumId w:val="2"/>
  </w:num>
  <w:num w:numId="4" w16cid:durableId="907690881">
    <w:abstractNumId w:val="6"/>
  </w:num>
  <w:num w:numId="5" w16cid:durableId="1081947697">
    <w:abstractNumId w:val="5"/>
  </w:num>
  <w:num w:numId="6" w16cid:durableId="1918972089">
    <w:abstractNumId w:val="9"/>
  </w:num>
  <w:num w:numId="7" w16cid:durableId="12264416">
    <w:abstractNumId w:val="0"/>
  </w:num>
  <w:num w:numId="8" w16cid:durableId="23795631">
    <w:abstractNumId w:val="4"/>
  </w:num>
  <w:num w:numId="9" w16cid:durableId="1436318658">
    <w:abstractNumId w:val="1"/>
  </w:num>
  <w:num w:numId="10" w16cid:durableId="87122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1261A"/>
    <w:rsid w:val="0013502F"/>
    <w:rsid w:val="00193D90"/>
    <w:rsid w:val="001971B2"/>
    <w:rsid w:val="003350D0"/>
    <w:rsid w:val="00341793"/>
    <w:rsid w:val="005A116E"/>
    <w:rsid w:val="00680111"/>
    <w:rsid w:val="008C19DB"/>
    <w:rsid w:val="00AD02CD"/>
    <w:rsid w:val="00B632FB"/>
    <w:rsid w:val="00C07309"/>
    <w:rsid w:val="00D52AED"/>
    <w:rsid w:val="00E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DA7A"/>
  <w15:docId w15:val="{98889586-7C53-44EE-917D-D132E1E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3</cp:revision>
  <dcterms:created xsi:type="dcterms:W3CDTF">2023-09-24T20:23:00Z</dcterms:created>
  <dcterms:modified xsi:type="dcterms:W3CDTF">2023-09-24T20:24:00Z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