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0F" w:rsidRDefault="00EB5D1D">
      <w:pPr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 w:rsidR="00506A0F" w:rsidRDefault="00506A0F">
      <w:pPr>
        <w:widowControl w:val="0"/>
        <w:jc w:val="center"/>
        <w:rPr>
          <w:sz w:val="26"/>
          <w:szCs w:val="26"/>
          <w:lang w:eastAsia="ru-RU"/>
        </w:rPr>
      </w:pPr>
    </w:p>
    <w:p w:rsidR="00506A0F" w:rsidRDefault="00EB5D1D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506A0F" w:rsidRDefault="00EB5D1D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 w:rsidR="00506A0F" w:rsidRDefault="00506A0F">
      <w:pPr>
        <w:widowControl w:val="0"/>
        <w:jc w:val="center"/>
        <w:rPr>
          <w:sz w:val="26"/>
          <w:szCs w:val="26"/>
          <w:lang w:eastAsia="ru-RU"/>
        </w:rPr>
      </w:pPr>
    </w:p>
    <w:p w:rsidR="00506A0F" w:rsidRDefault="00EB5D1D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506A0F" w:rsidRDefault="00EB5D1D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506A0F" w:rsidRDefault="00506A0F">
      <w:pPr>
        <w:widowControl w:val="0"/>
        <w:shd w:val="clear" w:color="auto" w:fill="FFFFFF"/>
        <w:jc w:val="center"/>
        <w:rPr>
          <w:sz w:val="26"/>
          <w:szCs w:val="26"/>
          <w:lang w:eastAsia="ru-RU"/>
        </w:rPr>
      </w:pPr>
    </w:p>
    <w:p w:rsidR="00506A0F" w:rsidRDefault="00EB5D1D">
      <w:pPr>
        <w:widowControl w:val="0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506A0F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506A0F" w:rsidRDefault="00EB5D1D">
      <w:pPr>
        <w:widowControl w:val="0"/>
        <w:shd w:val="clear" w:color="auto" w:fill="FFFFFF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506A0F" w:rsidRDefault="00506A0F">
      <w:pPr>
        <w:widowControl w:val="0"/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506A0F" w:rsidRDefault="00EB5D1D">
      <w:pPr>
        <w:widowControl w:val="0"/>
        <w:shd w:val="clear" w:color="auto" w:fill="FFFFFF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</w:t>
      </w:r>
      <w:proofErr w:type="gramStart"/>
      <w:r>
        <w:rPr>
          <w:b/>
          <w:kern w:val="2"/>
          <w:sz w:val="28"/>
          <w:szCs w:val="28"/>
        </w:rPr>
        <w:t>1</w:t>
      </w:r>
      <w:proofErr w:type="gramEnd"/>
      <w:r>
        <w:rPr>
          <w:b/>
          <w:kern w:val="2"/>
          <w:sz w:val="28"/>
          <w:szCs w:val="28"/>
        </w:rPr>
        <w:t>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506A0F" w:rsidRDefault="00506A0F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EB5D1D">
      <w:pPr>
        <w:widowControl w:val="0"/>
        <w:suppressAutoHyphens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 w:rsidR="00506A0F" w:rsidRDefault="00EB5D1D">
      <w:pPr>
        <w:spacing w:line="240" w:lineRule="exact"/>
        <w:jc w:val="center"/>
        <w:rPr>
          <w:sz w:val="28"/>
        </w:rPr>
      </w:pPr>
      <w:r>
        <w:rPr>
          <w:rFonts w:cs="Calibri"/>
          <w:color w:val="000000"/>
          <w:sz w:val="28"/>
          <w:szCs w:val="28"/>
        </w:rPr>
        <w:t>11.03.04</w:t>
      </w:r>
      <w:r w:rsidRPr="00B00F76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 xml:space="preserve">Электроника и </w:t>
      </w:r>
      <w:proofErr w:type="spellStart"/>
      <w:r>
        <w:rPr>
          <w:rFonts w:cs="Calibri"/>
          <w:color w:val="000000"/>
          <w:sz w:val="28"/>
          <w:szCs w:val="28"/>
        </w:rPr>
        <w:t>наноэлектроника</w:t>
      </w:r>
      <w:proofErr w:type="spellEnd"/>
    </w:p>
    <w:p w:rsidR="00506A0F" w:rsidRDefault="00506A0F">
      <w:pPr>
        <w:widowControl w:val="0"/>
        <w:suppressAutoHyphens w:val="0"/>
        <w:jc w:val="center"/>
        <w:rPr>
          <w:rFonts w:cs="Calibri"/>
          <w:bCs/>
          <w:sz w:val="28"/>
          <w:szCs w:val="28"/>
        </w:rPr>
      </w:pPr>
    </w:p>
    <w:p w:rsidR="00506A0F" w:rsidRDefault="00EB5D1D">
      <w:pPr>
        <w:widowControl w:val="0"/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 w:rsidR="00506A0F" w:rsidRDefault="00B00F76">
      <w:pPr>
        <w:spacing w:line="240" w:lineRule="exact"/>
        <w:ind w:left="5"/>
        <w:jc w:val="center"/>
        <w:rPr>
          <w:color w:val="000000"/>
          <w:sz w:val="28"/>
        </w:rPr>
      </w:pPr>
      <w:r>
        <w:rPr>
          <w:color w:val="000000"/>
          <w:sz w:val="28"/>
        </w:rPr>
        <w:t>Микр</w:t>
      </w:r>
      <w:proofErr w:type="gramStart"/>
      <w:r>
        <w:rPr>
          <w:color w:val="000000"/>
          <w:sz w:val="28"/>
        </w:rPr>
        <w:t>о</w:t>
      </w:r>
      <w:proofErr w:type="gramEnd"/>
      <w:r w:rsidRPr="000C2437">
        <w:rPr>
          <w:color w:val="000000"/>
          <w:sz w:val="28"/>
        </w:rPr>
        <w:t>-</w:t>
      </w:r>
      <w:r w:rsidR="00EB5D1D">
        <w:rPr>
          <w:color w:val="000000"/>
          <w:sz w:val="28"/>
        </w:rPr>
        <w:t xml:space="preserve"> и </w:t>
      </w:r>
      <w:proofErr w:type="spellStart"/>
      <w:r w:rsidR="00EB5D1D">
        <w:rPr>
          <w:color w:val="000000"/>
          <w:sz w:val="28"/>
        </w:rPr>
        <w:t>наноэлектроника</w:t>
      </w:r>
      <w:proofErr w:type="spellEnd"/>
    </w:p>
    <w:p w:rsidR="00506A0F" w:rsidRDefault="00506A0F">
      <w:pPr>
        <w:spacing w:line="240" w:lineRule="exact"/>
        <w:ind w:left="5"/>
        <w:jc w:val="center"/>
        <w:rPr>
          <w:color w:val="000000"/>
          <w:sz w:val="28"/>
        </w:rPr>
      </w:pPr>
    </w:p>
    <w:p w:rsidR="00506A0F" w:rsidRDefault="00EB5D1D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 w:rsidR="00506A0F" w:rsidRDefault="00506A0F">
      <w:pPr>
        <w:widowControl w:val="0"/>
        <w:jc w:val="center"/>
        <w:rPr>
          <w:rFonts w:cs="Calibri"/>
          <w:sz w:val="28"/>
          <w:szCs w:val="28"/>
        </w:rPr>
      </w:pPr>
    </w:p>
    <w:p w:rsidR="00506A0F" w:rsidRDefault="00EB5D1D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506A0F">
      <w:pPr>
        <w:widowControl w:val="0"/>
        <w:jc w:val="center"/>
        <w:rPr>
          <w:rFonts w:cs="Calibri"/>
          <w:bCs/>
          <w:sz w:val="28"/>
          <w:szCs w:val="28"/>
        </w:rPr>
      </w:pPr>
    </w:p>
    <w:p w:rsidR="00506A0F" w:rsidRDefault="00EB5D1D">
      <w:pPr>
        <w:widowControl w:val="0"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</w:t>
      </w:r>
      <w:r w:rsidR="000C2437" w:rsidRPr="000C2437">
        <w:rPr>
          <w:sz w:val="28"/>
          <w:szCs w:val="28"/>
          <w:lang w:eastAsia="ru-RU"/>
        </w:rPr>
        <w:t>1</w:t>
      </w:r>
      <w:r>
        <w:br w:type="page"/>
      </w:r>
    </w:p>
    <w:p w:rsidR="00506A0F" w:rsidRDefault="00EB5D1D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 ОБЩИЕ ПОЛОЖЕНИЯ</w:t>
      </w:r>
    </w:p>
    <w:p w:rsidR="00506A0F" w:rsidRDefault="00506A0F">
      <w:pPr>
        <w:pStyle w:val="af0"/>
        <w:spacing w:line="240" w:lineRule="auto"/>
        <w:jc w:val="center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506A0F" w:rsidRDefault="00EB5D1D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506A0F" w:rsidRDefault="00EB5D1D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506A0F" w:rsidRDefault="00EB5D1D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 w:rsidR="00506A0F" w:rsidRDefault="00506A0F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506A0F" w:rsidRDefault="00506A0F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506A0F" w:rsidRDefault="00EB5D1D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506A0F" w:rsidRDefault="00506A0F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4534"/>
        <w:gridCol w:w="3134"/>
        <w:gridCol w:w="2079"/>
      </w:tblGrid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rStyle w:val="11"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Heading2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506A0F" w:rsidRDefault="00EB5D1D">
            <w:pPr>
              <w:pStyle w:val="Heading2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компетенции</w:t>
            </w:r>
          </w:p>
          <w:p w:rsidR="00506A0F" w:rsidRDefault="00EB5D1D">
            <w:pPr>
              <w:pStyle w:val="Heading2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 w:rsidR="00506A0F" w:rsidRDefault="00EB5D1D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06A0F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snapToGrid w:val="0"/>
              <w:ind w:right="-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506A0F" w:rsidRDefault="00506A0F">
      <w:pPr>
        <w:pStyle w:val="af0"/>
        <w:spacing w:line="240" w:lineRule="auto"/>
        <w:ind w:firstLine="708"/>
        <w:jc w:val="both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506A0F" w:rsidRDefault="00506A0F">
      <w:pPr>
        <w:pStyle w:val="af0"/>
        <w:spacing w:line="240" w:lineRule="auto"/>
        <w:ind w:firstLine="708"/>
        <w:jc w:val="both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506A0F" w:rsidRDefault="00EB5D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 w:rsidR="00506A0F" w:rsidRDefault="00506A0F">
      <w:pPr>
        <w:jc w:val="center"/>
        <w:rPr>
          <w:b/>
          <w:sz w:val="22"/>
          <w:szCs w:val="22"/>
          <w:highlight w:val="green"/>
        </w:rPr>
      </w:pPr>
    </w:p>
    <w:p w:rsidR="00506A0F" w:rsidRDefault="00EB5D1D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506A0F" w:rsidRDefault="00EB5D1D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506A0F" w:rsidRDefault="00EB5D1D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>
        <w:rPr>
          <w:sz w:val="22"/>
          <w:szCs w:val="22"/>
        </w:rPr>
        <w:t>сформированности</w:t>
      </w:r>
      <w:proofErr w:type="spellEnd"/>
      <w:r>
        <w:rPr>
          <w:sz w:val="22"/>
          <w:szCs w:val="22"/>
        </w:rPr>
        <w:t xml:space="preserve"> компетенций по завершении освоения дисциплины;</w:t>
      </w:r>
    </w:p>
    <w:p w:rsidR="00506A0F" w:rsidRDefault="00EB5D1D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506A0F" w:rsidRDefault="00506A0F">
      <w:pPr>
        <w:pStyle w:val="af0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506A0F" w:rsidRDefault="00EB5D1D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06A0F" w:rsidRDefault="00506A0F">
      <w:pPr>
        <w:ind w:firstLine="709"/>
        <w:jc w:val="both"/>
        <w:rPr>
          <w:iCs/>
          <w:sz w:val="22"/>
          <w:szCs w:val="22"/>
        </w:rPr>
      </w:pPr>
    </w:p>
    <w:p w:rsidR="00506A0F" w:rsidRDefault="00EB5D1D">
      <w:pPr>
        <w:ind w:firstLine="709"/>
        <w:jc w:val="both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506A0F" w:rsidRDefault="00506A0F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506A0F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 w:rsidR="00506A0F" w:rsidRDefault="00506A0F">
      <w:pPr>
        <w:ind w:firstLine="709"/>
        <w:jc w:val="both"/>
        <w:rPr>
          <w:i/>
          <w:iCs/>
          <w:sz w:val="22"/>
          <w:szCs w:val="22"/>
        </w:rPr>
      </w:pPr>
    </w:p>
    <w:p w:rsidR="00506A0F" w:rsidRDefault="00EB5D1D">
      <w:pPr>
        <w:ind w:firstLine="709"/>
        <w:jc w:val="both"/>
        <w:rPr>
          <w:i/>
          <w:iCs/>
          <w:sz w:val="22"/>
          <w:szCs w:val="22"/>
        </w:rPr>
      </w:pPr>
      <w:r>
        <w:br w:type="page"/>
      </w:r>
    </w:p>
    <w:p w:rsidR="00506A0F" w:rsidRDefault="00EB5D1D">
      <w:pPr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506A0F" w:rsidRDefault="00506A0F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в полном объеме ответил на вопрос, представил иллюстрацию </w:t>
            </w:r>
            <w:proofErr w:type="gramStart"/>
            <w:r>
              <w:rPr>
                <w:sz w:val="22"/>
                <w:szCs w:val="22"/>
              </w:rPr>
              <w:t>на примере, дал</w:t>
            </w:r>
            <w:proofErr w:type="gramEnd"/>
            <w:r>
              <w:rPr>
                <w:sz w:val="22"/>
                <w:szCs w:val="22"/>
              </w:rPr>
              <w:t xml:space="preserve">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в достаточном объеме ответил на вопрос, представил иллюстрацию </w:t>
            </w:r>
            <w:proofErr w:type="gramStart"/>
            <w:r>
              <w:rPr>
                <w:sz w:val="22"/>
                <w:szCs w:val="22"/>
              </w:rPr>
              <w:t>на примере, на</w:t>
            </w:r>
            <w:proofErr w:type="gramEnd"/>
            <w:r>
              <w:rPr>
                <w:sz w:val="22"/>
                <w:szCs w:val="22"/>
              </w:rPr>
              <w:t xml:space="preserve">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ответил на вопрос частично, не представил иллюстрацию </w:t>
            </w:r>
            <w:proofErr w:type="gramStart"/>
            <w:r>
              <w:rPr>
                <w:sz w:val="22"/>
                <w:szCs w:val="22"/>
              </w:rPr>
              <w:t>на примере, на</w:t>
            </w:r>
            <w:proofErr w:type="gramEnd"/>
            <w:r>
              <w:rPr>
                <w:sz w:val="22"/>
                <w:szCs w:val="22"/>
              </w:rPr>
              <w:t xml:space="preserve"> наводящие вопросы не смог ответить, не ответил на дополнительные вопросы преподавателя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506A0F" w:rsidRDefault="00506A0F">
      <w:pPr>
        <w:ind w:firstLine="709"/>
        <w:jc w:val="both"/>
        <w:rPr>
          <w:sz w:val="22"/>
          <w:szCs w:val="22"/>
        </w:rPr>
      </w:pPr>
    </w:p>
    <w:p w:rsidR="00506A0F" w:rsidRDefault="00EB5D1D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 w:rsidR="00506A0F" w:rsidRDefault="00506A0F">
      <w:pPr>
        <w:rPr>
          <w:b/>
          <w:sz w:val="22"/>
          <w:szCs w:val="22"/>
          <w:lang w:eastAsia="ru-RU"/>
        </w:rPr>
      </w:pPr>
    </w:p>
    <w:tbl>
      <w:tblPr>
        <w:tblW w:w="9644" w:type="dxa"/>
        <w:tblLayout w:type="fixed"/>
        <w:tblCellMar>
          <w:left w:w="5" w:type="dxa"/>
          <w:right w:w="5" w:type="dxa"/>
        </w:tblCellMar>
        <w:tblLook w:val="01E0"/>
      </w:tblPr>
      <w:tblGrid>
        <w:gridCol w:w="2696"/>
        <w:gridCol w:w="6948"/>
      </w:tblGrid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ind w:left="57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ind w:left="57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 w:rsidR="00506A0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506A0F" w:rsidRDefault="00506A0F">
      <w:pPr>
        <w:ind w:firstLine="709"/>
        <w:jc w:val="both"/>
        <w:rPr>
          <w:sz w:val="22"/>
          <w:szCs w:val="22"/>
        </w:rPr>
      </w:pPr>
    </w:p>
    <w:p w:rsidR="00506A0F" w:rsidRDefault="00EB5D1D">
      <w:pPr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val="clear" w:color="auto" w:fill="FFFFFF"/>
        </w:rPr>
        <w:t xml:space="preserve">На зачет </w:t>
      </w:r>
      <w:r>
        <w:rPr>
          <w:iCs/>
          <w:sz w:val="22"/>
          <w:szCs w:val="22"/>
          <w:shd w:val="clear" w:color="auto" w:fill="FFFFFF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506A0F" w:rsidRDefault="00506A0F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479"/>
        <w:gridCol w:w="1722"/>
        <w:gridCol w:w="5493"/>
      </w:tblGrid>
      <w:tr w:rsidR="00506A0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06A0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 w:rsidR="00506A0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 w:rsidR="00506A0F" w:rsidRDefault="00506A0F">
      <w:pPr>
        <w:jc w:val="center"/>
        <w:rPr>
          <w:b/>
          <w:sz w:val="22"/>
          <w:szCs w:val="22"/>
        </w:rPr>
      </w:pPr>
    </w:p>
    <w:p w:rsidR="00506A0F" w:rsidRDefault="00506A0F">
      <w:pPr>
        <w:jc w:val="center"/>
        <w:rPr>
          <w:b/>
          <w:sz w:val="22"/>
          <w:szCs w:val="22"/>
        </w:rPr>
      </w:pPr>
    </w:p>
    <w:p w:rsidR="00506A0F" w:rsidRDefault="00EB5D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506A0F" w:rsidRDefault="00EB5D1D">
            <w:pPr>
              <w:pStyle w:val="Style97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506A0F" w:rsidRDefault="00506A0F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506A0F" w:rsidRDefault="00EB5D1D">
      <w:pPr>
        <w:shd w:val="clear" w:color="auto" w:fill="FFFFFF"/>
        <w:ind w:left="709"/>
        <w:jc w:val="both"/>
        <w:rPr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506A0F" w:rsidRDefault="00EB5D1D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506A0F" w:rsidRDefault="00EB5D1D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506A0F" w:rsidRDefault="00EB5D1D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>
        <w:rPr>
          <w:bCs/>
          <w:color w:val="000000"/>
          <w:spacing w:val="-2"/>
          <w:sz w:val="22"/>
          <w:szCs w:val="22"/>
        </w:rPr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>
        <w:rPr>
          <w:color w:val="000000"/>
          <w:sz w:val="22"/>
          <w:szCs w:val="22"/>
          <w:lang w:eastAsia="ru-RU"/>
        </w:rPr>
        <w:softHyphen/>
        <w:t>ется: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506A0F" w:rsidRDefault="00EB5D1D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506A0F" w:rsidRDefault="00EB5D1D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тяжесть труда.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506A0F" w:rsidRDefault="00EB5D1D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– оптимальные, допустимые, вредные, опасные;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безопасные, некомфортные, опасные;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допустимые, вредные, опасные, тяжёлые;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комфортные, вредные, тяжелые, экстремальные.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506A0F" w:rsidRDefault="00EB5D1D">
      <w:pPr>
        <w:ind w:left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– условия внешней среды и фактор внимания;</w:t>
      </w:r>
    </w:p>
    <w:p w:rsidR="00506A0F" w:rsidRDefault="00EB5D1D">
      <w:pPr>
        <w:ind w:left="709"/>
        <w:jc w:val="both"/>
        <w:rPr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тока;</w:t>
      </w:r>
    </w:p>
    <w:p w:rsidR="00506A0F" w:rsidRDefault="00EB5D1D">
      <w:pPr>
        <w:ind w:left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– фактор внимания и продолжительность воздействия тока;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– путь тока в теле человека и частота тока.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506A0F" w:rsidRDefault="00EB5D1D">
      <w:pPr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рабочее место</w:t>
      </w:r>
    </w:p>
    <w:p w:rsidR="00506A0F" w:rsidRDefault="00EB5D1D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предприятие</w:t>
      </w:r>
    </w:p>
    <w:p w:rsidR="00506A0F" w:rsidRDefault="00EB5D1D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506A0F" w:rsidRDefault="00EB5D1D">
      <w:pPr>
        <w:ind w:left="709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– без повышенной опасности, с повышенной опасностью, особо опасные;</w:t>
      </w:r>
      <w:proofErr w:type="gramEnd"/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безопасные помещения и опасные помещения;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безопасные, опасные, особо опасные.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506A0F" w:rsidRDefault="00EB5D1D">
      <w:pPr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</w:t>
      </w:r>
      <w:proofErr w:type="gramStart"/>
      <w:r>
        <w:rPr>
          <w:b/>
          <w:sz w:val="22"/>
          <w:szCs w:val="22"/>
        </w:rPr>
        <w:t> </w:t>
      </w:r>
      <w:r>
        <w:rPr>
          <w:b/>
          <w:i/>
          <w:sz w:val="22"/>
          <w:szCs w:val="22"/>
        </w:rPr>
        <w:t>°С</w:t>
      </w:r>
      <w:proofErr w:type="gramEnd"/>
      <w:r>
        <w:rPr>
          <w:b/>
          <w:sz w:val="22"/>
          <w:szCs w:val="22"/>
        </w:rPr>
        <w:t>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используются лифты;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 w:rsidR="00506A0F" w:rsidRDefault="00EB5D1D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используется оборудование, работающее при температуре нагрева воды до 100</w:t>
      </w:r>
      <w:proofErr w:type="gramStart"/>
      <w:r>
        <w:rPr>
          <w:sz w:val="22"/>
          <w:szCs w:val="22"/>
        </w:rPr>
        <w:t> </w:t>
      </w:r>
      <w:r>
        <w:rPr>
          <w:i/>
          <w:sz w:val="22"/>
          <w:szCs w:val="22"/>
        </w:rPr>
        <w:t>°С</w:t>
      </w:r>
      <w:proofErr w:type="gramEnd"/>
      <w:r>
        <w:rPr>
          <w:sz w:val="22"/>
          <w:szCs w:val="22"/>
        </w:rPr>
        <w:t>;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t>Температура вспышки – это температура:</w:t>
      </w:r>
    </w:p>
    <w:p w:rsidR="00506A0F" w:rsidRDefault="00EB5D1D">
      <w:pPr>
        <w:widowControl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которая</w:t>
      </w:r>
      <w:proofErr w:type="gramEnd"/>
      <w:r>
        <w:rPr>
          <w:sz w:val="22"/>
          <w:szCs w:val="22"/>
        </w:rPr>
        <w:t xml:space="preserve"> выше температуры воспламенения.</w:t>
      </w:r>
    </w:p>
    <w:p w:rsidR="00506A0F" w:rsidRDefault="00EB5D1D">
      <w:pPr>
        <w:widowControl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при </w:t>
      </w:r>
      <w:proofErr w:type="gramStart"/>
      <w:r>
        <w:rPr>
          <w:sz w:val="22"/>
          <w:szCs w:val="22"/>
        </w:rPr>
        <w:t>которой</w:t>
      </w:r>
      <w:proofErr w:type="gramEnd"/>
      <w:r>
        <w:rPr>
          <w:sz w:val="22"/>
          <w:szCs w:val="22"/>
        </w:rPr>
        <w:t xml:space="preserve"> вещество вспыхивает и самостоятельно горит.</w:t>
      </w:r>
    </w:p>
    <w:p w:rsidR="00506A0F" w:rsidRDefault="00EB5D1D">
      <w:pPr>
        <w:widowControl w:val="0"/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при</w:t>
      </w:r>
      <w:proofErr w:type="gramEnd"/>
      <w:r>
        <w:rPr>
          <w:b/>
          <w:sz w:val="22"/>
          <w:szCs w:val="22"/>
        </w:rPr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506A0F" w:rsidRDefault="00EB5D1D">
      <w:pPr>
        <w:ind w:left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506A0F" w:rsidRDefault="00EB5D1D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506A0F" w:rsidRDefault="00EB5D1D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506A0F" w:rsidRDefault="00506A0F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506A0F" w:rsidRDefault="00506A0F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</w:r>
      <w:r>
        <w:rPr>
          <w:color w:val="000000"/>
          <w:sz w:val="22"/>
          <w:szCs w:val="22"/>
        </w:rPr>
        <w:softHyphen/>
        <w:t>ности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gramStart"/>
      <w:r>
        <w:rPr>
          <w:b/>
          <w:color w:val="000000"/>
          <w:sz w:val="22"/>
          <w:szCs w:val="22"/>
        </w:rPr>
        <w:t>а</w:t>
      </w:r>
      <w:proofErr w:type="gramEnd"/>
      <w:r>
        <w:rPr>
          <w:b/>
          <w:color w:val="000000"/>
          <w:sz w:val="22"/>
          <w:szCs w:val="22"/>
        </w:rPr>
        <w:t>ксиома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  <w:proofErr w:type="gramEnd"/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proofErr w:type="spellStart"/>
      <w:r>
        <w:rPr>
          <w:b/>
          <w:color w:val="000000"/>
          <w:sz w:val="22"/>
          <w:szCs w:val="22"/>
        </w:rPr>
        <w:t>Виброакустические</w:t>
      </w:r>
      <w:proofErr w:type="spellEnd"/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 w:rsidR="00506A0F" w:rsidRDefault="00506A0F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506A0F" w:rsidRDefault="00506A0F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6. Объясните, чем отличаются на производстве опасные факторы от </w:t>
      </w:r>
      <w:proofErr w:type="gramStart"/>
      <w:r>
        <w:rPr>
          <w:bCs/>
          <w:color w:val="000000"/>
          <w:spacing w:val="-2"/>
          <w:sz w:val="22"/>
          <w:szCs w:val="22"/>
        </w:rPr>
        <w:t>вредных</w:t>
      </w:r>
      <w:proofErr w:type="gramEnd"/>
      <w:r>
        <w:rPr>
          <w:bCs/>
          <w:color w:val="000000"/>
          <w:spacing w:val="-2"/>
          <w:sz w:val="22"/>
          <w:szCs w:val="22"/>
        </w:rPr>
        <w:t>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 w:rsidR="00506A0F" w:rsidRDefault="00506A0F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br w:type="page"/>
      </w:r>
    </w:p>
    <w:p w:rsidR="00506A0F" w:rsidRDefault="00506A0F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softHyphen/>
              <w:t>тельности; предлагает мероприятия по сохранению природной среды, предотвра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softHyphen/>
              <w:t>щению чрезвычайных ситуаций, обеспечению устойчивого развития общества</w:t>
            </w:r>
          </w:p>
        </w:tc>
      </w:tr>
    </w:tbl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506A0F" w:rsidRDefault="00506A0F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506A0F" w:rsidRDefault="00EB5D1D">
      <w:pPr>
        <w:ind w:left="709"/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506A0F" w:rsidRDefault="00EB5D1D">
      <w:pPr>
        <w:ind w:left="709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506A0F" w:rsidRDefault="00EB5D1D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:rsidR="00506A0F" w:rsidRDefault="00EB5D1D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506A0F" w:rsidRDefault="00EB5D1D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506A0F" w:rsidRDefault="00EB5D1D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аттестацией рабочих мест.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уровнем профессионального риска.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работником. 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государственной инспекцией труда.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506A0F" w:rsidRDefault="00EB5D1D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506A0F" w:rsidRDefault="00EB5D1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506A0F" w:rsidRDefault="00506A0F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506A0F" w:rsidRDefault="00EB5D1D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506A0F" w:rsidRDefault="00506A0F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proofErr w:type="gramStart"/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</w:t>
      </w:r>
      <w:proofErr w:type="spellStart"/>
      <w:r>
        <w:rPr>
          <w:color w:val="231F20"/>
          <w:sz w:val="22"/>
          <w:szCs w:val="22"/>
        </w:rPr>
        <w:t>сердечно-сосудистую</w:t>
      </w:r>
      <w:proofErr w:type="spellEnd"/>
      <w:r>
        <w:rPr>
          <w:color w:val="231F20"/>
          <w:sz w:val="22"/>
          <w:szCs w:val="22"/>
        </w:rPr>
        <w:t>, дыхательную и др.), обеспечивающие его деятельность.</w:t>
      </w:r>
      <w:proofErr w:type="gramEnd"/>
      <w:r>
        <w:rPr>
          <w:color w:val="231F20"/>
          <w:sz w:val="22"/>
          <w:szCs w:val="22"/>
        </w:rPr>
        <w:t xml:space="preserve">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</w:t>
      </w:r>
      <w:proofErr w:type="spellStart"/>
      <w:r>
        <w:rPr>
          <w:bCs/>
          <w:iCs/>
          <w:color w:val="231F20"/>
          <w:sz w:val="22"/>
          <w:szCs w:val="22"/>
        </w:rPr>
        <w:t>ВиОФ</w:t>
      </w:r>
      <w:proofErr w:type="spellEnd"/>
      <w:r>
        <w:rPr>
          <w:bCs/>
          <w:iCs/>
          <w:color w:val="231F20"/>
          <w:sz w:val="22"/>
          <w:szCs w:val="22"/>
        </w:rPr>
        <w:t>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</w:r>
      <w:r>
        <w:rPr>
          <w:color w:val="231F20"/>
          <w:sz w:val="22"/>
          <w:szCs w:val="22"/>
        </w:rPr>
        <w:softHyphen/>
        <w:t xml:space="preserve">ния и измерения </w:t>
      </w:r>
      <w:proofErr w:type="spellStart"/>
      <w:r>
        <w:rPr>
          <w:color w:val="231F20"/>
          <w:sz w:val="22"/>
          <w:szCs w:val="22"/>
        </w:rPr>
        <w:t>ВиОФ</w:t>
      </w:r>
      <w:proofErr w:type="spellEnd"/>
      <w:r>
        <w:rPr>
          <w:color w:val="231F20"/>
          <w:sz w:val="22"/>
          <w:szCs w:val="22"/>
        </w:rPr>
        <w:t xml:space="preserve"> не проводятся</w:t>
      </w:r>
      <w:proofErr w:type="gramStart"/>
      <w:r>
        <w:rPr>
          <w:color w:val="231F20"/>
          <w:sz w:val="22"/>
          <w:szCs w:val="22"/>
        </w:rPr>
        <w:t>.</w:t>
      </w:r>
      <w:proofErr w:type="gramEnd"/>
      <w:r>
        <w:rPr>
          <w:color w:val="231F20"/>
          <w:sz w:val="22"/>
          <w:szCs w:val="22"/>
        </w:rPr>
        <w:t xml:space="preserve"> (</w:t>
      </w:r>
      <w:proofErr w:type="gramStart"/>
      <w:r>
        <w:rPr>
          <w:b/>
          <w:color w:val="231F20"/>
          <w:sz w:val="22"/>
          <w:szCs w:val="22"/>
        </w:rPr>
        <w:t>д</w:t>
      </w:r>
      <w:proofErr w:type="gramEnd"/>
      <w:r>
        <w:rPr>
          <w:b/>
          <w:color w:val="231F20"/>
          <w:sz w:val="22"/>
          <w:szCs w:val="22"/>
        </w:rPr>
        <w:t>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 w:rsidR="00506A0F" w:rsidRDefault="00506A0F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 w:rsidR="00506A0F" w:rsidRDefault="00506A0F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506A0F" w:rsidRDefault="00506A0F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506A0F" w:rsidRDefault="00506A0F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506A0F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6A0F" w:rsidRDefault="00EB5D1D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A0F" w:rsidRDefault="00EB5D1D">
            <w:pPr>
              <w:widowControl w:val="0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506A0F" w:rsidRDefault="00506A0F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:rsidR="00506A0F" w:rsidRDefault="00506A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местной власти;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506A0F" w:rsidRDefault="00EB5D1D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:rsidR="00506A0F" w:rsidRDefault="00EB5D1D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506A0F" w:rsidRDefault="00EB5D1D">
      <w:pPr>
        <w:shd w:val="clear" w:color="auto" w:fill="FFFFFF"/>
        <w:ind w:left="709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506A0F" w:rsidRDefault="00EB5D1D">
      <w:pPr>
        <w:shd w:val="clear" w:color="auto" w:fill="FFFFFF"/>
        <w:ind w:left="709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для обрезания ногтей пострадавшему; 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для подравнивания краёв ран у пострадавшего. 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506A0F" w:rsidRDefault="00EB5D1D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эвакуация (рассредоточение) населения из опасных зон и его перепись.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укрытие в защитных сооружениях и замер уровня поражающих факторов. </w:t>
      </w:r>
    </w:p>
    <w:p w:rsidR="00506A0F" w:rsidRDefault="00EB5D1D">
      <w:pPr>
        <w:ind w:left="709"/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эвакуация населения из опасных зон или его укрытие в защитных сооружениях, использование средств индивидуальной защиты. </w:t>
      </w:r>
    </w:p>
    <w:p w:rsidR="00506A0F" w:rsidRDefault="00EB5D1D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>– маскировка защитных сооружений и использование средств индивидуальной защиты.</w:t>
      </w:r>
    </w:p>
    <w:p w:rsidR="00506A0F" w:rsidRDefault="00EB5D1D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обеспечение устойчивой работы объектов экономики, защита населения в условиях ЧС военного времени. </w:t>
      </w:r>
    </w:p>
    <w:p w:rsidR="00506A0F" w:rsidRDefault="00EB5D1D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506A0F" w:rsidRDefault="00EB5D1D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506A0F" w:rsidRDefault="00EB5D1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506A0F" w:rsidRDefault="00506A0F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506A0F" w:rsidRDefault="00506A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 w:rsidR="00506A0F" w:rsidRDefault="00506A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506A0F" w:rsidRDefault="00EB5D1D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 w:rsidR="00506A0F" w:rsidRDefault="00506A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506A0F" w:rsidRDefault="00EB5D1D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:rsidR="00506A0F" w:rsidRDefault="00EB5D1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506A0F" w:rsidRDefault="00EB5D1D">
      <w:pPr>
        <w:pStyle w:val="1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 w:rsidR="00506A0F" w:rsidRDefault="00EB5D1D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 w:rsidR="00506A0F" w:rsidRDefault="00506A0F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06A0F" w:rsidRDefault="00EB5D1D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>
        <w:rPr>
          <w:bCs/>
          <w:color w:val="000000"/>
          <w:spacing w:val="-2"/>
          <w:sz w:val="22"/>
          <w:szCs w:val="22"/>
        </w:rPr>
        <w:t>Техносфера</w:t>
      </w:r>
      <w:proofErr w:type="spellEnd"/>
      <w:r>
        <w:rPr>
          <w:bCs/>
          <w:color w:val="000000"/>
          <w:spacing w:val="-2"/>
          <w:sz w:val="22"/>
          <w:szCs w:val="22"/>
        </w:rPr>
        <w:t>, среда обитания и условия жизнедеятельности.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>
        <w:rPr>
          <w:bCs/>
          <w:color w:val="000000"/>
          <w:spacing w:val="-2"/>
          <w:sz w:val="22"/>
          <w:szCs w:val="22"/>
        </w:rPr>
        <w:t>, вредные и опасные факторы.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Критерии  комфортности,  безопасности  и </w:t>
      </w:r>
      <w:proofErr w:type="spellStart"/>
      <w:r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>
        <w:rPr>
          <w:bCs/>
          <w:color w:val="000000"/>
          <w:spacing w:val="-2"/>
          <w:sz w:val="22"/>
          <w:szCs w:val="22"/>
        </w:rPr>
        <w:t>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</w:r>
      <w:r>
        <w:rPr>
          <w:bCs/>
          <w:color w:val="000000"/>
          <w:spacing w:val="-2"/>
          <w:sz w:val="22"/>
          <w:szCs w:val="22"/>
        </w:rPr>
        <w:tab/>
        <w:t>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>
        <w:rPr>
          <w:bCs/>
          <w:color w:val="000000"/>
          <w:spacing w:val="-2"/>
          <w:sz w:val="22"/>
          <w:szCs w:val="22"/>
        </w:rPr>
        <w:t>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</w:r>
      <w:r>
        <w:rPr>
          <w:bCs/>
          <w:color w:val="000000"/>
          <w:spacing w:val="-2"/>
          <w:sz w:val="22"/>
          <w:szCs w:val="22"/>
        </w:rPr>
        <w:tab/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>
        <w:rPr>
          <w:bCs/>
          <w:color w:val="000000"/>
          <w:spacing w:val="-2"/>
          <w:sz w:val="22"/>
          <w:szCs w:val="22"/>
        </w:rPr>
        <w:t>Виброакустические</w:t>
      </w:r>
      <w:proofErr w:type="spellEnd"/>
      <w:r>
        <w:rPr>
          <w:bCs/>
          <w:color w:val="000000"/>
          <w:spacing w:val="-2"/>
          <w:sz w:val="22"/>
          <w:szCs w:val="22"/>
        </w:rPr>
        <w:t xml:space="preserve"> колебания, их виды, действие на человека, нормирование и защита.</w:t>
      </w:r>
    </w:p>
    <w:p w:rsidR="00506A0F" w:rsidRDefault="00EB5D1D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 w:rsidR="00506A0F" w:rsidRDefault="00EB5D1D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 w:rsidR="00506A0F" w:rsidRDefault="00EB5D1D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 w:rsidR="00506A0F" w:rsidRDefault="00506A0F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506A0F" w:rsidSect="00506A0F">
      <w:footerReference w:type="even" r:id="rId8"/>
      <w:footerReference w:type="default" r:id="rId9"/>
      <w:pgSz w:w="11906" w:h="16838"/>
      <w:pgMar w:top="1134" w:right="567" w:bottom="1134" w:left="1701" w:header="0" w:footer="22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DD8" w:rsidRDefault="00986DD8" w:rsidP="00506A0F">
      <w:r>
        <w:separator/>
      </w:r>
    </w:p>
  </w:endnote>
  <w:endnote w:type="continuationSeparator" w:id="0">
    <w:p w:rsidR="00986DD8" w:rsidRDefault="00986DD8" w:rsidP="00506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0F" w:rsidRDefault="00A049BF">
    <w:pPr>
      <w:pStyle w:val="Footer"/>
    </w:pPr>
    <w:r>
      <w:pict>
        <v:shape id="shape_0" o:spid="_x0000_s1025" style="position:absolute;margin-left:0;margin-top:-140.25pt;width:140.05pt;height:140.05pt;z-index:251657728;mso-wrap-style:none;mso-position-horizontal:center;mso-position-horizontal-relative:margin;v-text-anchor:middle" coordsize="4942,4942" o:allowincell="f" path="m4941,4941l,4941,,,4941,r,4941e" stroked="f" strokecolor="#3465a4">
          <v:fill opacity="0" color2="black"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0F" w:rsidRDefault="00506A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DD8" w:rsidRDefault="00986DD8" w:rsidP="00506A0F">
      <w:r>
        <w:separator/>
      </w:r>
    </w:p>
  </w:footnote>
  <w:footnote w:type="continuationSeparator" w:id="0">
    <w:p w:rsidR="00986DD8" w:rsidRDefault="00986DD8" w:rsidP="00506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4678"/>
    <w:multiLevelType w:val="multilevel"/>
    <w:tmpl w:val="4EA210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311A6048"/>
    <w:multiLevelType w:val="multilevel"/>
    <w:tmpl w:val="03D42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F454A6A"/>
    <w:multiLevelType w:val="multilevel"/>
    <w:tmpl w:val="26E6A9A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723946AC"/>
    <w:multiLevelType w:val="multilevel"/>
    <w:tmpl w:val="D65AB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78243DCC"/>
    <w:multiLevelType w:val="multilevel"/>
    <w:tmpl w:val="EF4A839C"/>
    <w:lvl w:ilvl="0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/>
        <w:b/>
        <w:i w:val="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5E4EEE"/>
    <w:multiLevelType w:val="multilevel"/>
    <w:tmpl w:val="FE64CB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7EB23882"/>
    <w:multiLevelType w:val="multilevel"/>
    <w:tmpl w:val="17F204DE"/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06A0F"/>
    <w:rsid w:val="000C2437"/>
    <w:rsid w:val="00506A0F"/>
    <w:rsid w:val="00986DD8"/>
    <w:rsid w:val="00A049BF"/>
    <w:rsid w:val="00B00F76"/>
    <w:rsid w:val="00EB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next w:val="a"/>
    <w:link w:val="4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6">
    <w:name w:val="Heading 6"/>
    <w:basedOn w:val="a"/>
    <w:next w:val="a"/>
    <w:link w:val="6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qFormat/>
    <w:rsid w:val="00AE24DB"/>
    <w:pPr>
      <w:spacing w:before="240" w:after="60"/>
      <w:outlineLvl w:val="6"/>
    </w:pPr>
  </w:style>
  <w:style w:type="paragraph" w:customStyle="1" w:styleId="Heading8">
    <w:name w:val="Heading 8"/>
    <w:basedOn w:val="a"/>
    <w:next w:val="a"/>
    <w:link w:val="8"/>
    <w:qFormat/>
    <w:rsid w:val="00AE24DB"/>
    <w:pPr>
      <w:spacing w:before="240" w:after="60"/>
      <w:outlineLvl w:val="7"/>
    </w:pPr>
    <w:rPr>
      <w:i/>
      <w:iCs/>
    </w:rPr>
  </w:style>
  <w:style w:type="character" w:customStyle="1" w:styleId="1">
    <w:name w:val="Заголовок 1 Знак"/>
    <w:basedOn w:val="a0"/>
    <w:link w:val="Heading1"/>
    <w:qFormat/>
    <w:rsid w:val="00AD6611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a3">
    <w:name w:val="Текст Знак"/>
    <w:basedOn w:val="a0"/>
    <w:link w:val="a4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Heading2"/>
    <w:qFormat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">
    <w:name w:val="Заголовок 4 Знак"/>
    <w:basedOn w:val="a0"/>
    <w:link w:val="Heading4"/>
    <w:qFormat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">
    <w:name w:val="Заголовок 6 Знак"/>
    <w:basedOn w:val="a0"/>
    <w:link w:val="Heading6"/>
    <w:qFormat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">
    <w:name w:val="Заголовок 7 Знак"/>
    <w:basedOn w:val="a0"/>
    <w:link w:val="Heading7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">
    <w:name w:val="Заголовок 8 Знак"/>
    <w:basedOn w:val="a0"/>
    <w:link w:val="Heading8"/>
    <w:qFormat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qFormat/>
    <w:rsid w:val="00AE24DB"/>
    <w:rPr>
      <w:b/>
      <w:sz w:val="24"/>
    </w:rPr>
  </w:style>
  <w:style w:type="character" w:customStyle="1" w:styleId="10">
    <w:name w:val="Основной шрифт абзаца1"/>
    <w:qFormat/>
    <w:rsid w:val="00AE24DB"/>
  </w:style>
  <w:style w:type="character" w:styleId="a5">
    <w:name w:val="Emphasis"/>
    <w:basedOn w:val="10"/>
    <w:qFormat/>
    <w:rsid w:val="00AE24DB"/>
    <w:rPr>
      <w:rFonts w:cs="Times New Roman"/>
      <w:i/>
      <w:iCs/>
    </w:rPr>
  </w:style>
  <w:style w:type="character" w:styleId="a6">
    <w:name w:val="page number"/>
    <w:basedOn w:val="10"/>
    <w:semiHidden/>
    <w:qFormat/>
    <w:rsid w:val="00AE24DB"/>
    <w:rPr>
      <w:rFonts w:cs="Times New Roman"/>
    </w:rPr>
  </w:style>
  <w:style w:type="character" w:customStyle="1" w:styleId="a7">
    <w:name w:val="Основной текст Знак"/>
    <w:basedOn w:val="a0"/>
    <w:link w:val="a8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a"/>
    <w:semiHidden/>
    <w:qFormat/>
    <w:rsid w:val="00AE24DB"/>
    <w:rPr>
      <w:rFonts w:ascii="Times New Roman" w:eastAsia="Times New Roman" w:hAnsi="Times New Roman"/>
      <w:sz w:val="28"/>
      <w:lang w:eastAsia="ar-SA"/>
    </w:rPr>
  </w:style>
  <w:style w:type="character" w:customStyle="1" w:styleId="ab">
    <w:name w:val="Нижний колонтитул Знак"/>
    <w:basedOn w:val="a0"/>
    <w:link w:val="Footer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Header"/>
    <w:semiHidden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E24DB"/>
    <w:rPr>
      <w:rFonts w:cs="Times New Roman"/>
    </w:rPr>
  </w:style>
  <w:style w:type="character" w:customStyle="1" w:styleId="ae">
    <w:name w:val="Гипертекстовая ссылка"/>
    <w:basedOn w:val="10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customStyle="1" w:styleId="af">
    <w:name w:val="Подпись к таблице_"/>
    <w:basedOn w:val="a0"/>
    <w:link w:val="af0"/>
    <w:qFormat/>
    <w:locked/>
    <w:rsid w:val="00AE24DB"/>
    <w:rPr>
      <w:b/>
      <w:bCs/>
      <w:i/>
      <w:iCs/>
      <w:shd w:val="clear" w:color="auto" w:fill="FFFFFF"/>
    </w:rPr>
  </w:style>
  <w:style w:type="character" w:customStyle="1" w:styleId="11">
    <w:name w:val="Основной текст + 11"/>
    <w:basedOn w:val="a0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basedOn w:val="a0"/>
    <w:link w:val="71"/>
    <w:qFormat/>
    <w:locked/>
    <w:rsid w:val="00AE24DB"/>
    <w:rPr>
      <w:b/>
      <w:bCs/>
      <w:i/>
      <w:iCs/>
      <w:shd w:val="clear" w:color="auto" w:fill="FFFFFF"/>
    </w:rPr>
  </w:style>
  <w:style w:type="character" w:customStyle="1" w:styleId="af1">
    <w:name w:val="Цветовое выделение"/>
    <w:qFormat/>
    <w:rsid w:val="00AE24DB"/>
    <w:rPr>
      <w:b/>
      <w:color w:val="000080"/>
      <w:sz w:val="22"/>
    </w:rPr>
  </w:style>
  <w:style w:type="character" w:styleId="af2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1">
    <w:name w:val="Основной текст (2)_"/>
    <w:basedOn w:val="a0"/>
    <w:qFormat/>
    <w:rsid w:val="00AE24DB"/>
    <w:rPr>
      <w:rFonts w:ascii="Times New Roman" w:hAnsi="Times New Roman" w:cs="Times New Roman"/>
      <w:u w:val="none"/>
    </w:rPr>
  </w:style>
  <w:style w:type="character" w:styleId="af3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2">
    <w:name w:val="Основной текст Знак1"/>
    <w:basedOn w:val="a0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WW8Num1z5">
    <w:name w:val="WW8Num1z5"/>
    <w:qFormat/>
    <w:rsid w:val="00AE24DB"/>
  </w:style>
  <w:style w:type="character" w:customStyle="1" w:styleId="FontStyle141">
    <w:name w:val="Font Style141"/>
    <w:qFormat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qFormat/>
    <w:rsid w:val="00AE24DB"/>
    <w:rPr>
      <w:rFonts w:ascii="Times New Roman" w:hAnsi="Times New Roman"/>
      <w:b/>
      <w:sz w:val="28"/>
    </w:rPr>
  </w:style>
  <w:style w:type="character" w:customStyle="1" w:styleId="FontStyle138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customStyle="1" w:styleId="af4">
    <w:name w:val="Текст выноски Знак"/>
    <w:basedOn w:val="a0"/>
    <w:link w:val="af5"/>
    <w:semiHidden/>
    <w:qFormat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6">
    <w:name w:val="annotation reference"/>
    <w:basedOn w:val="a0"/>
    <w:semiHidden/>
    <w:qFormat/>
    <w:rsid w:val="00AE24DB"/>
    <w:rPr>
      <w:rFonts w:cs="Times New Roman"/>
      <w:sz w:val="16"/>
      <w:szCs w:val="16"/>
    </w:rPr>
  </w:style>
  <w:style w:type="character" w:customStyle="1" w:styleId="af7">
    <w:name w:val="Текст примечания Знак"/>
    <w:basedOn w:val="a0"/>
    <w:link w:val="af8"/>
    <w:semiHidden/>
    <w:qFormat/>
    <w:rsid w:val="00AE24DB"/>
    <w:rPr>
      <w:rFonts w:ascii="Times New Roman" w:eastAsia="Times New Roman" w:hAnsi="Times New Roman"/>
      <w:lang w:eastAsia="ar-SA"/>
    </w:rPr>
  </w:style>
  <w:style w:type="character" w:customStyle="1" w:styleId="af9">
    <w:name w:val="Тема примечания Знак"/>
    <w:basedOn w:val="af7"/>
    <w:link w:val="afa"/>
    <w:semiHidden/>
    <w:qFormat/>
    <w:rsid w:val="00AE24DB"/>
    <w:rPr>
      <w:rFonts w:ascii="Times New Roman" w:eastAsia="Times New Roman" w:hAnsi="Times New Roman"/>
      <w:b/>
      <w:bCs/>
      <w:lang w:eastAsia="ar-SA"/>
    </w:rPr>
  </w:style>
  <w:style w:type="character" w:customStyle="1" w:styleId="filtermathjaxloaderequation">
    <w:name w:val="filter_mathjaxloader_equation"/>
    <w:qFormat/>
    <w:rsid w:val="00AE24DB"/>
  </w:style>
  <w:style w:type="character" w:customStyle="1" w:styleId="afb">
    <w:name w:val="Схема документа Знак"/>
    <w:basedOn w:val="a0"/>
    <w:link w:val="afc"/>
    <w:semiHidden/>
    <w:qFormat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qFormat/>
    <w:rsid w:val="00AE24DB"/>
    <w:rPr>
      <w:rFonts w:ascii="Times New Roman" w:hAnsi="Times New Roman"/>
      <w:b/>
      <w:sz w:val="22"/>
    </w:rPr>
  </w:style>
  <w:style w:type="character" w:customStyle="1" w:styleId="FontStyle137">
    <w:name w:val="Font Style137"/>
    <w:qFormat/>
    <w:rsid w:val="00AE24DB"/>
    <w:rPr>
      <w:rFonts w:ascii="Times New Roman" w:hAnsi="Times New Roman"/>
      <w:sz w:val="22"/>
    </w:rPr>
  </w:style>
  <w:style w:type="character" w:customStyle="1" w:styleId="blk">
    <w:name w:val="blk"/>
    <w:basedOn w:val="a0"/>
    <w:qFormat/>
    <w:rsid w:val="00AE24DB"/>
  </w:style>
  <w:style w:type="character" w:customStyle="1" w:styleId="FontStyle133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customStyle="1" w:styleId="afd">
    <w:name w:val="Заголовок"/>
    <w:basedOn w:val="a"/>
    <w:next w:val="a8"/>
    <w:qFormat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7"/>
    <w:semiHidden/>
    <w:rsid w:val="00AE24DB"/>
    <w:pPr>
      <w:spacing w:after="120"/>
    </w:pPr>
  </w:style>
  <w:style w:type="paragraph" w:styleId="afe">
    <w:name w:val="List"/>
    <w:basedOn w:val="a8"/>
    <w:semiHidden/>
    <w:rsid w:val="00AE24DB"/>
    <w:rPr>
      <w:rFonts w:ascii="Arial" w:hAnsi="Arial" w:cs="Tahoma"/>
    </w:rPr>
  </w:style>
  <w:style w:type="paragraph" w:customStyle="1" w:styleId="Caption">
    <w:name w:val="Caption"/>
    <w:basedOn w:val="a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aff">
    <w:name w:val="index heading"/>
    <w:basedOn w:val="a"/>
    <w:qFormat/>
    <w:rsid w:val="00201D33"/>
    <w:pPr>
      <w:suppressLineNumbers/>
    </w:pPr>
    <w:rPr>
      <w:rFonts w:cs="Mangal"/>
    </w:rPr>
  </w:style>
  <w:style w:type="paragraph" w:styleId="aff0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ff1">
    <w:name w:val="Подрисуночная подпись"/>
    <w:basedOn w:val="a4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4">
    <w:name w:val="Plain Text"/>
    <w:basedOn w:val="a"/>
    <w:link w:val="a3"/>
    <w:unhideWhenUsed/>
    <w:qFormat/>
    <w:rsid w:val="00EF28ED"/>
    <w:rPr>
      <w:rFonts w:ascii="Consolas" w:hAnsi="Consolas" w:cs="Consolas"/>
      <w:sz w:val="21"/>
      <w:szCs w:val="21"/>
    </w:rPr>
  </w:style>
  <w:style w:type="paragraph" w:customStyle="1" w:styleId="13">
    <w:name w:val="Название1"/>
    <w:basedOn w:val="a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qFormat/>
    <w:rsid w:val="00AE24DB"/>
    <w:pPr>
      <w:suppressLineNumbers/>
    </w:pPr>
    <w:rPr>
      <w:rFonts w:ascii="Arial" w:hAnsi="Arial" w:cs="Tahoma"/>
    </w:rPr>
  </w:style>
  <w:style w:type="paragraph" w:customStyle="1" w:styleId="15">
    <w:name w:val="Обычный отступ1"/>
    <w:basedOn w:val="a"/>
    <w:qFormat/>
    <w:rsid w:val="00AE24DB"/>
    <w:pPr>
      <w:ind w:left="708"/>
    </w:pPr>
  </w:style>
  <w:style w:type="paragraph" w:customStyle="1" w:styleId="aff2">
    <w:name w:val="Введение"/>
    <w:basedOn w:val="15"/>
    <w:qFormat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qFormat/>
    <w:rsid w:val="00AE24DB"/>
    <w:rPr>
      <w:b/>
      <w:sz w:val="28"/>
      <w:szCs w:val="20"/>
    </w:rPr>
  </w:style>
  <w:style w:type="paragraph" w:customStyle="1" w:styleId="16">
    <w:name w:val="Стиль1"/>
    <w:basedOn w:val="Heading2"/>
    <w:next w:val="Heading2"/>
    <w:qFormat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a">
    <w:name w:val="Body Text Indent"/>
    <w:basedOn w:val="a"/>
    <w:link w:val="a9"/>
    <w:semiHidden/>
    <w:rsid w:val="00AE24DB"/>
    <w:pPr>
      <w:ind w:firstLine="454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qFormat/>
    <w:rsid w:val="00AE24DB"/>
    <w:pPr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qFormat/>
    <w:rsid w:val="00AE24DB"/>
    <w:pPr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qFormat/>
    <w:rsid w:val="00AE24DB"/>
    <w:pPr>
      <w:spacing w:after="120"/>
    </w:pPr>
    <w:rPr>
      <w:sz w:val="16"/>
      <w:szCs w:val="16"/>
    </w:rPr>
  </w:style>
  <w:style w:type="paragraph" w:customStyle="1" w:styleId="17">
    <w:name w:val="Без интервала1"/>
    <w:qFormat/>
    <w:rsid w:val="00AE24DB"/>
    <w:rPr>
      <w:rFonts w:eastAsia="Times New Roman"/>
      <w:sz w:val="22"/>
      <w:szCs w:val="22"/>
      <w:lang w:eastAsia="ar-SA"/>
    </w:rPr>
  </w:style>
  <w:style w:type="paragraph" w:customStyle="1" w:styleId="aff3">
    <w:name w:val="Колонтитул"/>
    <w:basedOn w:val="a"/>
    <w:qFormat/>
    <w:rsid w:val="00201D33"/>
  </w:style>
  <w:style w:type="paragraph" w:customStyle="1" w:styleId="Footer">
    <w:name w:val="Footer"/>
    <w:basedOn w:val="a"/>
    <w:link w:val="ab"/>
    <w:rsid w:val="00AE24DB"/>
    <w:pPr>
      <w:tabs>
        <w:tab w:val="center" w:pos="4677"/>
        <w:tab w:val="right" w:pos="9355"/>
      </w:tabs>
    </w:pPr>
  </w:style>
  <w:style w:type="paragraph" w:customStyle="1" w:styleId="aff4">
    <w:name w:val="Центр"/>
    <w:basedOn w:val="Footer"/>
    <w:qFormat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qFormat/>
    <w:rsid w:val="00AE24DB"/>
    <w:pPr>
      <w:spacing w:before="280" w:after="280"/>
    </w:pPr>
  </w:style>
  <w:style w:type="paragraph" w:customStyle="1" w:styleId="18">
    <w:name w:val="Цитата1"/>
    <w:basedOn w:val="a"/>
    <w:qFormat/>
    <w:rsid w:val="00AE24DB"/>
    <w:pPr>
      <w:widowControl w:val="0"/>
      <w:spacing w:before="560"/>
      <w:ind w:left="1483" w:right="1397" w:firstLine="720"/>
    </w:pPr>
    <w:rPr>
      <w:b/>
      <w:sz w:val="28"/>
      <w:szCs w:val="20"/>
    </w:rPr>
  </w:style>
  <w:style w:type="paragraph" w:customStyle="1" w:styleId="Header">
    <w:name w:val="Header"/>
    <w:basedOn w:val="a"/>
    <w:link w:val="ac"/>
    <w:semiHidden/>
    <w:rsid w:val="00AE24DB"/>
    <w:pPr>
      <w:tabs>
        <w:tab w:val="center" w:pos="4677"/>
        <w:tab w:val="right" w:pos="9355"/>
      </w:tabs>
    </w:pPr>
  </w:style>
  <w:style w:type="paragraph" w:styleId="aff5">
    <w:name w:val="Normal (Web)"/>
    <w:basedOn w:val="a"/>
    <w:uiPriority w:val="99"/>
    <w:qFormat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qFormat/>
    <w:rsid w:val="00AE24DB"/>
  </w:style>
  <w:style w:type="paragraph" w:customStyle="1" w:styleId="aff6">
    <w:name w:val="Содержимое таблицы"/>
    <w:basedOn w:val="a"/>
    <w:qFormat/>
    <w:rsid w:val="00AE24DB"/>
    <w:pPr>
      <w:suppressLineNumbers/>
    </w:pPr>
  </w:style>
  <w:style w:type="paragraph" w:customStyle="1" w:styleId="aff7">
    <w:name w:val="Заголовок таблицы"/>
    <w:basedOn w:val="aff6"/>
    <w:qFormat/>
    <w:rsid w:val="00AE24DB"/>
    <w:pPr>
      <w:jc w:val="center"/>
    </w:pPr>
    <w:rPr>
      <w:b/>
      <w:bCs/>
    </w:rPr>
  </w:style>
  <w:style w:type="paragraph" w:customStyle="1" w:styleId="aff8">
    <w:name w:val="Содержимое врезки"/>
    <w:basedOn w:val="a8"/>
    <w:qFormat/>
    <w:rsid w:val="00AE24DB"/>
  </w:style>
  <w:style w:type="paragraph" w:customStyle="1" w:styleId="Default">
    <w:name w:val="Default"/>
    <w:qFormat/>
    <w:rsid w:val="00AE24DB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9">
    <w:name w:val="Абзац списка1"/>
    <w:basedOn w:val="a"/>
    <w:qFormat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0">
    <w:name w:val="Подпись к таблице"/>
    <w:basedOn w:val="a"/>
    <w:link w:val="af"/>
    <w:qFormat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qFormat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customStyle="1" w:styleId="TOC2">
    <w:name w:val="TOC 2"/>
    <w:basedOn w:val="a"/>
    <w:next w:val="a"/>
    <w:rsid w:val="00AE24DB"/>
    <w:pPr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paragraph" w:customStyle="1" w:styleId="TOC1">
    <w:name w:val="TOC 1"/>
    <w:basedOn w:val="a"/>
    <w:next w:val="a"/>
    <w:autoRedefine/>
    <w:rsid w:val="00AE24DB"/>
    <w:pPr>
      <w:spacing w:after="100"/>
    </w:pPr>
  </w:style>
  <w:style w:type="paragraph" w:styleId="3">
    <w:name w:val="List Bullet 3"/>
    <w:basedOn w:val="a"/>
    <w:qFormat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qFormat/>
    <w:rsid w:val="00AE24DB"/>
    <w:pPr>
      <w:widowControl w:val="0"/>
      <w:ind w:firstLine="454"/>
      <w:jc w:val="both"/>
    </w:pPr>
    <w:rPr>
      <w:rFonts w:ascii="Times New Roman" w:eastAsia="Times New Roman" w:hAnsi="Times New Roman" w:cs="Arial"/>
    </w:rPr>
  </w:style>
  <w:style w:type="paragraph" w:customStyle="1" w:styleId="ConsPlusTitle">
    <w:name w:val="ConsPlusTitle"/>
    <w:qFormat/>
    <w:rsid w:val="00AE24DB"/>
    <w:pPr>
      <w:widowControl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rsid w:val="00AE24DB"/>
    <w:pPr>
      <w:widowControl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qFormat/>
    <w:rsid w:val="00AE24DB"/>
    <w:pPr>
      <w:spacing w:after="200" w:line="298" w:lineRule="exact"/>
    </w:pPr>
    <w:rPr>
      <w:rFonts w:ascii="Calibri" w:hAnsi="Calibri"/>
      <w:lang w:eastAsia="en-US"/>
    </w:rPr>
  </w:style>
  <w:style w:type="paragraph" w:styleId="af5">
    <w:name w:val="Balloon Text"/>
    <w:basedOn w:val="a"/>
    <w:link w:val="af4"/>
    <w:semiHidden/>
    <w:qFormat/>
    <w:rsid w:val="00AE24DB"/>
    <w:rPr>
      <w:rFonts w:ascii="Segoe UI" w:hAnsi="Segoe UI" w:cs="Segoe UI"/>
      <w:sz w:val="18"/>
      <w:szCs w:val="18"/>
    </w:rPr>
  </w:style>
  <w:style w:type="paragraph" w:styleId="af8">
    <w:name w:val="annotation text"/>
    <w:basedOn w:val="a"/>
    <w:link w:val="af7"/>
    <w:semiHidden/>
    <w:qFormat/>
    <w:rsid w:val="00AE24DB"/>
    <w:rPr>
      <w:sz w:val="20"/>
      <w:szCs w:val="20"/>
    </w:rPr>
  </w:style>
  <w:style w:type="paragraph" w:styleId="afa">
    <w:name w:val="annotation subject"/>
    <w:basedOn w:val="af8"/>
    <w:next w:val="af8"/>
    <w:link w:val="af9"/>
    <w:semiHidden/>
    <w:qFormat/>
    <w:rsid w:val="00AE24DB"/>
    <w:rPr>
      <w:b/>
      <w:bCs/>
    </w:rPr>
  </w:style>
  <w:style w:type="paragraph" w:customStyle="1" w:styleId="Style100">
    <w:name w:val="Style100"/>
    <w:basedOn w:val="a"/>
    <w:qFormat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b">
    <w:name w:val="Текст1"/>
    <w:basedOn w:val="a"/>
    <w:qFormat/>
    <w:rsid w:val="00AE24DB"/>
    <w:pPr>
      <w:widowControl w:val="0"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qFormat/>
    <w:rsid w:val="00AE24DB"/>
    <w:pPr>
      <w:widowControl w:val="0"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qFormat/>
    <w:rsid w:val="00AE24DB"/>
    <w:pPr>
      <w:numPr>
        <w:numId w:val="3"/>
      </w:numPr>
      <w:jc w:val="both"/>
    </w:pPr>
    <w:rPr>
      <w:sz w:val="20"/>
      <w:szCs w:val="20"/>
      <w:lang w:eastAsia="ru-RU"/>
    </w:rPr>
  </w:style>
  <w:style w:type="paragraph" w:styleId="afc">
    <w:name w:val="Document Map"/>
    <w:basedOn w:val="a"/>
    <w:link w:val="afb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95">
    <w:name w:val="Style95"/>
    <w:basedOn w:val="a"/>
    <w:qFormat/>
    <w:rsid w:val="00AE24DB"/>
    <w:pPr>
      <w:widowControl w:val="0"/>
      <w:spacing w:line="355" w:lineRule="exact"/>
      <w:ind w:hanging="374"/>
    </w:pPr>
    <w:rPr>
      <w:lang w:eastAsia="ru-RU"/>
    </w:rPr>
  </w:style>
  <w:style w:type="paragraph" w:customStyle="1" w:styleId="Style23">
    <w:name w:val="Style23"/>
    <w:basedOn w:val="a"/>
    <w:qFormat/>
    <w:rsid w:val="00AE24DB"/>
    <w:pPr>
      <w:widowControl w:val="0"/>
    </w:pPr>
    <w:rPr>
      <w:lang w:eastAsia="ru-RU"/>
    </w:rPr>
  </w:style>
  <w:style w:type="table" w:styleId="aff9">
    <w:name w:val="Table Grid"/>
    <w:basedOn w:val="a1"/>
    <w:rsid w:val="00AE2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962DF-42D7-480D-8744-0C878CF9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3964</Words>
  <Characters>22600</Characters>
  <Application>Microsoft Office Word</Application>
  <DocSecurity>0</DocSecurity>
  <Lines>188</Lines>
  <Paragraphs>53</Paragraphs>
  <ScaleCrop>false</ScaleCrop>
  <Company>RSREU</Company>
  <LinksUpToDate>false</LinksUpToDate>
  <CharactersWithSpaces>26511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Kaf.BJDE</dc:creator>
  <dc:description/>
  <cp:lastModifiedBy>BMPE</cp:lastModifiedBy>
  <cp:revision>12</cp:revision>
  <dcterms:created xsi:type="dcterms:W3CDTF">2023-06-13T07:35:00Z</dcterms:created>
  <dcterms:modified xsi:type="dcterms:W3CDTF">2023-09-18T07:07:00Z</dcterms:modified>
  <dc:language>ru-RU</dc:language>
</cp:coreProperties>
</file>