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B8" w:rsidRDefault="00C75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D03BB8" w:rsidRDefault="00D03BB8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3BB8" w:rsidRDefault="00C75CAA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«СИСТЕМЫ И СЕТИ СВЯЗИ С ПО»</w:t>
      </w:r>
    </w:p>
    <w:p w:rsidR="00D03BB8" w:rsidRDefault="00D0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3BB8" w:rsidRDefault="00D03BB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3BB8" w:rsidRDefault="00C75C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«Системы радиосвязи, мобильной связи и </w:t>
      </w:r>
      <w:r>
        <w:rPr>
          <w:rFonts w:ascii="Times New Roman" w:hAnsi="Times New Roman" w:cs="Times New Roman"/>
          <w:color w:val="000000"/>
          <w:sz w:val="24"/>
          <w:szCs w:val="24"/>
        </w:rPr>
        <w:t>радиодоступа»</w:t>
      </w:r>
      <w:bookmarkStart w:id="0" w:name="_GoBack"/>
      <w:bookmarkEnd w:id="0"/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3BB8" w:rsidRDefault="00C75C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D03BB8" w:rsidRDefault="00D03BB8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D03B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D179D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дисциплины студенту необходимо </w:t>
      </w:r>
      <w:r>
        <w:rPr>
          <w:rFonts w:ascii="Times New Roman" w:hAnsi="Times New Roman" w:cs="Times New Roman"/>
          <w:sz w:val="24"/>
          <w:szCs w:val="24"/>
        </w:rPr>
        <w:t>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</w:t>
      </w:r>
      <w:r>
        <w:rPr>
          <w:rFonts w:ascii="Times New Roman" w:hAnsi="Times New Roman" w:cs="Times New Roman"/>
          <w:sz w:val="24"/>
          <w:szCs w:val="24"/>
        </w:rPr>
        <w:t>ры.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</w:t>
      </w:r>
      <w:r>
        <w:rPr>
          <w:rFonts w:ascii="Times New Roman" w:hAnsi="Times New Roman" w:cs="Times New Roman"/>
          <w:sz w:val="24"/>
          <w:szCs w:val="24"/>
        </w:rPr>
        <w:t>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</w:t>
      </w:r>
      <w:r>
        <w:rPr>
          <w:rFonts w:ascii="Times New Roman" w:hAnsi="Times New Roman" w:cs="Times New Roman"/>
          <w:sz w:val="24"/>
          <w:szCs w:val="24"/>
        </w:rPr>
        <w:t xml:space="preserve">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</w:t>
      </w:r>
      <w:r>
        <w:rPr>
          <w:rFonts w:ascii="Times New Roman" w:hAnsi="Times New Roman" w:cs="Times New Roman"/>
          <w:sz w:val="24"/>
          <w:szCs w:val="24"/>
        </w:rPr>
        <w:t>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</w:t>
      </w:r>
      <w:r>
        <w:rPr>
          <w:rFonts w:ascii="Times New Roman" w:hAnsi="Times New Roman" w:cs="Times New Roman"/>
          <w:sz w:val="24"/>
          <w:szCs w:val="24"/>
        </w:rPr>
        <w:t xml:space="preserve">йте «белых пятен» в освоении материала.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</w:t>
      </w:r>
      <w:r>
        <w:rPr>
          <w:rFonts w:ascii="Times New Roman" w:hAnsi="Times New Roman" w:cs="Times New Roman"/>
          <w:sz w:val="24"/>
          <w:szCs w:val="24"/>
        </w:rPr>
        <w:t>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т.д.), которые использует препода</w:t>
      </w:r>
      <w:r>
        <w:rPr>
          <w:rFonts w:ascii="Times New Roman" w:hAnsi="Times New Roman" w:cs="Times New Roman"/>
          <w:sz w:val="24"/>
          <w:szCs w:val="24"/>
        </w:rPr>
        <w:t xml:space="preserve">ватель.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</w:t>
      </w:r>
      <w:r>
        <w:rPr>
          <w:rFonts w:ascii="Times New Roman" w:hAnsi="Times New Roman" w:cs="Times New Roman"/>
          <w:sz w:val="24"/>
          <w:szCs w:val="24"/>
        </w:rPr>
        <w:t xml:space="preserve"> лекции позволит студенту</w:t>
      </w:r>
    </w:p>
    <w:p w:rsidR="00D03BB8" w:rsidRDefault="00C75CA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прежние конспекты по изучаемым предм</w:t>
      </w:r>
      <w:r>
        <w:rPr>
          <w:rFonts w:ascii="Times New Roman" w:hAnsi="Times New Roman" w:cs="Times New Roman"/>
          <w:sz w:val="24"/>
          <w:szCs w:val="24"/>
        </w:rPr>
        <w:t xml:space="preserve">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</w:t>
      </w:r>
      <w:r>
        <w:rPr>
          <w:rFonts w:ascii="Times New Roman" w:hAnsi="Times New Roman" w:cs="Times New Roman"/>
          <w:sz w:val="24"/>
          <w:szCs w:val="24"/>
        </w:rPr>
        <w:t xml:space="preserve">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</w:t>
      </w:r>
      <w:r>
        <w:rPr>
          <w:rFonts w:ascii="Times New Roman" w:hAnsi="Times New Roman" w:cs="Times New Roman"/>
          <w:sz w:val="24"/>
          <w:szCs w:val="24"/>
        </w:rPr>
        <w:t>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</w:t>
      </w:r>
      <w:r>
        <w:rPr>
          <w:rFonts w:ascii="Times New Roman" w:hAnsi="Times New Roman" w:cs="Times New Roman"/>
          <w:sz w:val="24"/>
          <w:szCs w:val="24"/>
        </w:rPr>
        <w:t>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</w:t>
      </w:r>
      <w:r>
        <w:rPr>
          <w:rFonts w:ascii="Times New Roman" w:hAnsi="Times New Roman" w:cs="Times New Roman"/>
          <w:sz w:val="24"/>
          <w:szCs w:val="24"/>
        </w:rPr>
        <w:t>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</w:t>
      </w:r>
      <w:r>
        <w:rPr>
          <w:rFonts w:ascii="Times New Roman" w:hAnsi="Times New Roman" w:cs="Times New Roman"/>
          <w:sz w:val="24"/>
          <w:szCs w:val="24"/>
        </w:rPr>
        <w:t xml:space="preserve">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</w:t>
      </w:r>
      <w:r>
        <w:rPr>
          <w:rFonts w:ascii="Times New Roman" w:hAnsi="Times New Roman" w:cs="Times New Roman"/>
          <w:sz w:val="24"/>
          <w:szCs w:val="24"/>
        </w:rPr>
        <w:t>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</w:t>
      </w:r>
      <w:r>
        <w:rPr>
          <w:rFonts w:ascii="Times New Roman" w:hAnsi="Times New Roman" w:cs="Times New Roman"/>
          <w:sz w:val="24"/>
          <w:szCs w:val="24"/>
        </w:rPr>
        <w:t xml:space="preserve">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может попытаться ответить на них с</w:t>
      </w:r>
      <w:r>
        <w:rPr>
          <w:rFonts w:ascii="Times New Roman" w:hAnsi="Times New Roman" w:cs="Times New Roman"/>
          <w:sz w:val="24"/>
          <w:szCs w:val="24"/>
        </w:rPr>
        <w:t xml:space="preserve">ам в процессе подготовки к семинарам либо обсудить их с преподавателем на консультации.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</w:t>
      </w:r>
      <w:r>
        <w:rPr>
          <w:rFonts w:ascii="Times New Roman" w:hAnsi="Times New Roman" w:cs="Times New Roman"/>
          <w:sz w:val="24"/>
          <w:szCs w:val="24"/>
        </w:rPr>
        <w:t>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графии. </w:t>
      </w:r>
      <w:r>
        <w:rPr>
          <w:rFonts w:ascii="Times New Roman" w:hAnsi="Times New Roman" w:cs="Times New Roman"/>
          <w:sz w:val="24"/>
          <w:szCs w:val="24"/>
        </w:rPr>
        <w:t>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</w:t>
      </w:r>
      <w:r>
        <w:rPr>
          <w:rFonts w:ascii="Times New Roman" w:hAnsi="Times New Roman" w:cs="Times New Roman"/>
          <w:sz w:val="24"/>
          <w:szCs w:val="24"/>
        </w:rPr>
        <w:t>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необходимо воспроизвести еще раз. Одна</w:t>
      </w:r>
      <w:r>
        <w:rPr>
          <w:rFonts w:ascii="Times New Roman" w:hAnsi="Times New Roman" w:cs="Times New Roman"/>
          <w:sz w:val="24"/>
          <w:szCs w:val="24"/>
        </w:rPr>
        <w:t xml:space="preserve">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</w:t>
      </w:r>
      <w:r>
        <w:rPr>
          <w:rFonts w:ascii="Times New Roman" w:hAnsi="Times New Roman" w:cs="Times New Roman"/>
          <w:sz w:val="24"/>
          <w:szCs w:val="24"/>
        </w:rPr>
        <w:t>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</w:t>
      </w:r>
      <w:r>
        <w:rPr>
          <w:rFonts w:ascii="Times New Roman" w:hAnsi="Times New Roman" w:cs="Times New Roman"/>
          <w:sz w:val="24"/>
          <w:szCs w:val="24"/>
        </w:rPr>
        <w:t>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</w:t>
      </w:r>
      <w:r>
        <w:rPr>
          <w:rFonts w:ascii="Times New Roman" w:hAnsi="Times New Roman" w:cs="Times New Roman"/>
          <w:sz w:val="24"/>
          <w:szCs w:val="24"/>
        </w:rPr>
        <w:t>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исправляется и совершенствуется к</w:t>
      </w:r>
      <w:r>
        <w:rPr>
          <w:rFonts w:ascii="Times New Roman" w:hAnsi="Times New Roman" w:cs="Times New Roman"/>
          <w:sz w:val="24"/>
          <w:szCs w:val="24"/>
        </w:rPr>
        <w:t xml:space="preserve">онспект.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</w:t>
      </w:r>
      <w:r>
        <w:rPr>
          <w:rFonts w:ascii="Times New Roman" w:hAnsi="Times New Roman" w:cs="Times New Roman"/>
          <w:sz w:val="24"/>
          <w:szCs w:val="24"/>
        </w:rPr>
        <w:t>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</w:t>
      </w:r>
      <w:r>
        <w:rPr>
          <w:rFonts w:ascii="Times New Roman" w:hAnsi="Times New Roman" w:cs="Times New Roman"/>
          <w:sz w:val="24"/>
          <w:szCs w:val="24"/>
        </w:rPr>
        <w:t>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иалу является наиболее рациональной формой приобретения и закрепления знаний.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на практичес</w:t>
      </w:r>
      <w:r>
        <w:rPr>
          <w:rFonts w:ascii="Times New Roman" w:hAnsi="Times New Roman" w:cs="Times New Roman"/>
          <w:sz w:val="24"/>
          <w:szCs w:val="24"/>
        </w:rPr>
        <w:t xml:space="preserve">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Студенту необходимо стараться отвечать, приде</w:t>
      </w:r>
      <w:r>
        <w:rPr>
          <w:rFonts w:ascii="Times New Roman" w:hAnsi="Times New Roman" w:cs="Times New Roman"/>
          <w:sz w:val="24"/>
          <w:szCs w:val="24"/>
        </w:rPr>
        <w:t xml:space="preserve">рживаясь пунктов плана.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Полезно изложить свои мысли по тому или иному в</w:t>
      </w:r>
      <w:r>
        <w:rPr>
          <w:rFonts w:ascii="Times New Roman" w:hAnsi="Times New Roman" w:cs="Times New Roman"/>
          <w:sz w:val="24"/>
          <w:szCs w:val="24"/>
        </w:rPr>
        <w:t xml:space="preserve">опросу дома, в общежитии.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</w:t>
      </w:r>
      <w:r>
        <w:rPr>
          <w:rFonts w:ascii="Times New Roman" w:hAnsi="Times New Roman" w:cs="Times New Roman"/>
          <w:sz w:val="24"/>
          <w:szCs w:val="24"/>
        </w:rPr>
        <w:t>отовиться без трудностей и успешно сдать экзамен.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</w:t>
      </w:r>
      <w:r>
        <w:rPr>
          <w:rFonts w:ascii="Times New Roman" w:hAnsi="Times New Roman" w:cs="Times New Roman"/>
          <w:sz w:val="24"/>
          <w:szCs w:val="24"/>
        </w:rPr>
        <w:t>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</w:t>
      </w:r>
      <w:r>
        <w:rPr>
          <w:rFonts w:ascii="Times New Roman" w:hAnsi="Times New Roman" w:cs="Times New Roman"/>
          <w:sz w:val="24"/>
          <w:szCs w:val="24"/>
        </w:rPr>
        <w:t xml:space="preserve"> с утра до обеда, с обеда до ужина и с ужина до сна.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 сверить свои конспекты лекций с </w:t>
      </w:r>
      <w:r>
        <w:rPr>
          <w:rFonts w:ascii="Times New Roman" w:hAnsi="Times New Roman" w:cs="Times New Roman"/>
          <w:sz w:val="24"/>
          <w:szCs w:val="24"/>
        </w:rPr>
        <w:t>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</w:t>
      </w:r>
      <w:r>
        <w:rPr>
          <w:rFonts w:ascii="Times New Roman" w:hAnsi="Times New Roman" w:cs="Times New Roman"/>
          <w:sz w:val="24"/>
          <w:szCs w:val="24"/>
        </w:rPr>
        <w:t>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и на семинарах, а также </w:t>
      </w:r>
      <w:r>
        <w:rPr>
          <w:rFonts w:ascii="Times New Roman" w:hAnsi="Times New Roman" w:cs="Times New Roman"/>
          <w:sz w:val="24"/>
          <w:szCs w:val="24"/>
        </w:rPr>
        <w:t>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</w:t>
      </w:r>
      <w:r>
        <w:rPr>
          <w:rFonts w:ascii="Times New Roman" w:hAnsi="Times New Roman" w:cs="Times New Roman"/>
          <w:sz w:val="24"/>
          <w:szCs w:val="24"/>
        </w:rPr>
        <w:t>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</w:t>
      </w:r>
      <w:r>
        <w:rPr>
          <w:rFonts w:ascii="Times New Roman" w:hAnsi="Times New Roman" w:cs="Times New Roman"/>
          <w:sz w:val="24"/>
          <w:szCs w:val="24"/>
        </w:rPr>
        <w:t>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 вовремя и с нужным качеством выполнить или защитить контрольные работы, типовые расчеты, лабораторные работы, т.к. всё это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обязательной частью учебного процесса по данной дисциплине.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</w:t>
      </w:r>
      <w:r>
        <w:rPr>
          <w:rFonts w:ascii="Times New Roman" w:hAnsi="Times New Roman" w:cs="Times New Roman"/>
          <w:sz w:val="24"/>
          <w:szCs w:val="24"/>
        </w:rPr>
        <w:t>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обеспечить достаточную изоляцию: не отвлекаться на разговоры с друзьями, просмотры телепередач, общени</w:t>
      </w:r>
      <w:r>
        <w:rPr>
          <w:rFonts w:ascii="Times New Roman" w:hAnsi="Times New Roman" w:cs="Times New Roman"/>
          <w:sz w:val="24"/>
          <w:szCs w:val="24"/>
        </w:rPr>
        <w:t xml:space="preserve">е в социальных сетях;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внушать себе, что сессия – это не проблема. Это нормальный рабочий п</w:t>
      </w:r>
      <w:r>
        <w:rPr>
          <w:rFonts w:ascii="Times New Roman" w:hAnsi="Times New Roman" w:cs="Times New Roman"/>
          <w:sz w:val="24"/>
          <w:szCs w:val="24"/>
        </w:rPr>
        <w:t xml:space="preserve">роцесс. Не накручивайте себя, не создавайте трагедий в своей голове;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</w:t>
      </w:r>
      <w:r>
        <w:rPr>
          <w:rFonts w:ascii="Times New Roman" w:hAnsi="Times New Roman" w:cs="Times New Roman"/>
          <w:b/>
          <w:sz w:val="24"/>
          <w:szCs w:val="24"/>
        </w:rPr>
        <w:t>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</w:t>
      </w:r>
      <w:r>
        <w:rPr>
          <w:rFonts w:ascii="Times New Roman" w:hAnsi="Times New Roman" w:cs="Times New Roman"/>
          <w:i/>
          <w:sz w:val="24"/>
          <w:szCs w:val="24"/>
        </w:rPr>
        <w:t>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</w:t>
      </w:r>
      <w:r>
        <w:rPr>
          <w:rFonts w:ascii="Times New Roman" w:hAnsi="Times New Roman" w:cs="Times New Roman"/>
          <w:sz w:val="24"/>
          <w:szCs w:val="24"/>
        </w:rPr>
        <w:t xml:space="preserve">авление схем, диаграмм, заполнение таблиц;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</w:t>
      </w:r>
      <w:r>
        <w:rPr>
          <w:rFonts w:ascii="Times New Roman" w:hAnsi="Times New Roman" w:cs="Times New Roman"/>
          <w:sz w:val="24"/>
          <w:szCs w:val="24"/>
        </w:rPr>
        <w:t>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домашних заданий разнообразного ха</w:t>
      </w:r>
      <w:r>
        <w:rPr>
          <w:rFonts w:ascii="Times New Roman" w:hAnsi="Times New Roman" w:cs="Times New Roman"/>
          <w:sz w:val="24"/>
          <w:szCs w:val="24"/>
        </w:rPr>
        <w:t xml:space="preserve">рактера;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контрольн</w:t>
      </w:r>
      <w:r>
        <w:rPr>
          <w:rFonts w:ascii="Times New Roman" w:hAnsi="Times New Roman" w:cs="Times New Roman"/>
          <w:sz w:val="24"/>
          <w:szCs w:val="24"/>
        </w:rPr>
        <w:t xml:space="preserve">ой работе, экзамену;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учебной дисциплины и</w:t>
      </w:r>
      <w:r>
        <w:rPr>
          <w:rFonts w:ascii="Times New Roman" w:hAnsi="Times New Roman" w:cs="Times New Roman"/>
          <w:sz w:val="24"/>
          <w:szCs w:val="24"/>
        </w:rPr>
        <w:t xml:space="preserve">ли профессионального модуля.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</w:t>
      </w:r>
      <w:r>
        <w:rPr>
          <w:rFonts w:ascii="Times New Roman" w:hAnsi="Times New Roman" w:cs="Times New Roman"/>
          <w:sz w:val="24"/>
          <w:szCs w:val="24"/>
        </w:rPr>
        <w:t>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</w:t>
      </w:r>
      <w:r>
        <w:rPr>
          <w:rFonts w:ascii="Times New Roman" w:hAnsi="Times New Roman" w:cs="Times New Roman"/>
          <w:sz w:val="24"/>
          <w:szCs w:val="24"/>
        </w:rPr>
        <w:t xml:space="preserve">контрольных, курсовых работ и др.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</w:t>
      </w:r>
      <w:r>
        <w:rPr>
          <w:rFonts w:ascii="Times New Roman" w:hAnsi="Times New Roman" w:cs="Times New Roman"/>
          <w:sz w:val="24"/>
          <w:szCs w:val="24"/>
        </w:rPr>
        <w:t xml:space="preserve">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</w:t>
      </w:r>
      <w:r>
        <w:rPr>
          <w:rFonts w:ascii="Times New Roman" w:hAnsi="Times New Roman" w:cs="Times New Roman"/>
          <w:sz w:val="24"/>
          <w:szCs w:val="24"/>
        </w:rPr>
        <w:t>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</w:t>
      </w:r>
      <w:r>
        <w:rPr>
          <w:rFonts w:ascii="Times New Roman" w:hAnsi="Times New Roman" w:cs="Times New Roman"/>
          <w:sz w:val="24"/>
          <w:szCs w:val="24"/>
        </w:rPr>
        <w:t>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</w:t>
      </w:r>
      <w:r>
        <w:rPr>
          <w:rFonts w:ascii="Times New Roman" w:hAnsi="Times New Roman" w:cs="Times New Roman"/>
          <w:sz w:val="24"/>
          <w:szCs w:val="24"/>
        </w:rPr>
        <w:t>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очень важно устанавливать осмы</w:t>
      </w:r>
      <w:r>
        <w:rPr>
          <w:rFonts w:ascii="Times New Roman" w:hAnsi="Times New Roman" w:cs="Times New Roman"/>
          <w:sz w:val="24"/>
          <w:szCs w:val="24"/>
        </w:rPr>
        <w:t xml:space="preserve">сленные связи, структурировать новые сведения.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</w:t>
      </w:r>
      <w:r>
        <w:rPr>
          <w:rFonts w:ascii="Times New Roman" w:hAnsi="Times New Roman" w:cs="Times New Roman"/>
          <w:sz w:val="24"/>
          <w:szCs w:val="24"/>
        </w:rPr>
        <w:t xml:space="preserve">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</w:t>
      </w:r>
      <w:r>
        <w:rPr>
          <w:rFonts w:ascii="Times New Roman" w:hAnsi="Times New Roman" w:cs="Times New Roman"/>
          <w:sz w:val="24"/>
          <w:szCs w:val="24"/>
        </w:rPr>
        <w:t xml:space="preserve">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</w:t>
      </w:r>
      <w:r>
        <w:rPr>
          <w:rFonts w:ascii="Times New Roman" w:hAnsi="Times New Roman" w:cs="Times New Roman"/>
          <w:sz w:val="24"/>
          <w:szCs w:val="24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rFonts w:ascii="Times New Roman" w:hAnsi="Times New Roman" w:cs="Times New Roman"/>
          <w:sz w:val="24"/>
          <w:szCs w:val="24"/>
        </w:rPr>
        <w:t>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</w:t>
      </w:r>
      <w:r>
        <w:rPr>
          <w:rFonts w:ascii="Times New Roman" w:hAnsi="Times New Roman" w:cs="Times New Roman"/>
          <w:sz w:val="24"/>
          <w:szCs w:val="24"/>
        </w:rPr>
        <w:t>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</w:t>
      </w:r>
      <w:r>
        <w:rPr>
          <w:rFonts w:ascii="Times New Roman" w:hAnsi="Times New Roman" w:cs="Times New Roman"/>
          <w:sz w:val="24"/>
          <w:szCs w:val="24"/>
        </w:rPr>
        <w:t>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сжатое изложение содер</w:t>
      </w:r>
      <w:r>
        <w:rPr>
          <w:rFonts w:ascii="Times New Roman" w:hAnsi="Times New Roman" w:cs="Times New Roman"/>
          <w:sz w:val="24"/>
          <w:szCs w:val="24"/>
        </w:rPr>
        <w:t>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</w:t>
      </w:r>
      <w:r>
        <w:rPr>
          <w:rFonts w:ascii="Times New Roman" w:hAnsi="Times New Roman" w:cs="Times New Roman"/>
          <w:sz w:val="24"/>
          <w:szCs w:val="24"/>
        </w:rPr>
        <w:t xml:space="preserve">суждениями. Записываются они близко к оригинальному тексту, т. е. без использования прямого цитирования.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</w:t>
      </w:r>
      <w:r>
        <w:rPr>
          <w:rFonts w:ascii="Times New Roman" w:hAnsi="Times New Roman" w:cs="Times New Roman"/>
          <w:sz w:val="24"/>
          <w:szCs w:val="24"/>
        </w:rPr>
        <w:t>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</w:t>
      </w:r>
      <w:r>
        <w:rPr>
          <w:rFonts w:ascii="Times New Roman" w:hAnsi="Times New Roman" w:cs="Times New Roman"/>
          <w:sz w:val="24"/>
          <w:szCs w:val="24"/>
        </w:rPr>
        <w:t>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</w:t>
      </w:r>
      <w:r>
        <w:rPr>
          <w:rFonts w:ascii="Times New Roman" w:hAnsi="Times New Roman" w:cs="Times New Roman"/>
          <w:sz w:val="24"/>
          <w:szCs w:val="24"/>
        </w:rPr>
        <w:t>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D03BB8" w:rsidRDefault="00C75C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D03BB8" w:rsidRDefault="00C75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Классификация и назначение ССПО.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Введение в ССПО, задачи и состав сети радиосвязи. Стратегии поведения  сетевых объектов.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Обобщенная архитектура сети связи с подвижными объектами. Конце</w:t>
      </w:r>
      <w:r>
        <w:rPr>
          <w:rFonts w:ascii="Times New Roman" w:hAnsi="Times New Roman"/>
          <w:sz w:val="24"/>
          <w:szCs w:val="24"/>
        </w:rPr>
        <w:t>пция иера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хии модели телекоммуникационной системы.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беспроводных сетей, состав и свойства сетевого объекта.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Конфигурации беспроводных сетей.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Базовые понятия беспроводной сети: топологии связей сетевых устройств, базовая з</w:t>
      </w:r>
      <w:r>
        <w:rPr>
          <w:rFonts w:ascii="Times New Roman" w:hAnsi="Times New Roman"/>
          <w:color w:val="000000"/>
          <w:sz w:val="24"/>
          <w:szCs w:val="24"/>
        </w:rPr>
        <w:t>она обслуживания, особен</w:t>
      </w:r>
      <w:r>
        <w:rPr>
          <w:rFonts w:ascii="Times New Roman" w:hAnsi="Times New Roman"/>
          <w:color w:val="000000"/>
          <w:sz w:val="24"/>
          <w:szCs w:val="24"/>
        </w:rPr>
        <w:t>ности архитектуры беспроводной сети.</w:t>
      </w:r>
      <w:r>
        <w:rPr>
          <w:rFonts w:ascii="Times New Roman" w:hAnsi="Times New Roman"/>
          <w:sz w:val="24"/>
          <w:szCs w:val="24"/>
        </w:rPr>
        <w:t xml:space="preserve"> Назначение и основные функции выделенных сетевых узлов. 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Модель цифровой радиосистемы передачи данных.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систем подвижной радиосвязи. Причины разделения зоны обслуж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вания.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Классификация ССПО. Принцип повт</w:t>
      </w:r>
      <w:r>
        <w:rPr>
          <w:rFonts w:ascii="Times New Roman" w:hAnsi="Times New Roman"/>
          <w:sz w:val="24"/>
          <w:szCs w:val="24"/>
        </w:rPr>
        <w:t>орного использования частот; понятие кл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стера.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Диапазоны частот, используемые в системах подвижной радиосвязи.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Категории беспроводных радиосетей. </w:t>
      </w:r>
      <w:r>
        <w:rPr>
          <w:rFonts w:ascii="Times New Roman" w:hAnsi="Times New Roman"/>
          <w:color w:val="000000"/>
          <w:sz w:val="24"/>
          <w:szCs w:val="24"/>
        </w:rPr>
        <w:t xml:space="preserve">Развитие и поколения беспроводных сетей. </w:t>
      </w:r>
    </w:p>
    <w:p w:rsidR="00D03BB8" w:rsidRDefault="00D03BB8">
      <w:pPr>
        <w:ind w:left="360" w:firstLine="760"/>
        <w:rPr>
          <w:rFonts w:ascii="Times New Roman" w:hAnsi="Times New Roman"/>
          <w:sz w:val="24"/>
          <w:szCs w:val="24"/>
        </w:rPr>
      </w:pPr>
    </w:p>
    <w:p w:rsidR="00D03BB8" w:rsidRDefault="00C75CAA">
      <w:pPr>
        <w:tabs>
          <w:tab w:val="left" w:pos="720"/>
        </w:tabs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астотно-территориальное планирование ССПО, оценка зоны </w:t>
      </w:r>
      <w:r>
        <w:rPr>
          <w:rFonts w:ascii="Times New Roman" w:hAnsi="Times New Roman"/>
          <w:sz w:val="24"/>
          <w:szCs w:val="24"/>
        </w:rPr>
        <w:t>радиопокрытия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Назначение физического уровня в рамках типовой модели системы передачи 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ных. Негативные факторы при приеме радиосигналов.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Структурная схема системы передачи информации. Задачи и особенности энерг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тического расчета системы радиосвязи. Расч</w:t>
      </w:r>
      <w:r>
        <w:rPr>
          <w:rFonts w:ascii="Times New Roman" w:hAnsi="Times New Roman"/>
          <w:sz w:val="24"/>
          <w:szCs w:val="24"/>
        </w:rPr>
        <w:t>ет интенсивности тепловых шумов и помех.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Классификация замираний, числовые характеристики многолучевых каналов св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зи. Классификация и краткий анализ мелкомасштабных замираний.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Импульсная характеристика многолучевого канала связи. Меры борьбы с замир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ниям</w:t>
      </w:r>
      <w:r>
        <w:rPr>
          <w:rFonts w:ascii="Times New Roman" w:hAnsi="Times New Roman"/>
          <w:sz w:val="24"/>
          <w:szCs w:val="24"/>
        </w:rPr>
        <w:t>и.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потерь при распространении радиоволн. Условия </w:t>
      </w:r>
      <w:r>
        <w:rPr>
          <w:rFonts w:ascii="Times New Roman" w:hAnsi="Times New Roman"/>
          <w:sz w:val="24"/>
          <w:szCs w:val="24"/>
          <w:lang w:val="en-US"/>
        </w:rPr>
        <w:t>LOS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NLOS</w:t>
      </w:r>
      <w:r>
        <w:rPr>
          <w:rFonts w:ascii="Times New Roman" w:hAnsi="Times New Roman"/>
          <w:sz w:val="24"/>
          <w:szCs w:val="24"/>
        </w:rPr>
        <w:t>. Эмпирич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ские модели предсказания потерь.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Интерференционные помехи. Виды помех, причины возникновения, способы ус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ранения.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 уверенного приема. Определение зоны уверенного приема. 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понятия телефонного трафика. Общие проблемы проектирования сети подвижной радиосвязи.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Модуляция цифровых сигналов, общие положения. Методы импульсной модул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ции. Многопозиционная фазовая манипуляция. Сигналы с квадратурной амплиту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 модуляцией (</w:t>
      </w:r>
      <w:r>
        <w:rPr>
          <w:rFonts w:ascii="Times New Roman" w:hAnsi="Times New Roman"/>
          <w:sz w:val="24"/>
          <w:szCs w:val="24"/>
          <w:lang w:val="en-US"/>
        </w:rPr>
        <w:t>Q</w:t>
      </w:r>
      <w:r>
        <w:rPr>
          <w:rFonts w:ascii="Times New Roman" w:hAnsi="Times New Roman"/>
          <w:sz w:val="24"/>
          <w:szCs w:val="24"/>
          <w:lang w:val="en-US"/>
        </w:rPr>
        <w:t>AM</w:t>
      </w:r>
      <w:r>
        <w:rPr>
          <w:rFonts w:ascii="Times New Roman" w:hAnsi="Times New Roman"/>
          <w:sz w:val="24"/>
          <w:szCs w:val="24"/>
        </w:rPr>
        <w:t xml:space="preserve">). Структурная схема формирователя </w:t>
      </w:r>
      <w:r>
        <w:rPr>
          <w:rFonts w:ascii="Times New Roman" w:hAnsi="Times New Roman"/>
          <w:sz w:val="24"/>
          <w:szCs w:val="24"/>
          <w:lang w:val="en-US"/>
        </w:rPr>
        <w:t>QAM</w:t>
      </w:r>
      <w:r>
        <w:rPr>
          <w:rFonts w:ascii="Times New Roman" w:hAnsi="Times New Roman"/>
          <w:sz w:val="24"/>
          <w:szCs w:val="24"/>
        </w:rPr>
        <w:t>.</w:t>
      </w:r>
    </w:p>
    <w:p w:rsidR="00D03BB8" w:rsidRDefault="00D03BB8">
      <w:pPr>
        <w:tabs>
          <w:tab w:val="left" w:pos="900"/>
        </w:tabs>
        <w:ind w:left="360" w:firstLine="760"/>
        <w:rPr>
          <w:rFonts w:ascii="Times New Roman" w:hAnsi="Times New Roman"/>
          <w:sz w:val="24"/>
          <w:szCs w:val="24"/>
        </w:rPr>
      </w:pPr>
    </w:p>
    <w:p w:rsidR="00D03BB8" w:rsidRDefault="00C75CAA">
      <w:pPr>
        <w:tabs>
          <w:tab w:val="left" w:pos="900"/>
        </w:tabs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взаимодействия сетевых объектов в ССПО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и назначение каналов связи в ССПО. Принципы организации 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зических и логических каналов связи, свойства каналов связи.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Стратегии  использования физиче</w:t>
      </w:r>
      <w:r>
        <w:rPr>
          <w:rFonts w:ascii="Times New Roman" w:hAnsi="Times New Roman"/>
          <w:sz w:val="24"/>
          <w:szCs w:val="24"/>
        </w:rPr>
        <w:t>ских каналов. Методы множественного доступа.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Примеры реализации методов множественного доступа FAMA и DAMA.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Алгоритмы многостанционного случайного доступа </w:t>
      </w:r>
      <w:r>
        <w:rPr>
          <w:rFonts w:ascii="Times New Roman" w:hAnsi="Times New Roman"/>
          <w:sz w:val="24"/>
          <w:szCs w:val="24"/>
          <w:lang w:val="en-US"/>
        </w:rPr>
        <w:t>ALOHA</w:t>
      </w:r>
      <w:r>
        <w:rPr>
          <w:rFonts w:ascii="Times New Roman" w:hAnsi="Times New Roman"/>
          <w:sz w:val="24"/>
          <w:szCs w:val="24"/>
        </w:rPr>
        <w:t xml:space="preserve"> с разрешением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фликтных ситуаций.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доступа и обслуживания терминалов в ССПО. Диагра</w:t>
      </w:r>
      <w:r>
        <w:rPr>
          <w:rFonts w:ascii="Times New Roman" w:hAnsi="Times New Roman"/>
          <w:sz w:val="24"/>
          <w:szCs w:val="24"/>
        </w:rPr>
        <w:t>ммы функционир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вания терминалов при различных способах организации канала доступа.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Базовая эталонная модель открытых систем (модель </w:t>
      </w:r>
      <w:r>
        <w:rPr>
          <w:rFonts w:ascii="Times New Roman" w:hAnsi="Times New Roman"/>
          <w:sz w:val="24"/>
          <w:szCs w:val="24"/>
          <w:lang w:val="en-US"/>
        </w:rPr>
        <w:t>OSI</w:t>
      </w:r>
      <w:r>
        <w:rPr>
          <w:rFonts w:ascii="Times New Roman" w:hAnsi="Times New Roman"/>
          <w:sz w:val="24"/>
          <w:szCs w:val="24"/>
        </w:rPr>
        <w:t>): назначение, структура, характеристика слоев модели. Модель сетевой платформы обобщенной беспрово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ной сети. </w:t>
      </w:r>
    </w:p>
    <w:p w:rsidR="00D03BB8" w:rsidRDefault="00D03BB8">
      <w:pPr>
        <w:tabs>
          <w:tab w:val="left" w:pos="900"/>
        </w:tabs>
        <w:ind w:left="360" w:firstLine="760"/>
        <w:rPr>
          <w:rFonts w:ascii="Times New Roman" w:hAnsi="Times New Roman"/>
          <w:sz w:val="24"/>
          <w:szCs w:val="24"/>
        </w:rPr>
      </w:pPr>
    </w:p>
    <w:p w:rsidR="00D03BB8" w:rsidRDefault="00C75CAA">
      <w:pPr>
        <w:tabs>
          <w:tab w:val="left" w:pos="900"/>
        </w:tabs>
        <w:ind w:left="360" w:firstLine="7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Основы по</w:t>
      </w:r>
      <w:r>
        <w:rPr>
          <w:rFonts w:ascii="Times New Roman" w:hAnsi="Times New Roman"/>
          <w:iCs/>
          <w:sz w:val="24"/>
          <w:szCs w:val="24"/>
        </w:rPr>
        <w:t>строения сотовых систем связи</w:t>
      </w:r>
    </w:p>
    <w:p w:rsidR="00D03BB8" w:rsidRDefault="00C75CAA">
      <w:pPr>
        <w:numPr>
          <w:ilvl w:val="0"/>
          <w:numId w:val="2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Модель взаимодействия сетевых объектов в системах сотовой связи. Эволюция систем сотовой связи.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 организации системы сотовой связи первого поколения стандарта </w:t>
      </w:r>
      <w:r>
        <w:rPr>
          <w:rFonts w:ascii="Times New Roman" w:hAnsi="Times New Roman"/>
          <w:sz w:val="24"/>
          <w:szCs w:val="24"/>
          <w:lang w:val="en-US"/>
        </w:rPr>
        <w:t>NMT</w:t>
      </w:r>
      <w:r>
        <w:rPr>
          <w:rFonts w:ascii="Times New Roman" w:hAnsi="Times New Roman"/>
          <w:sz w:val="24"/>
          <w:szCs w:val="24"/>
        </w:rPr>
        <w:t>: структура сети, основные характеристики системы, частотн</w:t>
      </w:r>
      <w:r>
        <w:rPr>
          <w:rFonts w:ascii="Times New Roman" w:hAnsi="Times New Roman"/>
          <w:sz w:val="24"/>
          <w:szCs w:val="24"/>
        </w:rPr>
        <w:t xml:space="preserve">ые планы стандарта </w:t>
      </w:r>
      <w:r>
        <w:rPr>
          <w:rFonts w:ascii="Times New Roman" w:hAnsi="Times New Roman"/>
          <w:sz w:val="24"/>
          <w:szCs w:val="24"/>
          <w:lang w:val="en-US"/>
        </w:rPr>
        <w:t>NMT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Функциональные схемы БС и ЦКПС. Организация каналов связи в системе, 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тура пакетов физического и канального уровней системы. 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Режимы работы системы </w:t>
      </w:r>
      <w:r>
        <w:rPr>
          <w:rFonts w:ascii="Times New Roman" w:hAnsi="Times New Roman"/>
          <w:sz w:val="24"/>
          <w:szCs w:val="24"/>
          <w:lang w:val="en-US"/>
        </w:rPr>
        <w:t>NMT</w:t>
      </w:r>
      <w:r>
        <w:rPr>
          <w:rFonts w:ascii="Times New Roman" w:hAnsi="Times New Roman"/>
          <w:sz w:val="24"/>
          <w:szCs w:val="24"/>
        </w:rPr>
        <w:t xml:space="preserve"> и сценарии обслуживания МС в сети.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Этапы развития и критерии разработки си</w:t>
      </w:r>
      <w:r>
        <w:rPr>
          <w:rFonts w:ascii="Times New Roman" w:hAnsi="Times New Roman"/>
          <w:sz w:val="24"/>
          <w:szCs w:val="24"/>
        </w:rPr>
        <w:t xml:space="preserve">стемы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. Особенности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строения системы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 xml:space="preserve">, иерархия подсистем GSM. 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Архитектура сети, структурная схема сети, домены GSM. Основные характерист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ки системы. </w:t>
      </w:r>
    </w:p>
    <w:p w:rsidR="00D03BB8" w:rsidRDefault="00C75CAA">
      <w:pPr>
        <w:numPr>
          <w:ilvl w:val="0"/>
          <w:numId w:val="2"/>
        </w:numPr>
        <w:tabs>
          <w:tab w:val="left" w:pos="540"/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Услуги, предоставляемые системой. Частотные планы системы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.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</w:t>
      </w:r>
      <w:r>
        <w:rPr>
          <w:rFonts w:ascii="Times New Roman" w:hAnsi="Times New Roman"/>
          <w:sz w:val="24"/>
          <w:szCs w:val="24"/>
        </w:rPr>
        <w:t xml:space="preserve">уктурная схема сети связи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, функции основных модулей схемы. Назначение транскодера.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Регистры системы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функции мобильной станции (МС)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. Параметры иде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тификации МС,</w:t>
      </w:r>
      <w:r>
        <w:rPr>
          <w:rFonts w:ascii="Times New Roman" w:hAnsi="Times New Roman"/>
          <w:color w:val="33339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базовые службы мобильной станции. 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Особенности реализации дуплексного режима работы МС. Роль МС в организации процедуры передачи обслуживания. 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Диаграмма состояний МС на физическом уровне. Назначение и виды  системной информации, передаваемой МС в сети стандарта GSM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Уровни модели </w:t>
      </w:r>
      <w:r>
        <w:rPr>
          <w:rFonts w:ascii="Times New Roman" w:hAnsi="Times New Roman"/>
          <w:sz w:val="24"/>
          <w:szCs w:val="24"/>
          <w:lang w:val="en-US"/>
        </w:rPr>
        <w:t>OSI</w:t>
      </w:r>
      <w:r>
        <w:rPr>
          <w:rFonts w:ascii="Times New Roman" w:hAnsi="Times New Roman"/>
          <w:sz w:val="24"/>
          <w:szCs w:val="24"/>
        </w:rPr>
        <w:t xml:space="preserve"> систе</w:t>
      </w:r>
      <w:r>
        <w:rPr>
          <w:rFonts w:ascii="Times New Roman" w:hAnsi="Times New Roman"/>
          <w:sz w:val="24"/>
          <w:szCs w:val="24"/>
        </w:rPr>
        <w:t xml:space="preserve">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 xml:space="preserve"> интерфейса Um. Упрощенная 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тура протоколов сети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физических каналов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 xml:space="preserve">, реализация дуплексного режима работы. Радиоинтерфейс физического уровня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. Типы и структура полей пакетов физ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ческого уровня. 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Помехоустойчиво</w:t>
      </w:r>
      <w:r>
        <w:rPr>
          <w:rFonts w:ascii="Times New Roman" w:hAnsi="Times New Roman"/>
          <w:sz w:val="24"/>
          <w:szCs w:val="24"/>
        </w:rPr>
        <w:t xml:space="preserve">е кодирование в каналах управления и трафика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.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Идентификаторы зон обслуживания сети GSM. Организация логических каналов трафика, структура мультикадров каналов трафика.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логических каналов управления системы стандарта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, структура</w:t>
      </w:r>
      <w:r>
        <w:rPr>
          <w:rFonts w:ascii="Times New Roman" w:hAnsi="Times New Roman"/>
          <w:sz w:val="24"/>
          <w:szCs w:val="24"/>
        </w:rPr>
        <w:t xml:space="preserve"> мультикадров каналов управления. Декодирование сообщений уровня L2, форматы L2-сообщений, применяемые в выделенном режиме.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Процессы МС в пассивном режиме, сценарии обслуживания МС в состоянии </w:t>
      </w:r>
      <w:r>
        <w:rPr>
          <w:rFonts w:ascii="Times New Roman" w:hAnsi="Times New Roman"/>
          <w:sz w:val="24"/>
          <w:szCs w:val="24"/>
          <w:lang w:val="en-US"/>
        </w:rPr>
        <w:t>IDLE</w:t>
      </w:r>
      <w:r>
        <w:rPr>
          <w:rFonts w:ascii="Times New Roman" w:hAnsi="Times New Roman"/>
          <w:sz w:val="24"/>
          <w:szCs w:val="24"/>
        </w:rPr>
        <w:t>. Алгоритмы выбора сети и соты. Процедуры обновления местоп</w:t>
      </w:r>
      <w:r>
        <w:rPr>
          <w:rFonts w:ascii="Times New Roman" w:hAnsi="Times New Roman"/>
          <w:sz w:val="24"/>
          <w:szCs w:val="24"/>
        </w:rPr>
        <w:t>оложения МС.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Установление подлинности и шифрование в системе GSM. Сценарии проведения аутентификации и обновления местоположения.</w:t>
      </w:r>
    </w:p>
    <w:p w:rsidR="00D03BB8" w:rsidRDefault="00C75CAA">
      <w:pPr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измерений, выполняемых МС в активном режиме. Сценарии обслуживания вызовов, процедуры назначения/запроса ка</w:t>
      </w:r>
      <w:r>
        <w:rPr>
          <w:rFonts w:ascii="Times New Roman" w:hAnsi="Times New Roman"/>
          <w:sz w:val="24"/>
          <w:szCs w:val="24"/>
        </w:rPr>
        <w:t>нала связи. Виды перед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чи обслуживания в сети стандарта GSM.</w:t>
      </w:r>
    </w:p>
    <w:p w:rsidR="00D03BB8" w:rsidRDefault="00C75CAA">
      <w:pPr>
        <w:numPr>
          <w:ilvl w:val="0"/>
          <w:numId w:val="2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сотовой системы связи. </w:t>
      </w:r>
    </w:p>
    <w:p w:rsidR="00D03BB8" w:rsidRDefault="00D03BB8">
      <w:pPr>
        <w:rPr>
          <w:rFonts w:ascii="Times New Roman" w:hAnsi="Times New Roman"/>
          <w:b/>
          <w:sz w:val="24"/>
          <w:szCs w:val="24"/>
        </w:rPr>
      </w:pPr>
    </w:p>
    <w:p w:rsidR="00D03BB8" w:rsidRDefault="00C75C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Системы сотовой связи с кодовым разделением каналов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систем CDMA с прямым расширением спектра (DSSS). Влияние многол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чевого распростра</w:t>
      </w:r>
      <w:r>
        <w:rPr>
          <w:rFonts w:ascii="Times New Roman" w:hAnsi="Times New Roman"/>
          <w:sz w:val="24"/>
          <w:szCs w:val="24"/>
        </w:rPr>
        <w:t>нения на CDMA системы связи, RAKE прием.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характеристики системы сотовой связи CDMA</w:t>
      </w:r>
      <w:r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>-95).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кодирования в I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-95, организация физических и логических каналов в пр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мом и обратном направлениях.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Эволюция CDMA</w:t>
      </w:r>
      <w:r>
        <w:rPr>
          <w:rFonts w:ascii="Times New Roman" w:hAnsi="Times New Roman"/>
          <w:sz w:val="24"/>
          <w:szCs w:val="24"/>
          <w:lang w:val="en-US"/>
        </w:rPr>
        <w:t>one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IS</w:t>
      </w:r>
      <w:r>
        <w:rPr>
          <w:rFonts w:ascii="Times New Roman" w:hAnsi="Times New Roman"/>
          <w:sz w:val="24"/>
          <w:szCs w:val="24"/>
        </w:rPr>
        <w:t>-95) к поколению 3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>. Концеп</w:t>
      </w:r>
      <w:r>
        <w:rPr>
          <w:rFonts w:ascii="Times New Roman" w:hAnsi="Times New Roman"/>
          <w:sz w:val="24"/>
          <w:szCs w:val="24"/>
        </w:rPr>
        <w:t xml:space="preserve">ция организации сетей </w:t>
      </w:r>
      <w:r>
        <w:rPr>
          <w:rFonts w:ascii="Times New Roman" w:hAnsi="Times New Roman"/>
          <w:sz w:val="24"/>
          <w:szCs w:val="24"/>
          <w:lang w:val="en-US"/>
        </w:rPr>
        <w:t>CDMA</w:t>
      </w:r>
      <w:r>
        <w:rPr>
          <w:rFonts w:ascii="Times New Roman" w:hAnsi="Times New Roman"/>
          <w:sz w:val="24"/>
          <w:szCs w:val="24"/>
        </w:rPr>
        <w:t>2000 1xRTT, 1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EVDO</w:t>
      </w:r>
      <w:r>
        <w:rPr>
          <w:rFonts w:ascii="Times New Roman" w:hAnsi="Times New Roman"/>
          <w:sz w:val="24"/>
          <w:szCs w:val="24"/>
        </w:rPr>
        <w:t xml:space="preserve"> и 1</w:t>
      </w:r>
      <w:r>
        <w:rPr>
          <w:rFonts w:ascii="Times New Roman" w:hAnsi="Times New Roman"/>
          <w:sz w:val="24"/>
          <w:szCs w:val="24"/>
          <w:lang w:val="en-US"/>
        </w:rPr>
        <w:t>x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EV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DV. </w:t>
      </w:r>
      <w:r>
        <w:rPr>
          <w:rFonts w:ascii="Times New Roman" w:hAnsi="Times New Roman"/>
          <w:sz w:val="24"/>
          <w:szCs w:val="24"/>
        </w:rPr>
        <w:t>Организация высокоскоростной пер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дачи данных в ССПО, основы систем широкополосного радиодоступа. Системы подвижной связи 3 и 4 поколений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передачи данных в </w:t>
      </w:r>
      <w:r>
        <w:rPr>
          <w:rFonts w:ascii="Times New Roman" w:hAnsi="Times New Roman"/>
          <w:sz w:val="24"/>
          <w:szCs w:val="24"/>
          <w:lang w:val="en-US"/>
        </w:rPr>
        <w:t>GSM</w:t>
      </w:r>
      <w:r>
        <w:rPr>
          <w:rFonts w:ascii="Times New Roman" w:hAnsi="Times New Roman"/>
          <w:sz w:val="24"/>
          <w:szCs w:val="24"/>
        </w:rPr>
        <w:t>, адаптация скорости передачи. Передача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ротких сообщений </w:t>
      </w:r>
      <w:r>
        <w:rPr>
          <w:rFonts w:ascii="Times New Roman" w:hAnsi="Times New Roman"/>
          <w:sz w:val="24"/>
          <w:szCs w:val="24"/>
          <w:lang w:val="en-US"/>
        </w:rPr>
        <w:t>SMS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Логическая модель подсистемы </w:t>
      </w:r>
      <w:r>
        <w:rPr>
          <w:rFonts w:ascii="Times New Roman" w:hAnsi="Times New Roman"/>
          <w:sz w:val="24"/>
          <w:szCs w:val="24"/>
          <w:lang w:val="en-US"/>
        </w:rPr>
        <w:t>GPRS</w:t>
      </w:r>
      <w:r>
        <w:rPr>
          <w:rFonts w:ascii="Times New Roman" w:hAnsi="Times New Roman"/>
          <w:sz w:val="24"/>
          <w:szCs w:val="24"/>
        </w:rPr>
        <w:t xml:space="preserve">, логические каналы в подсистеме </w:t>
      </w:r>
      <w:r>
        <w:rPr>
          <w:rFonts w:ascii="Times New Roman" w:hAnsi="Times New Roman"/>
          <w:sz w:val="24"/>
          <w:szCs w:val="24"/>
          <w:lang w:val="en-US"/>
        </w:rPr>
        <w:t>GPRS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Организация передачи данных в подсистеме </w:t>
      </w:r>
      <w:r>
        <w:rPr>
          <w:rFonts w:ascii="Times New Roman" w:hAnsi="Times New Roman"/>
          <w:sz w:val="24"/>
          <w:szCs w:val="24"/>
          <w:lang w:val="en-US"/>
        </w:rPr>
        <w:t>GPRS</w:t>
      </w:r>
      <w:r>
        <w:rPr>
          <w:rFonts w:ascii="Times New Roman" w:hAnsi="Times New Roman"/>
          <w:sz w:val="24"/>
          <w:szCs w:val="24"/>
        </w:rPr>
        <w:t>. Организация физических и 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гических каналов в </w:t>
      </w:r>
      <w:r>
        <w:rPr>
          <w:rFonts w:ascii="Times New Roman" w:hAnsi="Times New Roman"/>
          <w:sz w:val="24"/>
          <w:szCs w:val="24"/>
          <w:lang w:val="en-US"/>
        </w:rPr>
        <w:t>GPRS</w:t>
      </w:r>
      <w:r>
        <w:rPr>
          <w:rFonts w:ascii="Times New Roman" w:hAnsi="Times New Roman"/>
          <w:sz w:val="24"/>
          <w:szCs w:val="24"/>
        </w:rPr>
        <w:t>, структура полей пакет</w:t>
      </w:r>
      <w:r>
        <w:rPr>
          <w:rFonts w:ascii="Times New Roman" w:hAnsi="Times New Roman"/>
          <w:sz w:val="24"/>
          <w:szCs w:val="24"/>
        </w:rPr>
        <w:t>а МАС уровня.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Сценарии выделения каналов логических каналов связи в прямом и обратном 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правлениях.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Архитектура и принципы построения сети UMTS как системы широкополосного доступа. Понятия UT</w:t>
      </w:r>
      <w:r>
        <w:rPr>
          <w:rFonts w:ascii="Times New Roman" w:hAnsi="Times New Roman"/>
          <w:sz w:val="24"/>
          <w:szCs w:val="24"/>
          <w:lang w:val="en-US"/>
        </w:rPr>
        <w:t>RAN</w:t>
      </w:r>
      <w:r>
        <w:rPr>
          <w:rFonts w:ascii="Times New Roman" w:hAnsi="Times New Roman"/>
          <w:sz w:val="24"/>
          <w:szCs w:val="24"/>
        </w:rPr>
        <w:t>, CN, доменов и опорных точек UMTS.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Эволюция сотовых систем связи, особенности архитектур и свойств релизов UMTS. 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Мультимедийная </w:t>
      </w:r>
      <w:r>
        <w:rPr>
          <w:rFonts w:ascii="Times New Roman" w:hAnsi="Times New Roman"/>
          <w:sz w:val="24"/>
          <w:szCs w:val="24"/>
          <w:lang w:val="en-US"/>
        </w:rPr>
        <w:t>IP</w:t>
      </w:r>
      <w:r>
        <w:rPr>
          <w:rFonts w:ascii="Times New Roman" w:hAnsi="Times New Roman"/>
          <w:sz w:val="24"/>
          <w:szCs w:val="24"/>
        </w:rPr>
        <w:t xml:space="preserve">-подсистема </w:t>
      </w:r>
      <w:r>
        <w:rPr>
          <w:rFonts w:ascii="Times New Roman" w:hAnsi="Times New Roman"/>
          <w:bCs/>
          <w:sz w:val="24"/>
          <w:szCs w:val="24"/>
          <w:lang w:val="en-US"/>
        </w:rPr>
        <w:t>IMS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WCDMA, упрощенная иерархическая модель системы WCDMA.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физического уровня WCDMA, расширяющие коды переменной дл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ны.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Техно</w:t>
      </w:r>
      <w:r>
        <w:rPr>
          <w:rFonts w:ascii="Times New Roman" w:hAnsi="Times New Roman"/>
          <w:kern w:val="2"/>
          <w:sz w:val="24"/>
          <w:szCs w:val="24"/>
        </w:rPr>
        <w:t>логии HSPA и HSPA+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Архитектура сети радиодоступа </w:t>
      </w:r>
      <w:r>
        <w:rPr>
          <w:rFonts w:ascii="Times New Roman" w:hAnsi="Times New Roman"/>
          <w:sz w:val="24"/>
          <w:szCs w:val="24"/>
          <w:lang w:val="en-US"/>
        </w:rPr>
        <w:t>LTE</w:t>
      </w:r>
      <w:r>
        <w:rPr>
          <w:rFonts w:ascii="Times New Roman" w:hAnsi="Times New Roman"/>
          <w:sz w:val="24"/>
          <w:szCs w:val="24"/>
        </w:rPr>
        <w:t>, компоненты системы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Особенности технологии </w:t>
      </w:r>
      <w:r>
        <w:rPr>
          <w:rFonts w:ascii="Times New Roman" w:hAnsi="Times New Roman"/>
          <w:sz w:val="24"/>
          <w:szCs w:val="24"/>
          <w:lang w:val="en-US"/>
        </w:rPr>
        <w:t>LTE</w:t>
      </w:r>
      <w:r>
        <w:rPr>
          <w:rFonts w:ascii="Times New Roman" w:hAnsi="Times New Roman"/>
          <w:sz w:val="24"/>
          <w:szCs w:val="24"/>
        </w:rPr>
        <w:t xml:space="preserve"> Advanced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Оценка размера зоны радиопокрытия в LTE  </w:t>
      </w:r>
    </w:p>
    <w:p w:rsidR="00D03BB8" w:rsidRDefault="00C75CAA">
      <w:pPr>
        <w:numPr>
          <w:ilvl w:val="0"/>
          <w:numId w:val="1"/>
        </w:numPr>
        <w:tabs>
          <w:tab w:val="left" w:pos="54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Особенности организации физического уровня сети радиодоступа </w:t>
      </w:r>
      <w:r>
        <w:rPr>
          <w:rFonts w:ascii="Times New Roman" w:hAnsi="Times New Roman"/>
          <w:kern w:val="2"/>
          <w:sz w:val="24"/>
          <w:szCs w:val="24"/>
          <w:lang w:val="en-US"/>
        </w:rPr>
        <w:t>LTE</w:t>
      </w:r>
      <w:r>
        <w:rPr>
          <w:rFonts w:ascii="Times New Roman" w:hAnsi="Times New Roman"/>
          <w:kern w:val="2"/>
          <w:sz w:val="24"/>
          <w:szCs w:val="24"/>
        </w:rPr>
        <w:t>. Принцип построения радионтерфейса на</w:t>
      </w:r>
      <w:r>
        <w:rPr>
          <w:rFonts w:ascii="Times New Roman" w:hAnsi="Times New Roman"/>
          <w:kern w:val="2"/>
          <w:sz w:val="24"/>
          <w:szCs w:val="24"/>
        </w:rPr>
        <w:t xml:space="preserve"> основе OFDM модуляции.</w:t>
      </w:r>
    </w:p>
    <w:p w:rsidR="00D03BB8" w:rsidRDefault="00D03BB8">
      <w:pPr>
        <w:tabs>
          <w:tab w:val="left" w:pos="720"/>
        </w:tabs>
        <w:ind w:left="360" w:firstLine="760"/>
        <w:rPr>
          <w:rFonts w:ascii="Times New Roman" w:hAnsi="Times New Roman"/>
          <w:kern w:val="2"/>
          <w:sz w:val="24"/>
          <w:szCs w:val="24"/>
        </w:rPr>
      </w:pPr>
    </w:p>
    <w:p w:rsidR="00D03BB8" w:rsidRDefault="00C75CAA">
      <w:pPr>
        <w:tabs>
          <w:tab w:val="left" w:pos="720"/>
        </w:tabs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построения локальных радиосетей передачи данных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история развития локальных сетей (</w:t>
      </w:r>
      <w:r>
        <w:rPr>
          <w:rFonts w:ascii="Times New Roman" w:hAnsi="Times New Roman"/>
          <w:sz w:val="24"/>
          <w:szCs w:val="24"/>
          <w:lang w:val="en-US"/>
        </w:rPr>
        <w:t>LAN</w:t>
      </w:r>
      <w:r>
        <w:rPr>
          <w:rFonts w:ascii="Times New Roman" w:hAnsi="Times New Roman"/>
          <w:sz w:val="24"/>
          <w:szCs w:val="24"/>
        </w:rPr>
        <w:t xml:space="preserve">). Физические и логические топологии </w:t>
      </w:r>
      <w:r>
        <w:rPr>
          <w:rFonts w:ascii="Times New Roman" w:hAnsi="Times New Roman"/>
          <w:sz w:val="24"/>
          <w:szCs w:val="24"/>
          <w:lang w:val="en-US"/>
        </w:rPr>
        <w:t>LAN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разделяемой и неразделяемой физической среды. Назначение физического и канального уровней в рамках типовой модели системы передачи данных. 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Иерархическая модель сетевой технологии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IEEE</w:t>
      </w:r>
      <w:r>
        <w:rPr>
          <w:rFonts w:ascii="Times New Roman" w:hAnsi="Times New Roman"/>
          <w:color w:val="000000"/>
          <w:sz w:val="24"/>
          <w:szCs w:val="24"/>
        </w:rPr>
        <w:t xml:space="preserve"> 802.3, форматы сообщений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IEEE</w:t>
      </w:r>
      <w:r>
        <w:rPr>
          <w:rFonts w:ascii="Times New Roman" w:hAnsi="Times New Roman"/>
          <w:color w:val="000000"/>
          <w:sz w:val="24"/>
          <w:szCs w:val="24"/>
        </w:rPr>
        <w:t xml:space="preserve"> 802.3.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Эволюция систем беспроводн</w:t>
      </w:r>
      <w:r>
        <w:rPr>
          <w:rFonts w:ascii="Times New Roman" w:hAnsi="Times New Roman"/>
          <w:color w:val="000000"/>
          <w:sz w:val="24"/>
          <w:szCs w:val="24"/>
        </w:rPr>
        <w:t>ых LAN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WLAN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IEEE</w:t>
      </w:r>
      <w:r>
        <w:rPr>
          <w:rFonts w:ascii="Times New Roman" w:hAnsi="Times New Roman"/>
          <w:color w:val="000000"/>
          <w:sz w:val="24"/>
          <w:szCs w:val="24"/>
        </w:rPr>
        <w:t xml:space="preserve"> 802.11. Виды конфигураций сетей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IEEE</w:t>
      </w:r>
      <w:r>
        <w:rPr>
          <w:rFonts w:ascii="Times New Roman" w:hAnsi="Times New Roman"/>
          <w:color w:val="000000"/>
          <w:sz w:val="24"/>
          <w:szCs w:val="24"/>
        </w:rPr>
        <w:t xml:space="preserve"> 802.11.  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Проблема скрытой станции и способы ее решения.  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Принципы множественного доступа к среде CSMA/СА</w:t>
      </w:r>
      <w:r>
        <w:rPr>
          <w:rFonts w:ascii="Times New Roman" w:hAnsi="Times New Roman"/>
          <w:color w:val="000000"/>
          <w:sz w:val="24"/>
          <w:szCs w:val="24"/>
        </w:rPr>
        <w:t xml:space="preserve">, режим </w:t>
      </w:r>
      <w:r>
        <w:rPr>
          <w:rFonts w:ascii="Times New Roman" w:hAnsi="Times New Roman"/>
          <w:sz w:val="24"/>
          <w:szCs w:val="24"/>
        </w:rPr>
        <w:t xml:space="preserve">распределенной  функции координации </w:t>
      </w:r>
      <w:r>
        <w:rPr>
          <w:rFonts w:ascii="Times New Roman" w:hAnsi="Times New Roman"/>
          <w:color w:val="000000"/>
          <w:sz w:val="24"/>
          <w:szCs w:val="24"/>
        </w:rPr>
        <w:t>DCF.</w:t>
      </w:r>
    </w:p>
    <w:p w:rsidR="00D03BB8" w:rsidRDefault="00D03BB8">
      <w:pPr>
        <w:tabs>
          <w:tab w:val="left" w:pos="900"/>
        </w:tabs>
        <w:ind w:left="360" w:firstLine="760"/>
        <w:rPr>
          <w:rFonts w:ascii="Times New Roman" w:hAnsi="Times New Roman"/>
          <w:sz w:val="24"/>
          <w:szCs w:val="24"/>
        </w:rPr>
      </w:pPr>
    </w:p>
    <w:p w:rsidR="00D03BB8" w:rsidRDefault="00C75CAA">
      <w:pPr>
        <w:tabs>
          <w:tab w:val="left" w:pos="900"/>
        </w:tabs>
        <w:ind w:left="360" w:firstLine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беспроводные сети связи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</w:t>
      </w:r>
      <w:r>
        <w:rPr>
          <w:rFonts w:ascii="Times New Roman" w:hAnsi="Times New Roman"/>
          <w:sz w:val="24"/>
          <w:szCs w:val="24"/>
        </w:rPr>
        <w:t>ение и виды персональных беспроводных сетей связи.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организации пикосети </w:t>
      </w:r>
      <w:r>
        <w:rPr>
          <w:rFonts w:ascii="Times New Roman" w:hAnsi="Times New Roman"/>
          <w:sz w:val="24"/>
          <w:szCs w:val="24"/>
          <w:lang w:val="en-US"/>
        </w:rPr>
        <w:t>Bluetooth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3BB8" w:rsidRDefault="00C75CAA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Иерархическая модель сетевых объектов </w:t>
      </w:r>
      <w:r>
        <w:rPr>
          <w:rFonts w:ascii="Times New Roman" w:hAnsi="Times New Roman"/>
          <w:sz w:val="24"/>
          <w:szCs w:val="24"/>
          <w:lang w:val="en-US"/>
        </w:rPr>
        <w:t>Bluetooth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Назначение профилей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Bluetooth</w:t>
      </w:r>
      <w:r>
        <w:rPr>
          <w:rFonts w:ascii="Times New Roman" w:hAnsi="Times New Roman"/>
          <w:sz w:val="24"/>
          <w:szCs w:val="24"/>
        </w:rPr>
        <w:t>.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Принципы организации </w:t>
      </w:r>
      <w:r>
        <w:rPr>
          <w:rFonts w:ascii="Times New Roman" w:hAnsi="Times New Roman"/>
          <w:sz w:val="24"/>
          <w:szCs w:val="24"/>
          <w:lang w:val="en-US"/>
        </w:rPr>
        <w:t>Bluetooth</w:t>
      </w:r>
      <w:r>
        <w:rPr>
          <w:rFonts w:ascii="Times New Roman" w:hAnsi="Times New Roman"/>
          <w:sz w:val="24"/>
          <w:szCs w:val="24"/>
        </w:rPr>
        <w:t xml:space="preserve"> с низким энергопотреблением (</w:t>
      </w:r>
      <w:r>
        <w:rPr>
          <w:rFonts w:ascii="Times New Roman" w:hAnsi="Times New Roman"/>
          <w:bCs/>
          <w:color w:val="222222"/>
          <w:sz w:val="24"/>
          <w:szCs w:val="24"/>
          <w:shd w:val="clear" w:color="auto" w:fill="FFFFFF"/>
        </w:rPr>
        <w:t>Bluetooth low energy</w:t>
      </w:r>
      <w:r>
        <w:rPr>
          <w:rFonts w:ascii="Times New Roman" w:hAnsi="Times New Roman"/>
          <w:sz w:val="24"/>
          <w:szCs w:val="24"/>
        </w:rPr>
        <w:t>)</w:t>
      </w:r>
    </w:p>
    <w:p w:rsidR="00D03BB8" w:rsidRDefault="00D03BB8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03BB8" w:rsidRDefault="00C75CAA">
      <w:p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Спутниковые сети передачи данных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и виды спутниковых сетей связи.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диапазонов частот, используемых в спутниковых сетях связи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Принципы организации спутниковых каналов передачи данных</w:t>
      </w:r>
    </w:p>
    <w:p w:rsidR="00D03BB8" w:rsidRDefault="00C75CAA">
      <w:pPr>
        <w:numPr>
          <w:ilvl w:val="0"/>
          <w:numId w:val="1"/>
        </w:numPr>
        <w:tabs>
          <w:tab w:val="left" w:pos="9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 спутниковых сетей </w:t>
      </w:r>
      <w:r>
        <w:rPr>
          <w:rFonts w:ascii="Times New Roman" w:hAnsi="Times New Roman" w:cs="Times New Roman"/>
          <w:sz w:val="24"/>
          <w:szCs w:val="24"/>
        </w:rPr>
        <w:t>связи</w:t>
      </w:r>
    </w:p>
    <w:p w:rsidR="00D03BB8" w:rsidRDefault="00D03BB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BB8" w:rsidRDefault="00C75CA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Маглицкий Б.Н. Космические и наземные системы радиосвязи [Электронный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сурс] : методические указания / Б.Н. Маглицкий. — Электрон. текстовые данные. — 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восибирск: Сибирский государственный университет телекоммуникаций и информатики, 2013. — 147 c. — 2</w:t>
      </w:r>
      <w:r>
        <w:rPr>
          <w:rFonts w:ascii="Times New Roman" w:hAnsi="Times New Roman" w:cs="Times New Roman"/>
          <w:sz w:val="24"/>
          <w:szCs w:val="24"/>
        </w:rPr>
        <w:t xml:space="preserve">227-8397. — Режим доступа: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http://www.iprbookshop.ru/45473.html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Кокорева Е.В. Основы беспроводной связи [Электронный ресурс] : учебно-методическое пособие / Е.В. Кокорева, А.С. Белезекова. — Электр</w:t>
      </w:r>
      <w:r>
        <w:rPr>
          <w:rFonts w:ascii="Times New Roman" w:hAnsi="Times New Roman" w:cs="Times New Roman"/>
          <w:sz w:val="24"/>
          <w:szCs w:val="24"/>
        </w:rPr>
        <w:t>он. текстовые данные. — Новосибирск: Сибирский государственный университет телекоммуникаций 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матики, 2015. — 70 c. — 2227-8397. — Режим доступа: </w:t>
      </w:r>
      <w:hyperlink r:id="rId9">
        <w:r>
          <w:rPr>
            <w:rFonts w:ascii="Times New Roman" w:hAnsi="Times New Roman" w:cs="Times New Roman"/>
            <w:sz w:val="24"/>
            <w:szCs w:val="24"/>
          </w:rPr>
          <w:t>http://www.iprbookshop.ru/55489.html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Беспровод</w:t>
      </w:r>
      <w:r>
        <w:rPr>
          <w:rFonts w:ascii="Times New Roman" w:hAnsi="Times New Roman" w:cs="Times New Roman"/>
          <w:sz w:val="24"/>
          <w:szCs w:val="24"/>
        </w:rPr>
        <w:t>ные сети стандарта IEEE 802.15.1 : учебное пособие / Бакке А.В. -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зань: Рязанский государственный радиотехнический университет, 2011. — 60 c</w:t>
      </w:r>
    </w:p>
    <w:p w:rsidR="00D03BB8" w:rsidRDefault="00C75C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Бакке А.В. Основы построения беспроводных сетей стандарта IEEE 802.11: учебнометодическое пособие / А.В.Бакке </w:t>
      </w:r>
      <w:r>
        <w:rPr>
          <w:rFonts w:ascii="Times New Roman" w:hAnsi="Times New Roman" w:cs="Times New Roman"/>
          <w:sz w:val="24"/>
          <w:szCs w:val="24"/>
        </w:rPr>
        <w:t>- Рязань: Рязанский государственный радиоте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нический университет, 2009. — 52 c.</w:t>
      </w:r>
    </w:p>
    <w:p w:rsidR="00D03BB8" w:rsidRDefault="00C75CAA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Удовикин В.Л. Системы и сети связи с подвижными объектами [Электронный ресурс]: учебное пособие/ В.Л. Удовикин— Электрон. текстовые данные.— Тамбов: Та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бовский государственн</w:t>
      </w:r>
      <w:r>
        <w:rPr>
          <w:rFonts w:ascii="Times New Roman" w:hAnsi="Times New Roman" w:cs="Times New Roman"/>
          <w:sz w:val="24"/>
          <w:szCs w:val="24"/>
        </w:rPr>
        <w:t>ый технический университет, ЭБС АСВ, 2012.— 80 c.— Режим доступа:</w:t>
      </w:r>
      <w:hyperlink r:id="rId10">
        <w:r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Fonts w:ascii="Times New Roman" w:hAnsi="Times New Roman" w:cs="Times New Roman"/>
            <w:sz w:val="24"/>
            <w:szCs w:val="24"/>
          </w:rPr>
          <w:t>://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iprbookshop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Fonts w:ascii="Times New Roman" w:hAnsi="Times New Roman" w:cs="Times New Roman"/>
            <w:sz w:val="24"/>
            <w:szCs w:val="24"/>
          </w:rPr>
          <w:t>/64574.</w:t>
        </w:r>
        <w:r>
          <w:rPr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.— ЭБС «</w:t>
      </w:r>
      <w:r>
        <w:rPr>
          <w:rFonts w:ascii="Times New Roman" w:hAnsi="Times New Roman" w:cs="Times New Roman"/>
          <w:sz w:val="24"/>
          <w:szCs w:val="24"/>
          <w:lang w:val="en-US"/>
        </w:rPr>
        <w:t>IPRbooks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D03BB8" w:rsidSect="00D03BB8">
      <w:footerReference w:type="default" r:id="rId11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CAA" w:rsidRDefault="00C75CAA" w:rsidP="00D03BB8">
      <w:pPr>
        <w:spacing w:after="0" w:line="240" w:lineRule="auto"/>
      </w:pPr>
      <w:r>
        <w:separator/>
      </w:r>
    </w:p>
  </w:endnote>
  <w:endnote w:type="continuationSeparator" w:id="0">
    <w:p w:rsidR="00C75CAA" w:rsidRDefault="00C75CAA" w:rsidP="00D0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9731291"/>
      <w:docPartObj>
        <w:docPartGallery w:val="Page Numbers (Bottom of Page)"/>
        <w:docPartUnique/>
      </w:docPartObj>
    </w:sdtPr>
    <w:sdtContent>
      <w:p w:rsidR="00D03BB8" w:rsidRDefault="00D03BB8">
        <w:pPr>
          <w:pStyle w:val="Footer"/>
          <w:jc w:val="center"/>
        </w:pPr>
        <w:r>
          <w:fldChar w:fldCharType="begin"/>
        </w:r>
        <w:r w:rsidR="00C75CAA">
          <w:instrText>PAGE</w:instrText>
        </w:r>
        <w:r>
          <w:fldChar w:fldCharType="separate"/>
        </w:r>
        <w:r w:rsidR="00D179D4">
          <w:rPr>
            <w:noProof/>
          </w:rPr>
          <w:t>2</w:t>
        </w:r>
        <w:r>
          <w:fldChar w:fldCharType="end"/>
        </w:r>
      </w:p>
    </w:sdtContent>
  </w:sdt>
  <w:p w:rsidR="00D03BB8" w:rsidRDefault="00D03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CAA" w:rsidRDefault="00C75CAA" w:rsidP="00D03BB8">
      <w:pPr>
        <w:spacing w:after="0" w:line="240" w:lineRule="auto"/>
      </w:pPr>
      <w:r>
        <w:separator/>
      </w:r>
    </w:p>
  </w:footnote>
  <w:footnote w:type="continuationSeparator" w:id="0">
    <w:p w:rsidR="00C75CAA" w:rsidRDefault="00C75CAA" w:rsidP="00D0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B"/>
    <w:multiLevelType w:val="multilevel"/>
    <w:tmpl w:val="625E3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B0D10"/>
    <w:multiLevelType w:val="multilevel"/>
    <w:tmpl w:val="A41411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9AE5032"/>
    <w:multiLevelType w:val="multilevel"/>
    <w:tmpl w:val="A4363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  <w:color w:val="000000"/>
        <w:kern w:val="2"/>
        <w:sz w:val="28"/>
        <w:szCs w:val="28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BB8"/>
    <w:rsid w:val="00C75CAA"/>
    <w:rsid w:val="00D03BB8"/>
    <w:rsid w:val="00D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29z0">
    <w:name w:val="WW8Num29z0"/>
    <w:qFormat/>
    <w:rsid w:val="00D03BB8"/>
    <w:rPr>
      <w:bCs/>
      <w:color w:val="000000"/>
      <w:kern w:val="2"/>
      <w:sz w:val="28"/>
      <w:szCs w:val="28"/>
      <w:lang w:val="en-US"/>
    </w:rPr>
  </w:style>
  <w:style w:type="character" w:customStyle="1" w:styleId="WW8Num29z1">
    <w:name w:val="WW8Num29z1"/>
    <w:qFormat/>
    <w:rsid w:val="00D03BB8"/>
  </w:style>
  <w:style w:type="character" w:customStyle="1" w:styleId="WW8Num29z2">
    <w:name w:val="WW8Num29z2"/>
    <w:qFormat/>
    <w:rsid w:val="00D03BB8"/>
  </w:style>
  <w:style w:type="character" w:customStyle="1" w:styleId="WW8Num29z3">
    <w:name w:val="WW8Num29z3"/>
    <w:qFormat/>
    <w:rsid w:val="00D03BB8"/>
  </w:style>
  <w:style w:type="character" w:customStyle="1" w:styleId="WW8Num29z4">
    <w:name w:val="WW8Num29z4"/>
    <w:qFormat/>
    <w:rsid w:val="00D03BB8"/>
  </w:style>
  <w:style w:type="character" w:customStyle="1" w:styleId="WW8Num29z5">
    <w:name w:val="WW8Num29z5"/>
    <w:qFormat/>
    <w:rsid w:val="00D03BB8"/>
  </w:style>
  <w:style w:type="character" w:customStyle="1" w:styleId="WW8Num29z6">
    <w:name w:val="WW8Num29z6"/>
    <w:qFormat/>
    <w:rsid w:val="00D03BB8"/>
  </w:style>
  <w:style w:type="character" w:customStyle="1" w:styleId="WW8Num29z7">
    <w:name w:val="WW8Num29z7"/>
    <w:qFormat/>
    <w:rsid w:val="00D03BB8"/>
  </w:style>
  <w:style w:type="character" w:customStyle="1" w:styleId="WW8Num29z8">
    <w:name w:val="WW8Num29z8"/>
    <w:qFormat/>
    <w:rsid w:val="00D03BB8"/>
  </w:style>
  <w:style w:type="character" w:customStyle="1" w:styleId="2">
    <w:name w:val="Основной текст (2)_"/>
    <w:qFormat/>
    <w:rsid w:val="00D03BB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WW8Num19z0">
    <w:name w:val="WW8Num19z0"/>
    <w:qFormat/>
    <w:rsid w:val="00D03BB8"/>
    <w:rPr>
      <w:color w:val="000000"/>
      <w:sz w:val="28"/>
      <w:szCs w:val="28"/>
    </w:rPr>
  </w:style>
  <w:style w:type="character" w:customStyle="1" w:styleId="WW8Num19z1">
    <w:name w:val="WW8Num19z1"/>
    <w:qFormat/>
    <w:rsid w:val="00D03BB8"/>
  </w:style>
  <w:style w:type="character" w:customStyle="1" w:styleId="WW8Num19z2">
    <w:name w:val="WW8Num19z2"/>
    <w:qFormat/>
    <w:rsid w:val="00D03BB8"/>
  </w:style>
  <w:style w:type="character" w:customStyle="1" w:styleId="WW8Num19z3">
    <w:name w:val="WW8Num19z3"/>
    <w:qFormat/>
    <w:rsid w:val="00D03BB8"/>
  </w:style>
  <w:style w:type="character" w:customStyle="1" w:styleId="WW8Num19z4">
    <w:name w:val="WW8Num19z4"/>
    <w:qFormat/>
    <w:rsid w:val="00D03BB8"/>
  </w:style>
  <w:style w:type="character" w:customStyle="1" w:styleId="WW8Num19z5">
    <w:name w:val="WW8Num19z5"/>
    <w:qFormat/>
    <w:rsid w:val="00D03BB8"/>
  </w:style>
  <w:style w:type="character" w:customStyle="1" w:styleId="WW8Num19z6">
    <w:name w:val="WW8Num19z6"/>
    <w:qFormat/>
    <w:rsid w:val="00D03BB8"/>
  </w:style>
  <w:style w:type="character" w:customStyle="1" w:styleId="WW8Num19z7">
    <w:name w:val="WW8Num19z7"/>
    <w:qFormat/>
    <w:rsid w:val="00D03BB8"/>
  </w:style>
  <w:style w:type="character" w:customStyle="1" w:styleId="WW8Num19z8">
    <w:name w:val="WW8Num19z8"/>
    <w:qFormat/>
    <w:rsid w:val="00D03BB8"/>
  </w:style>
  <w:style w:type="paragraph" w:customStyle="1" w:styleId="a5">
    <w:name w:val="Заголовок"/>
    <w:basedOn w:val="a"/>
    <w:next w:val="a6"/>
    <w:qFormat/>
    <w:rsid w:val="00D03B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D03BB8"/>
    <w:pPr>
      <w:spacing w:after="140" w:line="276" w:lineRule="auto"/>
    </w:pPr>
  </w:style>
  <w:style w:type="paragraph" w:styleId="a7">
    <w:name w:val="List"/>
    <w:basedOn w:val="a6"/>
    <w:rsid w:val="00D03BB8"/>
    <w:rPr>
      <w:rFonts w:cs="Arial"/>
    </w:rPr>
  </w:style>
  <w:style w:type="paragraph" w:customStyle="1" w:styleId="Caption">
    <w:name w:val="Caption"/>
    <w:basedOn w:val="a"/>
    <w:qFormat/>
    <w:rsid w:val="00D03B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D03BB8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D03BB8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29">
    <w:name w:val="WW8Num29"/>
    <w:qFormat/>
    <w:rsid w:val="00D03BB8"/>
  </w:style>
  <w:style w:type="numbering" w:customStyle="1" w:styleId="WW8Num19">
    <w:name w:val="WW8Num19"/>
    <w:qFormat/>
    <w:rsid w:val="00D03B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4547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rbookshop.ru/6457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4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F7F74-43E7-444E-9784-034AD008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6022</Words>
  <Characters>34326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6</cp:revision>
  <dcterms:created xsi:type="dcterms:W3CDTF">2021-11-02T14:11:00Z</dcterms:created>
  <dcterms:modified xsi:type="dcterms:W3CDTF">2023-07-21T12:30:00Z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