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4C19" w:rsidRDefault="007B13CF">
      <w:pPr>
        <w:pStyle w:val="ac"/>
        <w:ind w:firstLine="0"/>
        <w:jc w:val="right"/>
        <w:rPr>
          <w:i w:val="0"/>
          <w:color w:val="000000"/>
        </w:rPr>
      </w:pPr>
      <w:r>
        <w:rPr>
          <w:i w:val="0"/>
          <w:color w:val="000000"/>
        </w:rPr>
        <w:t>ПРИЛОЖЕНИЕ</w:t>
      </w:r>
    </w:p>
    <w:p w:rsidR="000D4C19" w:rsidRDefault="000D4C19">
      <w:pPr>
        <w:pStyle w:val="ac"/>
        <w:ind w:firstLine="0"/>
        <w:jc w:val="center"/>
        <w:rPr>
          <w:i w:val="0"/>
          <w:color w:val="000000"/>
        </w:rPr>
      </w:pPr>
    </w:p>
    <w:p w:rsidR="000D4C19" w:rsidRDefault="007B13CF">
      <w:pPr>
        <w:pStyle w:val="ac"/>
        <w:ind w:firstLine="0"/>
        <w:jc w:val="center"/>
        <w:rPr>
          <w:i w:val="0"/>
          <w:color w:val="000000"/>
        </w:rPr>
      </w:pPr>
      <w:r>
        <w:rPr>
          <w:i w:val="0"/>
          <w:color w:val="000000"/>
        </w:rPr>
        <w:t>МИНИСТЕРСТВО НАУКИ И ВЫСШЕГО ОБРАЗОВАНИЯ РОССИЙСКОЙ ФЕДЕРАЦИИ</w:t>
      </w:r>
    </w:p>
    <w:p w:rsidR="000D4C19" w:rsidRDefault="000D4C19">
      <w:pPr>
        <w:pStyle w:val="ac"/>
        <w:ind w:firstLine="0"/>
        <w:jc w:val="center"/>
        <w:rPr>
          <w:i w:val="0"/>
          <w:color w:val="000000"/>
          <w:sz w:val="32"/>
        </w:rPr>
      </w:pPr>
    </w:p>
    <w:p w:rsidR="000D4C19" w:rsidRDefault="007B13CF">
      <w:pPr>
        <w:pStyle w:val="15"/>
        <w:spacing w:after="0" w:line="240" w:lineRule="auto"/>
        <w:ind w:firstLine="0"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ascii="Times New Roman;Times New Roman" w:hAnsi="Times New Roman;Times New Roman" w:cs="Times New Roman;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D4C19" w:rsidRDefault="007B13CF">
      <w:pPr>
        <w:pStyle w:val="15"/>
        <w:spacing w:after="0" w:line="240" w:lineRule="auto"/>
        <w:ind w:firstLine="0"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ascii="Times New Roman;Times New Roman" w:hAnsi="Times New Roman;Times New Roman" w:cs="Times New Roman;Times New Roman"/>
          <w:sz w:val="24"/>
        </w:rPr>
        <w:t xml:space="preserve">«РЯЗАНСКИЙ ГОСУДАРСТВЕННЫЙ РАДИОТЕХНИЧЕСКИЙ УНИВЕРСИТЕТ </w:t>
      </w:r>
    </w:p>
    <w:p w:rsidR="000D4C19" w:rsidRDefault="007B13CF">
      <w:pPr>
        <w:pStyle w:val="15"/>
        <w:spacing w:after="0" w:line="240" w:lineRule="auto"/>
        <w:ind w:firstLine="0"/>
        <w:jc w:val="center"/>
        <w:rPr>
          <w:rFonts w:ascii="Times New Roman;Times New Roman" w:hAnsi="Times New Roman;Times New Roman" w:cs="Times New Roman;Times New Roman"/>
          <w:sz w:val="24"/>
        </w:rPr>
      </w:pPr>
      <w:r>
        <w:rPr>
          <w:rFonts w:ascii="Times New Roman;Times New Roman" w:hAnsi="Times New Roman;Times New Roman" w:cs="Times New Roman;Times New Roman"/>
          <w:sz w:val="24"/>
        </w:rPr>
        <w:t>ИМЕНИ В.Ф.УТКИНА»</w:t>
      </w:r>
    </w:p>
    <w:p w:rsidR="000D4C19" w:rsidRDefault="000D4C19">
      <w:pPr>
        <w:shd w:val="clear" w:color="auto" w:fill="FFFFFF"/>
        <w:ind w:firstLine="0"/>
        <w:jc w:val="center"/>
        <w:rPr>
          <w:color w:val="000000"/>
        </w:rPr>
      </w:pPr>
    </w:p>
    <w:p w:rsidR="000D4C19" w:rsidRDefault="007B13CF">
      <w:pPr>
        <w:shd w:val="clear" w:color="auto" w:fill="FFFFFF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«Радиотехнические устройства»</w:t>
      </w:r>
    </w:p>
    <w:p w:rsidR="000D4C19" w:rsidRDefault="000D4C19">
      <w:pPr>
        <w:shd w:val="clear" w:color="auto" w:fill="FFFFFF"/>
        <w:ind w:firstLine="0"/>
        <w:jc w:val="center"/>
        <w:rPr>
          <w:color w:val="FF0000"/>
          <w:sz w:val="28"/>
          <w:szCs w:val="28"/>
        </w:rPr>
      </w:pPr>
    </w:p>
    <w:p w:rsidR="000D4C19" w:rsidRDefault="000D4C19">
      <w:pPr>
        <w:shd w:val="clear" w:color="auto" w:fill="FFFFFF"/>
        <w:ind w:left="706" w:right="499" w:hanging="178"/>
        <w:jc w:val="center"/>
        <w:rPr>
          <w:color w:val="000000"/>
        </w:rPr>
      </w:pPr>
    </w:p>
    <w:tbl>
      <w:tblPr>
        <w:tblW w:w="9923" w:type="dxa"/>
        <w:tblInd w:w="284" w:type="dxa"/>
        <w:tblLook w:val="0000" w:firstRow="0" w:lastRow="0" w:firstColumn="0" w:lastColumn="0" w:noHBand="0" w:noVBand="0"/>
      </w:tblPr>
      <w:tblGrid>
        <w:gridCol w:w="5246"/>
        <w:gridCol w:w="4677"/>
      </w:tblGrid>
      <w:tr w:rsidR="000D4C19">
        <w:tc>
          <w:tcPr>
            <w:tcW w:w="5245" w:type="dxa"/>
            <w:shd w:val="clear" w:color="auto" w:fill="auto"/>
          </w:tcPr>
          <w:p w:rsidR="000D4C19" w:rsidRDefault="000D4C19">
            <w:pPr>
              <w:snapToGrid w:val="0"/>
              <w:ind w:right="499" w:firstLine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D4C19" w:rsidRDefault="000D4C19">
            <w:pPr>
              <w:snapToGrid w:val="0"/>
              <w:ind w:right="499" w:firstLine="0"/>
              <w:rPr>
                <w:sz w:val="26"/>
                <w:szCs w:val="26"/>
              </w:rPr>
            </w:pPr>
          </w:p>
        </w:tc>
      </w:tr>
      <w:tr w:rsidR="000D4C19">
        <w:tc>
          <w:tcPr>
            <w:tcW w:w="5245" w:type="dxa"/>
            <w:shd w:val="clear" w:color="auto" w:fill="auto"/>
          </w:tcPr>
          <w:p w:rsidR="000D4C19" w:rsidRDefault="000D4C19">
            <w:pPr>
              <w:snapToGrid w:val="0"/>
              <w:ind w:right="499" w:firstLine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D4C19" w:rsidRDefault="000D4C19">
            <w:pPr>
              <w:snapToGrid w:val="0"/>
              <w:ind w:right="499" w:firstLine="0"/>
              <w:jc w:val="center"/>
              <w:rPr>
                <w:sz w:val="26"/>
                <w:szCs w:val="26"/>
              </w:rPr>
            </w:pPr>
          </w:p>
        </w:tc>
      </w:tr>
    </w:tbl>
    <w:p w:rsidR="000D4C19" w:rsidRDefault="000D4C19">
      <w:pPr>
        <w:widowControl w:val="0"/>
        <w:shd w:val="clear" w:color="auto" w:fill="FFFFFF"/>
        <w:suppressAutoHyphens w:val="0"/>
        <w:spacing w:line="288" w:lineRule="exact"/>
        <w:ind w:left="706" w:right="499" w:hanging="178"/>
        <w:jc w:val="center"/>
        <w:rPr>
          <w:color w:val="000000"/>
          <w:lang w:eastAsia="ru-RU"/>
        </w:rPr>
      </w:pPr>
    </w:p>
    <w:p w:rsidR="000D4C19" w:rsidRDefault="000D4C19">
      <w:pPr>
        <w:widowControl w:val="0"/>
        <w:shd w:val="clear" w:color="auto" w:fill="FFFFFF"/>
        <w:suppressAutoHyphens w:val="0"/>
        <w:spacing w:line="288" w:lineRule="exact"/>
        <w:ind w:left="706" w:right="499" w:hanging="178"/>
        <w:jc w:val="center"/>
        <w:rPr>
          <w:color w:val="000000"/>
          <w:lang w:eastAsia="ru-RU"/>
        </w:rPr>
      </w:pPr>
    </w:p>
    <w:p w:rsidR="000D4C19" w:rsidRDefault="000D4C19">
      <w:pPr>
        <w:widowControl w:val="0"/>
        <w:shd w:val="clear" w:color="auto" w:fill="FFFFFF"/>
        <w:suppressAutoHyphens w:val="0"/>
        <w:spacing w:line="288" w:lineRule="exact"/>
        <w:ind w:left="706" w:right="499" w:hanging="178"/>
        <w:jc w:val="center"/>
        <w:rPr>
          <w:color w:val="000000"/>
          <w:lang w:eastAsia="ru-RU"/>
        </w:rPr>
      </w:pPr>
    </w:p>
    <w:p w:rsidR="000D4C19" w:rsidRDefault="000D4C19">
      <w:pPr>
        <w:widowControl w:val="0"/>
        <w:shd w:val="clear" w:color="auto" w:fill="FFFFFF"/>
        <w:suppressAutoHyphens w:val="0"/>
        <w:spacing w:line="288" w:lineRule="exact"/>
        <w:ind w:left="706" w:right="499" w:hanging="178"/>
        <w:jc w:val="center"/>
        <w:rPr>
          <w:color w:val="000000"/>
          <w:lang w:eastAsia="ru-RU"/>
        </w:rPr>
      </w:pPr>
    </w:p>
    <w:p w:rsidR="000D4C19" w:rsidRDefault="007B13CF">
      <w:pPr>
        <w:widowControl w:val="0"/>
        <w:shd w:val="clear" w:color="auto" w:fill="FFFFFF"/>
        <w:suppressAutoHyphens w:val="0"/>
        <w:ind w:firstLine="0"/>
        <w:jc w:val="center"/>
        <w:rPr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  <w:lang w:eastAsia="ru-RU"/>
        </w:rPr>
        <w:t>ОЦЕНОЧНЫЕ МАТЕРИАЛЫ ПО ДИСЦИПЛИНЕ</w:t>
      </w:r>
    </w:p>
    <w:p w:rsidR="000D4C19" w:rsidRDefault="000D4C19">
      <w:pPr>
        <w:widowControl w:val="0"/>
        <w:shd w:val="clear" w:color="auto" w:fill="FFFFFF"/>
        <w:suppressAutoHyphens w:val="0"/>
        <w:ind w:firstLine="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0D4C19" w:rsidRDefault="007B13CF">
      <w:pPr>
        <w:shd w:val="clear" w:color="auto" w:fill="FFFFFF"/>
        <w:ind w:firstLine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Б1.В.09 «УСТРОЙСТВА ПОС»</w:t>
      </w:r>
    </w:p>
    <w:p w:rsidR="000D4C19" w:rsidRDefault="000D4C19">
      <w:pPr>
        <w:pStyle w:val="210"/>
        <w:ind w:firstLine="0"/>
        <w:jc w:val="center"/>
        <w:rPr>
          <w:b/>
          <w:bCs/>
          <w:color w:val="000000"/>
          <w:sz w:val="32"/>
          <w:szCs w:val="32"/>
        </w:rPr>
      </w:pPr>
    </w:p>
    <w:p w:rsidR="000D4C19" w:rsidRDefault="007B13CF">
      <w:pPr>
        <w:ind w:firstLine="0"/>
        <w:jc w:val="center"/>
        <w:rPr>
          <w:rFonts w:eastAsia="TimesNewRomanPSMT;Arial Unicode"/>
          <w:sz w:val="28"/>
          <w:szCs w:val="28"/>
        </w:rPr>
      </w:pPr>
      <w:r>
        <w:rPr>
          <w:rFonts w:eastAsia="TimesNewRomanPSMT;Arial Unicode"/>
          <w:sz w:val="28"/>
          <w:szCs w:val="28"/>
        </w:rPr>
        <w:t>Направление подготовки</w:t>
      </w:r>
    </w:p>
    <w:p w:rsidR="000D4C19" w:rsidRDefault="007B13CF">
      <w:pPr>
        <w:ind w:firstLine="0"/>
        <w:jc w:val="center"/>
      </w:pPr>
      <w:proofErr w:type="gramStart"/>
      <w:r>
        <w:rPr>
          <w:sz w:val="28"/>
        </w:rPr>
        <w:t>11.05.01  Радиоэлектронные</w:t>
      </w:r>
      <w:proofErr w:type="gramEnd"/>
      <w:r>
        <w:rPr>
          <w:sz w:val="28"/>
        </w:rPr>
        <w:t xml:space="preserve"> системы и комплексы</w:t>
      </w:r>
    </w:p>
    <w:p w:rsidR="000D4C19" w:rsidRDefault="000D4C19">
      <w:pPr>
        <w:ind w:firstLine="0"/>
        <w:jc w:val="center"/>
        <w:rPr>
          <w:sz w:val="28"/>
        </w:rPr>
      </w:pPr>
    </w:p>
    <w:p w:rsidR="000D4C19" w:rsidRDefault="007B13CF">
      <w:pPr>
        <w:ind w:right="499" w:firstLine="0"/>
        <w:jc w:val="center"/>
      </w:pPr>
      <w:r>
        <w:rPr>
          <w:sz w:val="28"/>
          <w:szCs w:val="28"/>
        </w:rPr>
        <w:t>Направленность (профиль) подготовки</w:t>
      </w:r>
    </w:p>
    <w:p w:rsidR="00F06F9E" w:rsidRDefault="00F06F9E" w:rsidP="00F06F9E">
      <w:pPr>
        <w:ind w:right="499" w:firstLine="0"/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</w:rPr>
        <w:t>Радиоэлектронная борьба</w:t>
      </w:r>
      <w:r>
        <w:rPr>
          <w:sz w:val="28"/>
          <w:szCs w:val="28"/>
        </w:rPr>
        <w:t>»</w:t>
      </w:r>
    </w:p>
    <w:p w:rsidR="000D4C19" w:rsidRDefault="007B13CF">
      <w:pPr>
        <w:ind w:right="499" w:firstLine="0"/>
        <w:jc w:val="center"/>
      </w:pPr>
      <w:r>
        <w:rPr>
          <w:sz w:val="28"/>
          <w:szCs w:val="28"/>
        </w:rPr>
        <w:t>«Радионавигационные системы и комплексы»</w:t>
      </w:r>
    </w:p>
    <w:p w:rsidR="00F06F9E" w:rsidRDefault="00F06F9E" w:rsidP="00F06F9E">
      <w:pPr>
        <w:ind w:right="499" w:firstLine="0"/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</w:rPr>
        <w:t>Радиосистемы и комплексы управления</w:t>
      </w:r>
      <w:r>
        <w:rPr>
          <w:sz w:val="28"/>
          <w:szCs w:val="28"/>
        </w:rPr>
        <w:t>»</w:t>
      </w:r>
    </w:p>
    <w:p w:rsidR="00F06F9E" w:rsidRDefault="00F06F9E" w:rsidP="00F06F9E">
      <w:pPr>
        <w:ind w:right="499" w:firstLine="0"/>
        <w:jc w:val="center"/>
      </w:pPr>
      <w:r>
        <w:rPr>
          <w:sz w:val="28"/>
          <w:szCs w:val="28"/>
        </w:rPr>
        <w:t>«</w:t>
      </w:r>
      <w:r>
        <w:rPr>
          <w:sz w:val="28"/>
          <w:szCs w:val="28"/>
        </w:rPr>
        <w:t>Радиоэлектронные системы передачи информации</w:t>
      </w:r>
      <w:bookmarkStart w:id="0" w:name="_GoBack"/>
      <w:bookmarkEnd w:id="0"/>
      <w:r>
        <w:rPr>
          <w:sz w:val="28"/>
          <w:szCs w:val="28"/>
        </w:rPr>
        <w:t>»</w:t>
      </w:r>
    </w:p>
    <w:p w:rsidR="000D4C19" w:rsidRDefault="000D4C19">
      <w:pPr>
        <w:ind w:firstLine="0"/>
        <w:jc w:val="center"/>
        <w:rPr>
          <w:rFonts w:eastAsia="TimesNewRomanPSMT;Arial Unicode"/>
          <w:sz w:val="28"/>
          <w:szCs w:val="28"/>
        </w:rPr>
      </w:pPr>
    </w:p>
    <w:p w:rsidR="000D4C19" w:rsidRDefault="007B13CF">
      <w:pPr>
        <w:ind w:firstLine="0"/>
        <w:jc w:val="center"/>
      </w:pPr>
      <w:proofErr w:type="gramStart"/>
      <w:r>
        <w:rPr>
          <w:rFonts w:eastAsia="TimesNewRomanPSMT;Arial Unicode"/>
          <w:sz w:val="28"/>
          <w:szCs w:val="28"/>
        </w:rPr>
        <w:t>Квалификация  выпускника</w:t>
      </w:r>
      <w:proofErr w:type="gramEnd"/>
      <w:r>
        <w:rPr>
          <w:rFonts w:eastAsia="TimesNewRomanPSMT;Arial Unicode"/>
          <w:sz w:val="28"/>
          <w:szCs w:val="28"/>
        </w:rPr>
        <w:t xml:space="preserve"> – инженер </w:t>
      </w:r>
    </w:p>
    <w:p w:rsidR="000D4C19" w:rsidRDefault="000D4C19">
      <w:pPr>
        <w:ind w:firstLine="0"/>
        <w:jc w:val="center"/>
        <w:rPr>
          <w:rFonts w:eastAsia="TimesNewRomanPSMT;Arial Unicode"/>
          <w:sz w:val="28"/>
          <w:szCs w:val="28"/>
        </w:rPr>
      </w:pPr>
    </w:p>
    <w:p w:rsidR="000D4C19" w:rsidRDefault="007B13CF">
      <w:pPr>
        <w:ind w:firstLine="0"/>
        <w:jc w:val="center"/>
      </w:pPr>
      <w:r>
        <w:rPr>
          <w:rFonts w:eastAsia="TimesNewRomanPSMT;Arial Unicode"/>
          <w:sz w:val="28"/>
          <w:szCs w:val="28"/>
        </w:rPr>
        <w:t xml:space="preserve">Формы обучения – очная  </w:t>
      </w:r>
    </w:p>
    <w:p w:rsidR="000D4C19" w:rsidRDefault="000D4C19">
      <w:pPr>
        <w:ind w:firstLine="0"/>
        <w:jc w:val="center"/>
        <w:rPr>
          <w:rFonts w:eastAsia="TimesNewRomanPSMT;Arial Unicode"/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D4C19" w:rsidRDefault="000D4C19">
      <w:pPr>
        <w:ind w:firstLine="0"/>
        <w:jc w:val="center"/>
        <w:rPr>
          <w:b/>
          <w:bCs/>
          <w:sz w:val="28"/>
          <w:szCs w:val="28"/>
          <w:lang w:eastAsia="ru-RU"/>
        </w:rPr>
      </w:pPr>
    </w:p>
    <w:p w:rsidR="000A79E9" w:rsidRDefault="007B13CF">
      <w:pPr>
        <w:ind w:firstLine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Рязань 2023</w:t>
      </w:r>
    </w:p>
    <w:p w:rsidR="000A79E9" w:rsidRDefault="000A79E9">
      <w:pPr>
        <w:suppressAutoHyphens w:val="0"/>
        <w:ind w:firstLine="0"/>
        <w:contextualSpacing w:val="0"/>
        <w:jc w:val="lef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br w:type="page"/>
      </w:r>
    </w:p>
    <w:p w:rsidR="000D4C19" w:rsidRDefault="000D4C19">
      <w:pPr>
        <w:ind w:firstLine="0"/>
        <w:rPr>
          <w:bCs/>
          <w:sz w:val="16"/>
          <w:szCs w:val="16"/>
          <w:lang w:eastAsia="ru-RU"/>
        </w:rPr>
      </w:pPr>
    </w:p>
    <w:p w:rsidR="000D4C19" w:rsidRDefault="007B13CF">
      <w:pPr>
        <w:ind w:firstLine="0"/>
        <w:jc w:val="center"/>
      </w:pPr>
      <w:r>
        <w:rPr>
          <w:b/>
          <w:sz w:val="22"/>
          <w:szCs w:val="22"/>
        </w:rPr>
        <w:t>1. ОБЩИЕ ПОЛОЖЕНИЯ</w:t>
      </w:r>
    </w:p>
    <w:p w:rsidR="000D4C19" w:rsidRDefault="000D4C19">
      <w:pPr>
        <w:pStyle w:val="FR2"/>
        <w:spacing w:line="240" w:lineRule="auto"/>
        <w:rPr>
          <w:rFonts w:ascii="Times New Roman;Times New Roman" w:hAnsi="Times New Roman;Times New Roman" w:cs="Times New Roman;Times New Roman"/>
          <w:b/>
          <w:sz w:val="22"/>
          <w:szCs w:val="22"/>
        </w:rPr>
      </w:pP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 xml:space="preserve">Основная задача – обеспечить оценку уровня </w:t>
      </w:r>
      <w:proofErr w:type="spellStart"/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сформированности</w:t>
      </w:r>
      <w:proofErr w:type="spellEnd"/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Контроль знаний проводится в форме текущего контроля и промежуточной аттестации.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5B471E" w:rsidRPr="005B471E" w:rsidRDefault="005B471E" w:rsidP="005B471E">
      <w:pPr>
        <w:pStyle w:val="aff2"/>
        <w:spacing w:line="240" w:lineRule="auto"/>
        <w:ind w:firstLine="708"/>
        <w:jc w:val="both"/>
        <w:rPr>
          <w:rStyle w:val="aff1"/>
          <w:b w:val="0"/>
          <w:bCs w:val="0"/>
          <w:i w:val="0"/>
          <w:iCs w:val="0"/>
          <w:color w:val="000000"/>
          <w:sz w:val="22"/>
        </w:rPr>
      </w:pPr>
      <w:r w:rsidRPr="005B471E">
        <w:rPr>
          <w:rStyle w:val="aff1"/>
          <w:b w:val="0"/>
          <w:bCs w:val="0"/>
          <w:i w:val="0"/>
          <w:iCs w:val="0"/>
          <w:color w:val="000000"/>
          <w:sz w:val="22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0D4C19" w:rsidRPr="005B471E" w:rsidRDefault="005B471E" w:rsidP="005B471E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B471E">
        <w:rPr>
          <w:rStyle w:val="aff1"/>
          <w:rFonts w:ascii="Times New Roman" w:hAnsi="Times New Roman"/>
          <w:b w:val="0"/>
          <w:bCs w:val="0"/>
          <w:i w:val="0"/>
          <w:iCs w:val="0"/>
          <w:color w:val="000000"/>
          <w:sz w:val="22"/>
          <w:szCs w:val="22"/>
        </w:rPr>
        <w:t>Промежуточный контроль по дисциплине осуществляется проведением экзамена.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</w:t>
      </w:r>
      <w:r w:rsidR="007B13CF" w:rsidRPr="005B471E">
        <w:rPr>
          <w:rFonts w:ascii="Times New Roman" w:hAnsi="Times New Roman" w:cs="Times New Roman"/>
          <w:sz w:val="22"/>
          <w:szCs w:val="22"/>
        </w:rPr>
        <w:t>.</w:t>
      </w:r>
    </w:p>
    <w:p w:rsidR="000D4C19" w:rsidRDefault="000D4C19">
      <w:pPr>
        <w:ind w:firstLine="0"/>
        <w:jc w:val="center"/>
        <w:rPr>
          <w:b/>
          <w:sz w:val="22"/>
          <w:szCs w:val="22"/>
        </w:rPr>
      </w:pPr>
    </w:p>
    <w:p w:rsidR="000D4C19" w:rsidRDefault="007B13CF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0D4C19" w:rsidRDefault="000D4C19">
      <w:pPr>
        <w:rPr>
          <w:b/>
          <w:sz w:val="22"/>
          <w:szCs w:val="22"/>
        </w:rPr>
      </w:pPr>
    </w:p>
    <w:p w:rsidR="005B471E" w:rsidRPr="005B471E" w:rsidRDefault="005B471E" w:rsidP="005B471E">
      <w:pPr>
        <w:rPr>
          <w:rStyle w:val="24"/>
          <w:color w:val="000000"/>
          <w:sz w:val="22"/>
          <w:szCs w:val="22"/>
        </w:rPr>
      </w:pPr>
      <w:r w:rsidRPr="005B471E">
        <w:rPr>
          <w:rStyle w:val="24"/>
          <w:color w:val="000000"/>
          <w:sz w:val="22"/>
          <w:szCs w:val="22"/>
        </w:rPr>
        <w:t>1) Уровень усвоения материала, предусмотренного программой.</w:t>
      </w:r>
    </w:p>
    <w:p w:rsidR="005B471E" w:rsidRPr="005B471E" w:rsidRDefault="005B471E" w:rsidP="005B471E">
      <w:pPr>
        <w:rPr>
          <w:rStyle w:val="24"/>
          <w:color w:val="000000"/>
          <w:sz w:val="22"/>
          <w:szCs w:val="22"/>
        </w:rPr>
      </w:pPr>
      <w:r w:rsidRPr="005B471E">
        <w:rPr>
          <w:rStyle w:val="24"/>
          <w:color w:val="000000"/>
          <w:sz w:val="22"/>
          <w:szCs w:val="22"/>
        </w:rPr>
        <w:t>2) Умение анализировать материал, устанавливать причинно-следственные связи.</w:t>
      </w:r>
    </w:p>
    <w:p w:rsidR="005B471E" w:rsidRPr="005B471E" w:rsidRDefault="005B471E" w:rsidP="005B471E">
      <w:pPr>
        <w:rPr>
          <w:rStyle w:val="24"/>
          <w:color w:val="000000"/>
          <w:sz w:val="22"/>
          <w:szCs w:val="22"/>
        </w:rPr>
      </w:pPr>
      <w:r w:rsidRPr="005B471E">
        <w:rPr>
          <w:rStyle w:val="24"/>
          <w:color w:val="000000"/>
          <w:sz w:val="22"/>
          <w:szCs w:val="22"/>
        </w:rPr>
        <w:t>3) Качество ответа на вопросы: полнота, аргументированность, убежденность, логичность.</w:t>
      </w:r>
    </w:p>
    <w:p w:rsidR="005B471E" w:rsidRPr="005B471E" w:rsidRDefault="005B471E" w:rsidP="005B471E">
      <w:pPr>
        <w:rPr>
          <w:rStyle w:val="24"/>
          <w:color w:val="000000"/>
          <w:sz w:val="22"/>
          <w:szCs w:val="22"/>
        </w:rPr>
      </w:pPr>
      <w:r w:rsidRPr="005B471E">
        <w:rPr>
          <w:rStyle w:val="24"/>
          <w:color w:val="000000"/>
          <w:sz w:val="22"/>
          <w:szCs w:val="22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5B471E" w:rsidRPr="005B471E" w:rsidRDefault="005B471E" w:rsidP="005B471E">
      <w:pPr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  <w:r w:rsidRPr="005B471E">
        <w:rPr>
          <w:rStyle w:val="24"/>
          <w:color w:val="000000"/>
          <w:sz w:val="22"/>
          <w:szCs w:val="22"/>
        </w:rPr>
        <w:t>5) Использование дополнительной литературы при подготовке ответов.</w:t>
      </w:r>
    </w:p>
    <w:p w:rsidR="005B471E" w:rsidRPr="005B471E" w:rsidRDefault="005B471E" w:rsidP="005B471E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eastAsia="ru-RU"/>
        </w:rPr>
      </w:pPr>
    </w:p>
    <w:p w:rsidR="005B471E" w:rsidRPr="005B471E" w:rsidRDefault="005B471E" w:rsidP="005B471E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Уровень освоения </w:t>
      </w:r>
      <w:proofErr w:type="spellStart"/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сформированности</w:t>
      </w:r>
      <w:proofErr w:type="spellEnd"/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5B471E" w:rsidRPr="005B471E" w:rsidRDefault="005B471E" w:rsidP="005B471E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5B47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«Отлично» </w:t>
      </w: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5B471E" w:rsidRPr="005B471E" w:rsidRDefault="005B471E" w:rsidP="005B471E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5B47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«Хорошо» </w:t>
      </w: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5B471E" w:rsidRPr="005B471E" w:rsidRDefault="005B471E" w:rsidP="005B471E">
      <w:pPr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5B47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«Удовлетворительно» </w:t>
      </w: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</w:t>
      </w: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lastRenderedPageBreak/>
        <w:t>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D4C19" w:rsidRPr="005B471E" w:rsidRDefault="005B471E" w:rsidP="005B471E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5B471E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 xml:space="preserve">«Неудовлетворительно» </w:t>
      </w:r>
      <w:r w:rsidRPr="005B471E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</w:t>
      </w:r>
      <w:r w:rsidR="007B13CF" w:rsidRPr="005B471E">
        <w:rPr>
          <w:rFonts w:ascii="Times New Roman" w:hAnsi="Times New Roman" w:cs="Times New Roman"/>
          <w:sz w:val="22"/>
          <w:szCs w:val="22"/>
        </w:rPr>
        <w:t>.</w:t>
      </w:r>
    </w:p>
    <w:p w:rsidR="000D4C19" w:rsidRDefault="000D4C19">
      <w:pPr>
        <w:pStyle w:val="FR2"/>
        <w:spacing w:line="240" w:lineRule="auto"/>
        <w:ind w:firstLine="720"/>
        <w:rPr>
          <w:rFonts w:ascii="Times New Roman;Times New Roman" w:hAnsi="Times New Roman;Times New Roman" w:cs="Times New Roman;Times New Roman"/>
          <w:sz w:val="22"/>
          <w:szCs w:val="22"/>
        </w:rPr>
      </w:pPr>
    </w:p>
    <w:p w:rsidR="000D4C19" w:rsidRDefault="007B13CF">
      <w:pPr>
        <w:ind w:firstLine="0"/>
        <w:jc w:val="center"/>
      </w:pPr>
      <w:r>
        <w:rPr>
          <w:b/>
          <w:bCs/>
          <w:iCs/>
          <w:sz w:val="22"/>
          <w:szCs w:val="22"/>
        </w:rPr>
        <w:t>3. ПАСПОРТ ОЦЕНОЧНЫХ МАТЕРИАЛОВ ПО ДИСЦИПЛИНЕ (МОДУЛЮ)</w:t>
      </w:r>
    </w:p>
    <w:p w:rsidR="000D4C19" w:rsidRDefault="000D4C19">
      <w:pPr>
        <w:ind w:firstLine="0"/>
        <w:rPr>
          <w:b/>
          <w:bCs/>
          <w:iCs/>
          <w:sz w:val="22"/>
          <w:szCs w:val="22"/>
        </w:rPr>
      </w:pPr>
    </w:p>
    <w:tbl>
      <w:tblPr>
        <w:tblW w:w="962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76"/>
      </w:tblGrid>
      <w:tr w:rsidR="005B471E" w:rsidTr="00C11085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  <w:rPr>
                <w:rStyle w:val="11"/>
                <w:bCs/>
              </w:rPr>
            </w:pPr>
            <w:r>
              <w:rPr>
                <w:rFonts w:eastAsia="Times New Roman"/>
              </w:rPr>
              <w:t xml:space="preserve">№ </w:t>
            </w:r>
            <w:r>
              <w:t>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pStyle w:val="ac"/>
              <w:widowControl w:val="0"/>
              <w:ind w:firstLine="0"/>
              <w:jc w:val="center"/>
              <w:rPr>
                <w:rStyle w:val="11"/>
                <w:bCs/>
                <w:szCs w:val="24"/>
              </w:rPr>
            </w:pPr>
            <w:r>
              <w:rPr>
                <w:rStyle w:val="11"/>
                <w:bCs/>
                <w:szCs w:val="24"/>
              </w:rPr>
              <w:t>Контролируемые разделы</w:t>
            </w:r>
          </w:p>
          <w:p w:rsidR="005B471E" w:rsidRDefault="005B471E" w:rsidP="005B471E">
            <w:pPr>
              <w:pStyle w:val="ac"/>
              <w:widowControl w:val="0"/>
              <w:ind w:firstLine="0"/>
              <w:jc w:val="center"/>
              <w:rPr>
                <w:szCs w:val="24"/>
              </w:rPr>
            </w:pPr>
            <w:r>
              <w:rPr>
                <w:rStyle w:val="11"/>
                <w:bCs/>
                <w:szCs w:val="24"/>
              </w:rPr>
              <w:t>(темы) дисциплины</w:t>
            </w:r>
          </w:p>
          <w:p w:rsidR="005B471E" w:rsidRDefault="005B471E" w:rsidP="005B471E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pStyle w:val="2"/>
              <w:tabs>
                <w:tab w:val="left" w:pos="576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Код контролируемой</w:t>
            </w:r>
          </w:p>
          <w:p w:rsidR="005B471E" w:rsidRDefault="005B471E" w:rsidP="005B471E">
            <w:pPr>
              <w:pStyle w:val="2"/>
              <w:tabs>
                <w:tab w:val="left" w:pos="576"/>
              </w:tabs>
              <w:snapToGrid w:val="0"/>
              <w:ind w:firstLine="0"/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компетенции (или её части)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Вид, метод, форма оценочного мероприятия</w:t>
            </w:r>
          </w:p>
        </w:tc>
      </w:tr>
      <w:tr w:rsidR="005B471E" w:rsidTr="00C11085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rPr>
                <w:lang w:val="en-US"/>
              </w:rPr>
              <w:t>4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1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t>Структурные схемы приемных устройств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326"/>
              </w:tabs>
              <w:ind w:firstLine="0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Введение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Pr="005B471E" w:rsidRDefault="005B471E" w:rsidP="005B471E">
            <w:pPr>
              <w:ind w:firstLine="0"/>
              <w:jc w:val="center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iCs/>
              </w:rPr>
              <w:t>Структурные схемы прие</w:t>
            </w:r>
            <w:r>
              <w:rPr>
                <w:iCs/>
              </w:rPr>
              <w:t>м</w:t>
            </w:r>
            <w:r>
              <w:rPr>
                <w:iCs/>
              </w:rPr>
              <w:t>ных устройств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iCs/>
              </w:rPr>
              <w:t>Параметры и характерист</w:t>
            </w:r>
            <w:r>
              <w:rPr>
                <w:iCs/>
              </w:rPr>
              <w:t>и</w:t>
            </w:r>
            <w:r>
              <w:rPr>
                <w:iCs/>
              </w:rPr>
              <w:t>ки приемных устройств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iCs/>
              </w:rPr>
              <w:t>Супергетеродинный прие</w:t>
            </w:r>
            <w:r>
              <w:rPr>
                <w:iCs/>
              </w:rPr>
              <w:t>м</w:t>
            </w:r>
            <w:r>
              <w:rPr>
                <w:iCs/>
              </w:rPr>
              <w:t>ник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iCs/>
              </w:rPr>
              <w:t>Свойства сигналов.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iCs/>
              </w:rPr>
              <w:t>Искажения принимаемого сигнала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1.7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color w:val="000000"/>
              </w:rPr>
            </w:pPr>
            <w:r>
              <w:rPr>
                <w:iCs/>
              </w:rPr>
              <w:t>Работа приемника в частотном диапазоне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t>Принципы функционирования элементов приемных устройств и основные параметры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Pr="00380CAF" w:rsidRDefault="005B471E" w:rsidP="005B471E">
            <w:pPr>
              <w:shd w:val="clear" w:color="auto" w:fill="FFFFFF"/>
              <w:tabs>
                <w:tab w:val="left" w:pos="480"/>
              </w:tabs>
              <w:ind w:firstLine="0"/>
              <w:rPr>
                <w:lang w:val="en-US"/>
              </w:rPr>
            </w:pPr>
            <w:r>
              <w:t>Входная цепь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480"/>
              </w:tabs>
              <w:ind w:firstLine="0"/>
            </w:pPr>
            <w:r>
              <w:t>Усилитель радиочастоты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bCs/>
              </w:rPr>
            </w:pPr>
            <w:r>
              <w:t>2.3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rPr>
                <w:bCs/>
              </w:rPr>
              <w:t>Шумовые свойства усилит</w:t>
            </w:r>
            <w:r>
              <w:rPr>
                <w:bCs/>
              </w:rPr>
              <w:t>е</w:t>
            </w:r>
            <w:r>
              <w:rPr>
                <w:bCs/>
              </w:rPr>
              <w:t>лей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</w:pPr>
            <w:r>
              <w:t>Устойчивость усилителей р</w:t>
            </w:r>
            <w:r>
              <w:t>а</w:t>
            </w:r>
            <w:r>
              <w:t>диочастоты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ПK-1</w:t>
            </w:r>
            <w:r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2.5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rPr>
                <w:iCs/>
              </w:rPr>
            </w:pPr>
            <w:r>
              <w:rPr>
                <w:iCs/>
              </w:rPr>
              <w:t>Преобразователи частоты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8A6BBC">
              <w:rPr>
                <w:color w:val="000000"/>
              </w:rPr>
              <w:t>ПK-1</w:t>
            </w:r>
            <w:r w:rsidRPr="008A6BBC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rPr>
                <w:iCs/>
              </w:rPr>
            </w:pPr>
            <w:r>
              <w:rPr>
                <w:iCs/>
              </w:rPr>
              <w:t>Ограничители амплитуды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8A6BBC">
              <w:rPr>
                <w:color w:val="000000"/>
              </w:rPr>
              <w:t>ПK-1</w:t>
            </w:r>
            <w:r w:rsidRPr="008A6BBC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2.7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rPr>
                <w:iCs/>
              </w:rPr>
            </w:pPr>
            <w:r>
              <w:rPr>
                <w:iCs/>
              </w:rPr>
              <w:t>Амплитудные детекторы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8A6BBC">
              <w:rPr>
                <w:color w:val="000000"/>
              </w:rPr>
              <w:t>ПK-1</w:t>
            </w:r>
            <w:r w:rsidRPr="008A6BBC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2.8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rPr>
                <w:iCs/>
              </w:rPr>
            </w:pPr>
            <w:r>
              <w:rPr>
                <w:iCs/>
              </w:rPr>
              <w:t>Фазовые детекторы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8A6BBC">
              <w:rPr>
                <w:color w:val="000000"/>
              </w:rPr>
              <w:t>ПK-1</w:t>
            </w:r>
            <w:r w:rsidRPr="008A6BBC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rPr>
                <w:iCs/>
              </w:rPr>
            </w:pPr>
            <w:r>
              <w:t>2.9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rPr>
                <w:iCs/>
              </w:rPr>
            </w:pPr>
            <w:r>
              <w:rPr>
                <w:iCs/>
              </w:rPr>
              <w:t>Частотные детекторы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8A6BBC">
              <w:rPr>
                <w:color w:val="000000"/>
              </w:rPr>
              <w:t>ПK-1</w:t>
            </w:r>
            <w:r w:rsidRPr="008A6BBC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471E" w:rsidRDefault="005B471E" w:rsidP="005B471E">
            <w:pPr>
              <w:ind w:firstLine="0"/>
              <w:jc w:val="center"/>
            </w:pPr>
            <w:r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</w:pPr>
            <w:r>
              <w:t>3</w:t>
            </w:r>
          </w:p>
        </w:tc>
        <w:tc>
          <w:tcPr>
            <w:tcW w:w="8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D535CA" w:rsidP="00D535C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Автоматические регулировки устройств ПОС и влияние помех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3.1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>Автоматические регулиро</w:t>
            </w:r>
            <w:r>
              <w:t>в</w:t>
            </w:r>
            <w:r>
              <w:t>ки усиления</w:t>
            </w:r>
            <w:r>
              <w:rPr>
                <w:bCs/>
                <w:spacing w:val="1"/>
              </w:rPr>
              <w:t xml:space="preserve"> 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3.2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rPr>
                <w:bCs/>
                <w:spacing w:val="1"/>
              </w:rPr>
              <w:t xml:space="preserve">Частотная </w:t>
            </w:r>
            <w:r>
              <w:t>автоматическая подстройка частоты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3.3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rPr>
                <w:bCs/>
                <w:spacing w:val="1"/>
              </w:rPr>
              <w:t xml:space="preserve">Фазовая </w:t>
            </w:r>
            <w:r>
              <w:t>автоматическая по</w:t>
            </w:r>
            <w:r>
              <w:t>д</w:t>
            </w:r>
            <w:r>
              <w:t>стройка частоты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t>3.4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color w:val="000000"/>
              </w:rPr>
            </w:pPr>
            <w:r>
              <w:rPr>
                <w:bCs/>
                <w:spacing w:val="1"/>
              </w:rPr>
              <w:t>Приемники сигналов разли</w:t>
            </w:r>
            <w:r>
              <w:rPr>
                <w:bCs/>
                <w:spacing w:val="1"/>
              </w:rPr>
              <w:t>ч</w:t>
            </w:r>
            <w:r>
              <w:rPr>
                <w:bCs/>
                <w:spacing w:val="1"/>
              </w:rPr>
              <w:t>ного вида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Pr="005C1C10" w:rsidRDefault="005B471E" w:rsidP="005B471E">
            <w:pPr>
              <w:snapToGrid w:val="0"/>
              <w:ind w:firstLine="0"/>
              <w:jc w:val="center"/>
              <w:rPr>
                <w:rFonts w:eastAsia="DengXian"/>
              </w:rPr>
            </w:pPr>
            <w:r>
              <w:rPr>
                <w:lang w:val="en-US"/>
              </w:rPr>
              <w:t>3</w:t>
            </w:r>
            <w:r w:rsidRPr="005C1C10">
              <w:rPr>
                <w:rFonts w:eastAsia="DengXian"/>
              </w:rPr>
              <w:t>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Помехи в устройствах приема и обработки сигналов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  <w:tr w:rsidR="005B471E" w:rsidTr="00C1108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napToGrid w:val="0"/>
              <w:ind w:firstLine="0"/>
              <w:jc w:val="center"/>
            </w:pPr>
            <w:r>
              <w:lastRenderedPageBreak/>
              <w:t>3.6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bCs/>
                <w:spacing w:val="1"/>
              </w:rPr>
            </w:pPr>
            <w:r>
              <w:rPr>
                <w:bCs/>
                <w:spacing w:val="1"/>
              </w:rPr>
              <w:t>Влияние мультипликативной помехи на качество приема сигнала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71E" w:rsidRDefault="005B471E" w:rsidP="005B471E">
            <w:r w:rsidRPr="004A76F4">
              <w:rPr>
                <w:color w:val="000000"/>
              </w:rPr>
              <w:t>ПK-1</w:t>
            </w:r>
            <w:r w:rsidRPr="004A76F4">
              <w:rPr>
                <w:color w:val="000000"/>
                <w:lang w:val="en-US"/>
              </w:rPr>
              <w:t>.1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71E" w:rsidRDefault="005B471E" w:rsidP="005B471E">
            <w:pPr>
              <w:ind w:firstLine="0"/>
              <w:jc w:val="center"/>
            </w:pPr>
            <w:r w:rsidRPr="00CF0590">
              <w:rPr>
                <w:color w:val="000000"/>
              </w:rPr>
              <w:t>экзамен</w:t>
            </w:r>
          </w:p>
        </w:tc>
      </w:tr>
    </w:tbl>
    <w:p w:rsidR="000D4C19" w:rsidRPr="00D535CA" w:rsidRDefault="000D4C19">
      <w:pPr>
        <w:ind w:firstLine="0"/>
      </w:pPr>
    </w:p>
    <w:p w:rsidR="000D4C19" w:rsidRDefault="007B13CF">
      <w:pPr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РАСШИФРОВКА КОДОВ КОНТРОЛИРУЕМЫХ КОМПЕТЕНЦИЙ</w:t>
      </w:r>
    </w:p>
    <w:p w:rsidR="000D4C19" w:rsidRDefault="000D4C19">
      <w:pPr>
        <w:ind w:firstLine="0"/>
        <w:rPr>
          <w:sz w:val="22"/>
          <w:szCs w:val="22"/>
        </w:rPr>
      </w:pPr>
    </w:p>
    <w:p w:rsidR="000D4C19" w:rsidRPr="00D535CA" w:rsidRDefault="007B13CF" w:rsidP="00007AD1">
      <w:r>
        <w:rPr>
          <w:b/>
          <w:bCs/>
          <w:sz w:val="22"/>
          <w:szCs w:val="22"/>
        </w:rPr>
        <w:t>ПК-</w:t>
      </w:r>
      <w:r w:rsidR="00D535CA">
        <w:rPr>
          <w:b/>
          <w:bCs/>
          <w:sz w:val="22"/>
          <w:szCs w:val="22"/>
        </w:rPr>
        <w:t>1</w:t>
      </w:r>
      <w:r w:rsidRPr="00D535CA">
        <w:rPr>
          <w:sz w:val="22"/>
          <w:szCs w:val="22"/>
        </w:rPr>
        <w:t xml:space="preserve">: </w:t>
      </w:r>
      <w:r w:rsidR="00D535CA" w:rsidRPr="00D535CA">
        <w:rPr>
          <w:sz w:val="22"/>
          <w:szCs w:val="22"/>
        </w:rPr>
        <w:t>Способен обеспечить реализацию требований технического задания на проектирование и осуществлять технологическое управление процессом создания радиоэлектронных систем и комплексов</w:t>
      </w:r>
    </w:p>
    <w:p w:rsidR="000D4C19" w:rsidRPr="00007AD1" w:rsidRDefault="00D535CA" w:rsidP="00007AD1">
      <w:pPr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ПК-1</w:t>
      </w:r>
      <w:r w:rsidR="007B13CF">
        <w:rPr>
          <w:b/>
          <w:bCs/>
          <w:sz w:val="22"/>
          <w:szCs w:val="22"/>
        </w:rPr>
        <w:t>.1</w:t>
      </w:r>
      <w:r w:rsidR="007B13CF">
        <w:rPr>
          <w:sz w:val="22"/>
          <w:szCs w:val="22"/>
        </w:rPr>
        <w:t xml:space="preserve"> </w:t>
      </w:r>
      <w:r w:rsidRPr="00007AD1">
        <w:rPr>
          <w:rFonts w:ascii="Times New Roman" w:hAnsi="Times New Roman" w:cs="Times New Roman"/>
          <w:sz w:val="22"/>
          <w:szCs w:val="22"/>
        </w:rPr>
        <w:t>Выполняет анализ требований технического задания для разработки функциональных узлов радиоэлектронных систем и комплексов</w:t>
      </w:r>
    </w:p>
    <w:p w:rsidR="00007AD1" w:rsidRPr="00007AD1" w:rsidRDefault="007B13CF" w:rsidP="00007AD1">
      <w:pPr>
        <w:suppressAutoHyphens w:val="0"/>
        <w:contextualSpacing w:val="0"/>
        <w:rPr>
          <w:rFonts w:ascii="Times New Roman" w:eastAsia="Times New Roman" w:hAnsi="Times New Roman" w:cs="Times New Roman"/>
          <w:color w:val="201F35"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 xml:space="preserve">Знать </w:t>
      </w:r>
      <w:r w:rsidR="00007AD1" w:rsidRPr="00007AD1">
        <w:rPr>
          <w:rFonts w:ascii="Times New Roman" w:eastAsia="Times New Roman" w:hAnsi="Times New Roman" w:cs="Times New Roman"/>
          <w:color w:val="201F35"/>
          <w:sz w:val="22"/>
          <w:szCs w:val="22"/>
        </w:rPr>
        <w:t>основные параметры и характеристики, типовые технические требования к функциональным узлам радиоэлектронных систем и комплексов</w:t>
      </w:r>
    </w:p>
    <w:p w:rsidR="000D4C19" w:rsidRPr="00007AD1" w:rsidRDefault="007B13CF" w:rsidP="00007AD1">
      <w:pPr>
        <w:rPr>
          <w:rFonts w:ascii="Times New Roman" w:hAnsi="Times New Roman" w:cs="Times New Roman"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Уметь</w:t>
      </w:r>
      <w:r w:rsidRPr="00007AD1">
        <w:rPr>
          <w:rFonts w:ascii="Times New Roman" w:hAnsi="Times New Roman" w:cs="Times New Roman"/>
          <w:sz w:val="22"/>
          <w:szCs w:val="22"/>
        </w:rPr>
        <w:t xml:space="preserve"> </w:t>
      </w:r>
      <w:r w:rsidR="00007AD1" w:rsidRPr="00007AD1">
        <w:rPr>
          <w:rFonts w:ascii="Times New Roman" w:hAnsi="Times New Roman" w:cs="Times New Roman"/>
          <w:color w:val="201F35"/>
          <w:sz w:val="22"/>
          <w:szCs w:val="22"/>
          <w:shd w:val="clear" w:color="auto" w:fill="FFFFFF"/>
        </w:rPr>
        <w:t>анализировать технические требования, выбирать и обосновывать способы обеспечения требуемых численных показателей разрабатываемых функциональных узлов</w:t>
      </w:r>
    </w:p>
    <w:p w:rsidR="000D4C19" w:rsidRPr="00007AD1" w:rsidRDefault="007B13CF" w:rsidP="00007AD1">
      <w:pPr>
        <w:rPr>
          <w:rFonts w:ascii="Times New Roman" w:hAnsi="Times New Roman" w:cs="Times New Roman"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Владеть</w:t>
      </w:r>
      <w:r w:rsidRPr="00007AD1">
        <w:rPr>
          <w:rFonts w:ascii="Times New Roman" w:hAnsi="Times New Roman" w:cs="Times New Roman"/>
          <w:sz w:val="22"/>
          <w:szCs w:val="22"/>
        </w:rPr>
        <w:t xml:space="preserve"> </w:t>
      </w:r>
      <w:r w:rsidR="00007AD1" w:rsidRPr="00007AD1">
        <w:rPr>
          <w:rFonts w:ascii="Times New Roman" w:hAnsi="Times New Roman" w:cs="Times New Roman"/>
          <w:color w:val="201F35"/>
          <w:sz w:val="22"/>
          <w:szCs w:val="22"/>
          <w:shd w:val="clear" w:color="auto" w:fill="FFFFFF"/>
        </w:rPr>
        <w:t>навыками подбора технических параметров и составления технических требований для разработки функциональных узлов радиоэлектронных систем и комплексов</w:t>
      </w:r>
      <w:r w:rsidRPr="00007AD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D4C19" w:rsidRPr="00007AD1" w:rsidRDefault="000D4C19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4C19" w:rsidRPr="00007AD1" w:rsidRDefault="007B13CF">
      <w:pPr>
        <w:ind w:firstLine="680"/>
        <w:rPr>
          <w:rFonts w:ascii="Times New Roman" w:hAnsi="Times New Roman" w:cs="Times New Roman"/>
          <w:b/>
          <w:bCs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В результате освоения дисциплины (модуля) обучающийся должен</w:t>
      </w:r>
    </w:p>
    <w:p w:rsidR="000D4C19" w:rsidRPr="00007AD1" w:rsidRDefault="007B13CF">
      <w:pPr>
        <w:ind w:firstLine="680"/>
        <w:rPr>
          <w:rFonts w:ascii="Times New Roman" w:hAnsi="Times New Roman" w:cs="Times New Roman"/>
          <w:b/>
          <w:bCs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3.1. Знать:</w:t>
      </w:r>
    </w:p>
    <w:p w:rsidR="00007AD1" w:rsidRPr="00007AD1" w:rsidRDefault="00007AD1" w:rsidP="00007AD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07AD1">
        <w:rPr>
          <w:rFonts w:ascii="Times New Roman" w:hAnsi="Times New Roman" w:cs="Times New Roman"/>
          <w:sz w:val="22"/>
          <w:szCs w:val="22"/>
        </w:rPr>
        <w:t>– структурный состав приемных устройств, основные принципы функционирования структурных составляющих</w:t>
      </w:r>
    </w:p>
    <w:p w:rsidR="000D4C19" w:rsidRPr="00007AD1" w:rsidRDefault="007B13CF" w:rsidP="00007AD1">
      <w:pPr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3.2. Уметь:</w:t>
      </w:r>
    </w:p>
    <w:p w:rsidR="000D4C19" w:rsidRPr="00007AD1" w:rsidRDefault="00007AD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07AD1">
        <w:rPr>
          <w:rFonts w:ascii="Times New Roman" w:hAnsi="Times New Roman" w:cs="Times New Roman"/>
          <w:sz w:val="22"/>
          <w:szCs w:val="22"/>
        </w:rPr>
        <w:t>– использовать пакеты прикладных программ для моделирования работы всех каскадов приемных устройств, разрабатывать техническую документацию для сопровождения приемных устройств</w:t>
      </w:r>
    </w:p>
    <w:p w:rsidR="000D4C19" w:rsidRPr="00007AD1" w:rsidRDefault="007B13CF">
      <w:pPr>
        <w:ind w:firstLine="737"/>
        <w:rPr>
          <w:rFonts w:ascii="Times New Roman" w:hAnsi="Times New Roman" w:cs="Times New Roman"/>
          <w:b/>
          <w:bCs/>
          <w:sz w:val="22"/>
          <w:szCs w:val="22"/>
        </w:rPr>
      </w:pPr>
      <w:r w:rsidRPr="00007AD1">
        <w:rPr>
          <w:rFonts w:ascii="Times New Roman" w:hAnsi="Times New Roman" w:cs="Times New Roman"/>
          <w:b/>
          <w:bCs/>
          <w:sz w:val="22"/>
          <w:szCs w:val="22"/>
        </w:rPr>
        <w:t>3.3. Владеть:</w:t>
      </w:r>
    </w:p>
    <w:p w:rsidR="000D4C19" w:rsidRPr="00007AD1" w:rsidRDefault="00007AD1" w:rsidP="00007AD1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07AD1">
        <w:rPr>
          <w:rFonts w:ascii="Times New Roman" w:hAnsi="Times New Roman" w:cs="Times New Roman"/>
          <w:sz w:val="22"/>
          <w:szCs w:val="22"/>
        </w:rPr>
        <w:t>– основными навыками проектирования и разработки приемных устройств</w:t>
      </w:r>
    </w:p>
    <w:p w:rsidR="00007AD1" w:rsidRPr="00007AD1" w:rsidRDefault="00007AD1" w:rsidP="00007AD1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0D4C19" w:rsidRDefault="007B13CF">
      <w:pPr>
        <w:ind w:firstLine="0"/>
        <w:jc w:val="center"/>
      </w:pPr>
      <w:r>
        <w:rPr>
          <w:b/>
          <w:sz w:val="22"/>
          <w:szCs w:val="22"/>
        </w:rPr>
        <w:t xml:space="preserve">4. ТИПОВЫЕ КОНТРОЛЬНЫЕ </w:t>
      </w:r>
      <w:proofErr w:type="gramStart"/>
      <w:r>
        <w:rPr>
          <w:b/>
          <w:sz w:val="22"/>
          <w:szCs w:val="22"/>
        </w:rPr>
        <w:t>ВОПРОСЫ  И</w:t>
      </w:r>
      <w:proofErr w:type="gramEnd"/>
      <w:r>
        <w:rPr>
          <w:b/>
          <w:sz w:val="22"/>
          <w:szCs w:val="22"/>
        </w:rPr>
        <w:t xml:space="preserve"> ИНЫЕ МАТЕРИАЛЫ</w:t>
      </w:r>
    </w:p>
    <w:p w:rsidR="000D4C19" w:rsidRDefault="000D4C19">
      <w:pPr>
        <w:pStyle w:val="Style23"/>
        <w:widowControl/>
        <w:rPr>
          <w:sz w:val="22"/>
          <w:szCs w:val="22"/>
        </w:rPr>
      </w:pPr>
    </w:p>
    <w:p w:rsidR="00D535CA" w:rsidRDefault="00D535CA" w:rsidP="00007AD1">
      <w:pPr>
        <w:ind w:firstLine="0"/>
        <w:jc w:val="center"/>
      </w:pPr>
      <w:r>
        <w:rPr>
          <w:b/>
        </w:rPr>
        <w:t>Вопросы к экзамену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1. Структурные схемы радиоприемных устройств. Достоинства и недостатки.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2. Параметры и характеристики приемных устройств. Чувствительность, избирательность, динамических диапазон сигналов, устойчивость приема, электромагнитная совместимость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3. Частотная избирательность радиоприемных устройств. Формирование избирательности.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4. Супергетеродин. Схема, основные структурные элементы и их назначение.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5. Многосигнальная избирательность. Интермодуляционные искажения.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6. Работа приемников в диапазоне частот. Методы перестройки.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7. Линейные и нелинейные искажения в приемнике. Причины возникновения.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8. Входные цепи приемных устройств. Схемы, виды связи, основные параметры.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9. Анализ входных цепей с </w:t>
      </w:r>
      <w:proofErr w:type="spellStart"/>
      <w:r w:rsidRPr="00CD16F5">
        <w:rPr>
          <w:rFonts w:ascii="Times New Roman" w:hAnsi="Times New Roman" w:cs="Times New Roman"/>
          <w:sz w:val="22"/>
          <w:szCs w:val="22"/>
        </w:rPr>
        <w:t>внешнеемкостной</w:t>
      </w:r>
      <w:proofErr w:type="spellEnd"/>
      <w:r w:rsidRPr="00CD16F5">
        <w:rPr>
          <w:rFonts w:ascii="Times New Roman" w:hAnsi="Times New Roman" w:cs="Times New Roman"/>
          <w:sz w:val="22"/>
          <w:szCs w:val="22"/>
        </w:rPr>
        <w:t xml:space="preserve"> связью.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10. Анализ входных цепей с настроенными антеннами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11. Анализ входных цепей с трансформаторной связью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12. Анализ входных цепей с </w:t>
      </w:r>
      <w:proofErr w:type="spellStart"/>
      <w:r w:rsidRPr="00CD16F5">
        <w:rPr>
          <w:rFonts w:ascii="Times New Roman" w:hAnsi="Times New Roman" w:cs="Times New Roman"/>
          <w:sz w:val="22"/>
          <w:szCs w:val="22"/>
        </w:rPr>
        <w:t>внутриемкостной</w:t>
      </w:r>
      <w:proofErr w:type="spellEnd"/>
      <w:r w:rsidRPr="00CD16F5">
        <w:rPr>
          <w:rFonts w:ascii="Times New Roman" w:hAnsi="Times New Roman" w:cs="Times New Roman"/>
          <w:sz w:val="22"/>
          <w:szCs w:val="22"/>
        </w:rPr>
        <w:t xml:space="preserve"> связью.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13. Усилитель радиочастоты. Классификация. Основные параметры усилителя.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14. Анализ усилителя радиочастоты с точки зрения оптимизации коэффициентов включения.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15. Устойчивость усилителей к самовозбуждению. Помехоустойчивость радиоприемного устройства.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16. Методы повышения устойчивости усилителей.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17. Расчет коэффициента шума радиоприемного устройства.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18. Полосовые усилители радиочастоты.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19. Преобразователи радиочастоты. Основные параметры.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20. Принцип преобразования частоты на нелинейных проходных характеристиках.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21. Прямое и обратное преобразование частоты.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22. Побочные каналы приема. Виды, причины появления, методы борьбы.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23. Однотактные преобразователи частоты.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24. Балансные преобразователи частоты.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25. Ограничители амплитуды. Основные параметры.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lastRenderedPageBreak/>
        <w:t xml:space="preserve">26. Диодные ограничители амплитуды.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27. Транзисторные ограничители амплитуды.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28. Амплитудные детекторы. Схемы, основные параметры, классификация. Детектор сильных сигналов.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29. Амплитудные детекторы. Схемы, основные параметры, классификация. Детектор слабых сигналов.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30. Диодные детекторы амплитуды. Искажения сигнала.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31. Структурные схемы амплитудных детекторов. </w:t>
      </w:r>
    </w:p>
    <w:p w:rsidR="00D535CA" w:rsidRPr="00CD16F5" w:rsidRDefault="00D535CA" w:rsidP="00D535CA">
      <w:pPr>
        <w:pStyle w:val="af9"/>
        <w:ind w:left="0" w:firstLine="0"/>
        <w:rPr>
          <w:rFonts w:ascii="Times New Roman" w:hAnsi="Times New Roman" w:cs="Times New Roman"/>
          <w:sz w:val="22"/>
        </w:rPr>
      </w:pPr>
      <w:r w:rsidRPr="00CD16F5">
        <w:rPr>
          <w:rFonts w:ascii="Times New Roman" w:hAnsi="Times New Roman" w:cs="Times New Roman"/>
          <w:sz w:val="22"/>
        </w:rPr>
        <w:t>32.Фазовые детекторы. Схемы, основные параметры, классификация.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33. Фазовый детектор </w:t>
      </w:r>
      <w:proofErr w:type="spellStart"/>
      <w:r w:rsidRPr="00CD16F5">
        <w:rPr>
          <w:rFonts w:ascii="Times New Roman" w:hAnsi="Times New Roman" w:cs="Times New Roman"/>
          <w:sz w:val="22"/>
          <w:szCs w:val="22"/>
        </w:rPr>
        <w:t>векторномерного</w:t>
      </w:r>
      <w:proofErr w:type="spellEnd"/>
      <w:r w:rsidRPr="00CD16F5">
        <w:rPr>
          <w:rFonts w:ascii="Times New Roman" w:hAnsi="Times New Roman" w:cs="Times New Roman"/>
          <w:sz w:val="22"/>
          <w:szCs w:val="22"/>
        </w:rPr>
        <w:t xml:space="preserve"> типа.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34. Частотные детекторы. Схемы, основные параметры, классификация.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35. Частотно-амплитудный детектор.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36. Частотно-фазовый детектор. 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37. Автоматическая регулировка усиления. Классификация. Техническая реализация.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38. Анализ систем АРУ. АРУ прямого действия. Статический и динамический режимы.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39. Анализ систем АРУ. АРУ обратного действия. Статический и динамический режимы.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40. Частотная автоподстройка частоты. Классификация, параметры, анализ режимов.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41.Частотная автоподстройка частоты. Анализ режимов работы.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42. Фазовая автоподстройка частоты. Динамический режим работы.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43. Виды помех приему. Классификация.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44. Сосредоточенные помехи и способы их ослабления.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45. Импульсные помехи и способы их ослабления.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46. Некоррелированные помехи и способы их ослабления.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47. </w:t>
      </w:r>
      <w:proofErr w:type="spellStart"/>
      <w:r w:rsidRPr="00CD16F5">
        <w:rPr>
          <w:rFonts w:ascii="Times New Roman" w:hAnsi="Times New Roman" w:cs="Times New Roman"/>
          <w:sz w:val="22"/>
          <w:szCs w:val="22"/>
        </w:rPr>
        <w:t>Флуктуационные</w:t>
      </w:r>
      <w:proofErr w:type="spellEnd"/>
      <w:r w:rsidRPr="00CD16F5">
        <w:rPr>
          <w:rFonts w:ascii="Times New Roman" w:hAnsi="Times New Roman" w:cs="Times New Roman"/>
          <w:sz w:val="22"/>
          <w:szCs w:val="22"/>
        </w:rPr>
        <w:t xml:space="preserve"> помехи и способы их ослабления.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>48. Мультипликативные помехи. Способы борьбы.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49. Прием многолучевого сигнала. </w:t>
      </w:r>
      <w:r w:rsidRPr="00CD16F5">
        <w:rPr>
          <w:rFonts w:ascii="Times New Roman" w:hAnsi="Times New Roman" w:cs="Times New Roman"/>
          <w:sz w:val="22"/>
          <w:szCs w:val="22"/>
          <w:lang w:val="en-US"/>
        </w:rPr>
        <w:t>Rake</w:t>
      </w:r>
      <w:r w:rsidRPr="00CD16F5">
        <w:rPr>
          <w:rFonts w:ascii="Times New Roman" w:eastAsia="SimSun" w:hAnsi="Times New Roman" w:cs="Times New Roman"/>
          <w:sz w:val="22"/>
          <w:szCs w:val="22"/>
        </w:rPr>
        <w:t>-приемник.</w:t>
      </w:r>
    </w:p>
    <w:p w:rsidR="00D535CA" w:rsidRPr="00CD16F5" w:rsidRDefault="00D535CA" w:rsidP="00D535CA">
      <w:pPr>
        <w:ind w:firstLine="0"/>
        <w:rPr>
          <w:rFonts w:ascii="Times New Roman" w:hAnsi="Times New Roman" w:cs="Times New Roman"/>
          <w:sz w:val="22"/>
          <w:szCs w:val="22"/>
        </w:rPr>
      </w:pPr>
      <w:r w:rsidRPr="00CD16F5">
        <w:rPr>
          <w:rFonts w:ascii="Times New Roman" w:hAnsi="Times New Roman" w:cs="Times New Roman"/>
          <w:sz w:val="22"/>
          <w:szCs w:val="22"/>
        </w:rPr>
        <w:t xml:space="preserve">50. Расширение динамического диапазона приемных устройств. </w:t>
      </w:r>
    </w:p>
    <w:p w:rsidR="00D535CA" w:rsidRPr="00CD16F5" w:rsidRDefault="00D535CA" w:rsidP="00D535CA">
      <w:pPr>
        <w:pStyle w:val="ListParagraph"/>
        <w:tabs>
          <w:tab w:val="left" w:pos="113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CD16F5">
        <w:rPr>
          <w:sz w:val="22"/>
          <w:szCs w:val="22"/>
        </w:rPr>
        <w:t>51. Адаптация к изменению ЭМ обстановки. Инвариантны</w:t>
      </w:r>
      <w:r w:rsidRPr="00CD16F5">
        <w:rPr>
          <w:rFonts w:eastAsia="SimSun"/>
          <w:sz w:val="22"/>
          <w:szCs w:val="22"/>
        </w:rPr>
        <w:t>й</w:t>
      </w:r>
      <w:r w:rsidRPr="00CD16F5">
        <w:rPr>
          <w:sz w:val="22"/>
          <w:szCs w:val="22"/>
        </w:rPr>
        <w:t xml:space="preserve"> прием сигналов.</w:t>
      </w:r>
    </w:p>
    <w:p w:rsidR="00D535CA" w:rsidRDefault="00D535CA" w:rsidP="00D535CA">
      <w:pPr>
        <w:autoSpaceDE w:val="0"/>
        <w:jc w:val="center"/>
        <w:rPr>
          <w:b/>
        </w:rPr>
      </w:pPr>
    </w:p>
    <w:p w:rsidR="00D535CA" w:rsidRDefault="00D535CA" w:rsidP="00D535CA">
      <w:pPr>
        <w:autoSpaceDE w:val="0"/>
        <w:jc w:val="center"/>
      </w:pPr>
      <w:r>
        <w:rPr>
          <w:b/>
        </w:rPr>
        <w:t>План практических занятий</w:t>
      </w:r>
    </w:p>
    <w:p w:rsidR="00D535CA" w:rsidRDefault="00D535CA" w:rsidP="00D535C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решения задач по теме «</w:t>
      </w:r>
      <w:r w:rsidRPr="00287DAD">
        <w:rPr>
          <w:rFonts w:eastAsia="DengXian"/>
          <w:sz w:val="24"/>
          <w:szCs w:val="24"/>
        </w:rPr>
        <w:t>Входные цепи</w:t>
      </w:r>
      <w:r>
        <w:rPr>
          <w:sz w:val="24"/>
          <w:szCs w:val="24"/>
        </w:rPr>
        <w:t>».</w:t>
      </w:r>
    </w:p>
    <w:p w:rsidR="00D535CA" w:rsidRDefault="00D535CA" w:rsidP="00D535CA">
      <w:pPr>
        <w:pStyle w:val="ListParagraph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решения задач по теме «Усилители радиочастоты».</w:t>
      </w:r>
    </w:p>
    <w:p w:rsidR="00D535CA" w:rsidRDefault="00D535CA" w:rsidP="00D535CA">
      <w:pPr>
        <w:pStyle w:val="ListParagraph"/>
        <w:numPr>
          <w:ilvl w:val="0"/>
          <w:numId w:val="5"/>
        </w:num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решения задач по теме «Преобразователи частоты».</w:t>
      </w:r>
    </w:p>
    <w:p w:rsidR="00D535CA" w:rsidRDefault="00D535CA" w:rsidP="00D535CA">
      <w:pPr>
        <w:pStyle w:val="ListParagraph"/>
        <w:numPr>
          <w:ilvl w:val="0"/>
          <w:numId w:val="5"/>
        </w:numPr>
        <w:tabs>
          <w:tab w:val="left" w:pos="36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Методика решения задач по теме «Амплитудные детекторы».</w:t>
      </w:r>
    </w:p>
    <w:p w:rsidR="00D535CA" w:rsidRPr="00CD16F5" w:rsidRDefault="00D535CA" w:rsidP="00D535CA">
      <w:pPr>
        <w:shd w:val="clear" w:color="auto" w:fill="FFFFFF"/>
        <w:rPr>
          <w:bCs/>
          <w:color w:val="000000"/>
          <w:spacing w:val="-2"/>
        </w:rPr>
      </w:pPr>
    </w:p>
    <w:p w:rsidR="00D535CA" w:rsidRDefault="00D535CA" w:rsidP="00D535CA">
      <w:pPr>
        <w:shd w:val="clear" w:color="auto" w:fill="FFFFFF"/>
        <w:jc w:val="center"/>
      </w:pPr>
      <w:r>
        <w:rPr>
          <w:b/>
          <w:bCs/>
          <w:color w:val="000000"/>
          <w:spacing w:val="-2"/>
        </w:rPr>
        <w:t>Типовые задачи для практических занятий</w:t>
      </w:r>
    </w:p>
    <w:p w:rsidR="00D535CA" w:rsidRDefault="00D535CA" w:rsidP="00D535CA">
      <w:pPr>
        <w:pStyle w:val="ListParagraph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D535CA" w:rsidRDefault="00D535CA" w:rsidP="00D535CA">
      <w:r>
        <w:rPr>
          <w:b/>
        </w:rPr>
        <w:t>Тема «Параметры и характеристики приемных устройств»</w:t>
      </w:r>
    </w:p>
    <w:p w:rsidR="00D535CA" w:rsidRDefault="00D535CA" w:rsidP="00D535CA">
      <w:r>
        <w:t xml:space="preserve">Задание: рассчитать ширину спектра сигнала, полосу пропускания приемника и частоты побочных каналов. </w:t>
      </w:r>
    </w:p>
    <w:p w:rsidR="00D535CA" w:rsidRPr="00CD16F5" w:rsidRDefault="00D535CA" w:rsidP="00D535C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D16F5">
        <w:rPr>
          <w:rFonts w:ascii="Times New Roman" w:hAnsi="Times New Roman" w:cs="Times New Roman"/>
          <w:b/>
          <w:bCs/>
          <w:sz w:val="22"/>
          <w:szCs w:val="22"/>
        </w:rPr>
        <w:t>Варианты заданий</w:t>
      </w:r>
    </w:p>
    <w:tbl>
      <w:tblPr>
        <w:tblStyle w:val="aff3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15"/>
        <w:gridCol w:w="9198"/>
      </w:tblGrid>
      <w:tr w:rsidR="00806C47" w:rsidRPr="00CD16F5" w:rsidTr="00806C47">
        <w:trPr>
          <w:trHeight w:val="693"/>
        </w:trPr>
        <w:tc>
          <w:tcPr>
            <w:tcW w:w="421" w:type="dxa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213" w:type="dxa"/>
            <w:gridSpan w:val="2"/>
          </w:tcPr>
          <w:p w:rsidR="00806C47" w:rsidRPr="00D535CA" w:rsidRDefault="00806C47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jc w:val="left"/>
              <w:rPr>
                <w:rFonts w:ascii="Times New Roman" w:hAnsi="Times New Roman" w:cs="Times New Roman"/>
                <w:iCs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=0,2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=20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=0,25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=0,3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=1,8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=10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=12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=0,2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=1,1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=21,4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=90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=0,4,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=10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=0,4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=21,4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=12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17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=12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19</w:t>
            </w:r>
          </w:p>
        </w:tc>
        <w:tc>
          <w:tcPr>
            <w:tcW w:w="9198" w:type="dxa"/>
          </w:tcPr>
          <w:p w:rsidR="00806C47" w:rsidRPr="00D535CA" w:rsidRDefault="00806C47" w:rsidP="00D535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=0,4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=50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=21,4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=12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=0,15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=10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=50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iCs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i/>
                <w:sz w:val="22"/>
                <w:szCs w:val="22"/>
                <w:lang w:val="en-US"/>
              </w:rPr>
              <w:t>6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=0,9,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=0,2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=20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=0,15 мкВ,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=12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=120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=21,4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=20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=80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=10,7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=18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=150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=21,4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=16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частотная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18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=120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=21,4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=20 дБ, амплитудная модуляция</m:t>
                </m:r>
              </m:oMath>
            </m:oMathPara>
          </w:p>
        </w:tc>
      </w:tr>
      <w:tr w:rsidR="00806C47" w:rsidRPr="00CD16F5" w:rsidTr="00806C47">
        <w:tc>
          <w:tcPr>
            <w:tcW w:w="436" w:type="dxa"/>
            <w:gridSpan w:val="2"/>
          </w:tcPr>
          <w:p w:rsidR="00806C47" w:rsidRPr="00CD16F5" w:rsidRDefault="00806C47" w:rsidP="00806C47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9198" w:type="dxa"/>
          </w:tcPr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мв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=2400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=5000 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=0,6 пкВт,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>=75 Ом,</m:t>
                </m:r>
              </m:oMath>
            </m:oMathPara>
          </w:p>
          <w:p w:rsidR="00806C47" w:rsidRPr="00D535CA" w:rsidRDefault="00806C47" w:rsidP="00806C47">
            <w:pPr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>=10,7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вых</m:t>
                    </m:r>
                  </m:sub>
                </m:sSub>
                <m:r>
                  <w:rPr>
                    <w:rFonts w:ascii="Cambria Math" w:hAnsi="Cambria Math"/>
                  </w:rPr>
                  <m:t>=15 дБ, частотная модуляция</m:t>
                </m:r>
              </m:oMath>
            </m:oMathPara>
          </w:p>
        </w:tc>
      </w:tr>
    </w:tbl>
    <w:p w:rsidR="00D535CA" w:rsidRDefault="00D535CA" w:rsidP="00D535CA">
      <w:pPr>
        <w:rPr>
          <w:b/>
        </w:rPr>
      </w:pPr>
    </w:p>
    <w:p w:rsidR="00D535CA" w:rsidRDefault="00D535CA" w:rsidP="00D535CA">
      <w:r>
        <w:rPr>
          <w:b/>
        </w:rPr>
        <w:t>Тема «Входные цепи»</w:t>
      </w:r>
    </w:p>
    <w:p w:rsidR="00D535CA" w:rsidRDefault="00D535CA" w:rsidP="00D535CA">
      <w:r>
        <w:t xml:space="preserve">Задание: </w:t>
      </w:r>
      <w:r>
        <w:rPr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>пределить коэффициенты передачи и шума для заданных условий</w:t>
      </w:r>
      <w:r>
        <w:t>.</w:t>
      </w:r>
    </w:p>
    <w:p w:rsidR="00D535CA" w:rsidRPr="00CD16F5" w:rsidRDefault="00D535CA" w:rsidP="00D535C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D16F5">
        <w:rPr>
          <w:rFonts w:ascii="Times New Roman" w:hAnsi="Times New Roman" w:cs="Times New Roman"/>
          <w:b/>
          <w:bCs/>
          <w:sz w:val="22"/>
          <w:szCs w:val="22"/>
        </w:rPr>
        <w:t>Варианты заданий</w:t>
      </w:r>
    </w:p>
    <w:p w:rsidR="00D535CA" w:rsidRPr="00CD16F5" w:rsidRDefault="00D535CA" w:rsidP="00D535C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f3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"/>
        <w:gridCol w:w="8495"/>
      </w:tblGrid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пФ,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=6 пФ,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пФ,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 пФ,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=50 МГц,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=55МГц,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>=0,8пФ,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=80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=3,5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=90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=110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=120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=130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=150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=160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пФ,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=5,5 пФ,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пФ,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=4 пФ,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=65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пФ, 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=3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=1,2,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=3,5 пФ,</m:t>
                </m:r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=85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=2,8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=3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=100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=110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=2,5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=3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=120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=130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=0,2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=2,5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=140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=150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=50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  <w:tr w:rsidR="00D535CA" w:rsidRPr="00CD16F5" w:rsidTr="00C11085">
        <w:tc>
          <w:tcPr>
            <w:tcW w:w="436" w:type="dxa"/>
          </w:tcPr>
          <w:p w:rsidR="00D535CA" w:rsidRPr="00CD16F5" w:rsidRDefault="00D535CA" w:rsidP="00D535CA">
            <w:pPr>
              <w:ind w:firstLine="0"/>
              <w:rPr>
                <w:rFonts w:ascii="Times New Roman" w:eastAsia="DengXian" w:hAnsi="Times New Roman" w:cs="Times New Roman"/>
                <w:sz w:val="22"/>
                <w:szCs w:val="22"/>
              </w:rPr>
            </w:pPr>
            <w:r w:rsidRPr="00CD16F5">
              <w:rPr>
                <w:rFonts w:ascii="Times New Roman" w:eastAsia="DengXi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495" w:type="dxa"/>
          </w:tcPr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=160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=170 МГц,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min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 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пФ,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уд</m:t>
                    </m:r>
                  </m:sub>
                </m:sSub>
                <m:r>
                  <w:rPr>
                    <w:rFonts w:ascii="Cambria Math" w:hAnsi="Cambria Math"/>
                  </w:rPr>
                  <m:t>=1,2,</m:t>
                </m:r>
              </m:oMath>
            </m:oMathPara>
          </w:p>
          <w:p w:rsidR="00D535CA" w:rsidRPr="00D535CA" w:rsidRDefault="00D535CA" w:rsidP="00D535CA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=1,5 пФ,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а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=75 Ом, </m:t>
                </m:r>
                <m:r>
                  <w:rPr>
                    <w:rFonts w:ascii="Cambria Math" w:hAnsi="Cambria Math"/>
                    <w:lang w:val="en-US"/>
                  </w:rPr>
                  <m:t>d=0,015</m:t>
                </m:r>
              </m:oMath>
            </m:oMathPara>
          </w:p>
        </w:tc>
      </w:tr>
    </w:tbl>
    <w:p w:rsidR="00D535CA" w:rsidRDefault="00D535CA" w:rsidP="00D535CA"/>
    <w:p w:rsidR="00C11085" w:rsidRDefault="00C11085" w:rsidP="00C11085">
      <w:pPr>
        <w:rPr>
          <w:b/>
        </w:rPr>
      </w:pPr>
      <w:r>
        <w:rPr>
          <w:b/>
        </w:rPr>
        <w:t>Тема «Амплитудный детектор»</w:t>
      </w:r>
    </w:p>
    <w:p w:rsidR="00C11085" w:rsidRDefault="00C11085" w:rsidP="00C11085">
      <w:r>
        <w:t>Задание: рассчитать номиналы элементов принципиальной схемы диодного амплитудного детектора при заданных параметрах сигнала.</w:t>
      </w:r>
    </w:p>
    <w:p w:rsidR="00C11085" w:rsidRDefault="00C11085" w:rsidP="00C11085">
      <w:r>
        <w:rPr>
          <w:noProof/>
        </w:rPr>
        <w:drawing>
          <wp:inline distT="0" distB="0" distL="0" distR="0" wp14:anchorId="5CF7DDA3" wp14:editId="2BFEA842">
            <wp:extent cx="4918363" cy="1292286"/>
            <wp:effectExtent l="0" t="0" r="0" b="317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803" cy="129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085" w:rsidRDefault="00C11085" w:rsidP="00C11085">
      <w:r>
        <w:t>Варианты заданий</w:t>
      </w:r>
    </w:p>
    <w:p w:rsidR="00C11085" w:rsidRDefault="00C11085" w:rsidP="00C11085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aff3"/>
        <w:tblW w:w="9042" w:type="dxa"/>
        <w:tblInd w:w="25" w:type="dxa"/>
        <w:tblLook w:val="04A0" w:firstRow="1" w:lastRow="0" w:firstColumn="1" w:lastColumn="0" w:noHBand="0" w:noVBand="1"/>
      </w:tblPr>
      <w:tblGrid>
        <w:gridCol w:w="456"/>
        <w:gridCol w:w="8586"/>
      </w:tblGrid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=0,02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Pr="00BE00AF" w:rsidRDefault="00C11085" w:rsidP="00C11085">
            <w:pPr>
              <w:ind w:firstLine="0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=200…3400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=2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3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=0,03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=300…2400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=5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4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=300…3000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=2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5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=200…3400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6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=0,02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=300…2400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=4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7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=0,008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=200…3400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8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=0,03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=300…3000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=5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9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=500…3400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lastRenderedPageBreak/>
              <w:t>10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=300…3000 Гц,</m:t>
                </m:r>
              </m:oMath>
            </m:oMathPara>
          </w:p>
          <w:p w:rsidR="00C11085" w:rsidRDefault="00C11085" w:rsidP="00C11085">
            <w:pPr>
              <w:ind w:firstLine="0"/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=7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11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=300…2400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12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=0,02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=5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13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=0,04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14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=300…3000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15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=0,02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16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=2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=2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17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=0,04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=400…3400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18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=0,05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=300…3000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=3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19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=465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=0,02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=0,75,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=300…3400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=1,5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=1 нФ</m:t>
                </m:r>
              </m:oMath>
            </m:oMathPara>
          </w:p>
        </w:tc>
      </w:tr>
      <w:tr w:rsidR="00C11085" w:rsidTr="00C11085">
        <w:tc>
          <w:tcPr>
            <w:tcW w:w="456" w:type="dxa"/>
          </w:tcPr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20</w:t>
            </w:r>
          </w:p>
        </w:tc>
        <w:tc>
          <w:tcPr>
            <w:tcW w:w="8586" w:type="dxa"/>
          </w:tcPr>
          <w:p w:rsidR="00C11085" w:rsidRPr="007D363F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=455 кГц,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=0,01 См,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=0,8,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>=200…3400 Гц,</m:t>
                </m:r>
              </m:oMath>
            </m:oMathPara>
          </w:p>
          <w:p w:rsidR="00C11085" w:rsidRDefault="00C11085" w:rsidP="00C11085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</m:t>
                    </m:r>
                    <m:r>
                      <w:rPr>
                        <w:rFonts w:ascii="Cambria Math" w:hAnsi="Cambria Math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=1 кОм,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</w:rPr>
                  <m:t>=5 нФ</m:t>
                </m:r>
              </m:oMath>
            </m:oMathPara>
          </w:p>
        </w:tc>
      </w:tr>
    </w:tbl>
    <w:p w:rsidR="000D4C19" w:rsidRDefault="000D4C19">
      <w:pPr>
        <w:widowControl w:val="0"/>
        <w:ind w:firstLine="0"/>
        <w:jc w:val="left"/>
        <w:rPr>
          <w:rFonts w:ascii="Times New Roman" w:hAnsi="Times New Roman"/>
          <w:sz w:val="22"/>
          <w:szCs w:val="22"/>
        </w:rPr>
      </w:pPr>
    </w:p>
    <w:p w:rsidR="00806C47" w:rsidRPr="00F07E80" w:rsidRDefault="00806C47" w:rsidP="00806C47">
      <w:pPr>
        <w:pStyle w:val="Default"/>
        <w:rPr>
          <w:rFonts w:ascii="Times New Roman" w:hAnsi="Times New Roman" w:cs="Times New Roman"/>
          <w:b/>
          <w:bCs/>
        </w:rPr>
      </w:pPr>
      <w:r w:rsidRPr="00F07E80">
        <w:rPr>
          <w:rFonts w:ascii="Times New Roman" w:hAnsi="Times New Roman" w:cs="Times New Roman"/>
          <w:b/>
          <w:bCs/>
        </w:rPr>
        <w:t>Варианты заданий</w:t>
      </w:r>
    </w:p>
    <w:p w:rsidR="00806C47" w:rsidRPr="00A60485" w:rsidRDefault="00806C47" w:rsidP="00806C47">
      <w:pPr>
        <w:pStyle w:val="Default"/>
        <w:rPr>
          <w:rFonts w:ascii="Times New Roman" w:hAnsi="Times New Roman" w:cs="Times New Roman"/>
        </w:rPr>
      </w:pPr>
    </w:p>
    <w:tbl>
      <w:tblPr>
        <w:tblStyle w:val="aff3"/>
        <w:tblW w:w="9072" w:type="dxa"/>
        <w:tblInd w:w="-5" w:type="dxa"/>
        <w:tblLook w:val="04A0" w:firstRow="1" w:lastRow="0" w:firstColumn="1" w:lastColumn="0" w:noHBand="0" w:noVBand="1"/>
      </w:tblPr>
      <w:tblGrid>
        <w:gridCol w:w="460"/>
        <w:gridCol w:w="8612"/>
      </w:tblGrid>
      <w:tr w:rsidR="00806C47" w:rsidRPr="00806C47" w:rsidTr="00806C47">
        <w:trPr>
          <w:trHeight w:val="668"/>
        </w:trPr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=5,3∙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 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w:r w:rsidRPr="00806C47">
              <w:rPr>
                <w:rFonts w:ascii="Times New Roman" w:eastAsia="DengXian" w:hAnsi="Times New Roman" w:cs="Times New Roman"/>
              </w:rPr>
              <w:t>2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=5мА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3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=5мА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4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=0,023,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=5мА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=4,8∙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=140∙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5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w:r w:rsidRPr="00806C47">
              <w:rPr>
                <w:rFonts w:ascii="Times New Roman" w:eastAsia="DengXian" w:hAnsi="Times New Roman" w:cs="Times New Roman"/>
              </w:rPr>
              <w:t>6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=0,021,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=5мА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=5,3∙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=180∙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7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=4,8∙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w:r w:rsidRPr="00806C47">
              <w:rPr>
                <w:rFonts w:ascii="Times New Roman" w:eastAsia="DengXian" w:hAnsi="Times New Roman" w:cs="Times New Roman"/>
              </w:rPr>
              <w:t>8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=0,024,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9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=140∙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10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f=10,7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=5мА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=130∙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11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iCs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i/>
                <w:lang w:val="en-US"/>
              </w:rPr>
              <w:t>13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=5,8∙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14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=0,023,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=4,9∙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15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16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=0,023,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17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=2500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=0,021,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=0,019,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=5,5∙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=180∙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18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=0,015,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=160∙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=0,9∙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19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=5,3∙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=170∙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=12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  <w:tr w:rsidR="00806C47" w:rsidRPr="00806C47" w:rsidTr="00806C47">
        <w:tc>
          <w:tcPr>
            <w:tcW w:w="460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  <w:lang w:val="en-US"/>
              </w:rPr>
            </w:pPr>
            <w:r w:rsidRPr="00806C47">
              <w:rPr>
                <w:rFonts w:ascii="Times New Roman" w:eastAsia="DengXian" w:hAnsi="Times New Roman" w:cs="Times New Roman"/>
                <w:lang w:val="en-US"/>
              </w:rPr>
              <w:t>20</w:t>
            </w:r>
          </w:p>
        </w:tc>
        <w:tc>
          <w:tcPr>
            <w:tcW w:w="8612" w:type="dxa"/>
          </w:tcPr>
          <w:p w:rsidR="00806C47" w:rsidRPr="00806C47" w:rsidRDefault="00806C47" w:rsidP="00806C47">
            <w:pPr>
              <w:ind w:firstLine="0"/>
              <w:rPr>
                <w:rFonts w:ascii="Times New Roman" w:eastAsia="DengXi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 xml:space="preserve">f=21,4 МГц,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н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=2000 Ом,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эр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=0,021,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=0,018,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 xml:space="preserve">=3мА </m:t>
                </m:r>
              </m:oMath>
            </m:oMathPara>
          </w:p>
          <w:p w:rsidR="00806C47" w:rsidRPr="00806C47" w:rsidRDefault="00806C47" w:rsidP="00806C47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12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=5,4∙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Y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=140∙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  <m:r>
                  <w:rPr>
                    <w:rFonts w:ascii="Cambria Math" w:hAnsi="Cambria Math" w:cs="Times New Roman"/>
                    <w:lang w:val="en-US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=15 В</m:t>
                </m:r>
                <m:r>
                  <w:rPr>
                    <w:rFonts w:ascii="Cambria Math" w:hAnsi="Cambria Math" w:cs="Times New Roman"/>
                    <w:lang w:val="en-US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=1,2∙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 xml:space="preserve"> См</m:t>
                </m:r>
              </m:oMath>
            </m:oMathPara>
          </w:p>
        </w:tc>
      </w:tr>
    </w:tbl>
    <w:p w:rsidR="00806C47" w:rsidRDefault="00806C47">
      <w:pPr>
        <w:widowControl w:val="0"/>
        <w:ind w:firstLine="0"/>
        <w:jc w:val="left"/>
        <w:rPr>
          <w:rFonts w:ascii="Times New Roman" w:hAnsi="Times New Roman"/>
          <w:sz w:val="22"/>
          <w:szCs w:val="22"/>
        </w:rPr>
      </w:pPr>
    </w:p>
    <w:p w:rsidR="00806C47" w:rsidRDefault="00806C47">
      <w:pPr>
        <w:widowControl w:val="0"/>
        <w:ind w:firstLine="0"/>
        <w:jc w:val="left"/>
        <w:rPr>
          <w:rFonts w:ascii="Times New Roman" w:hAnsi="Times New Roman"/>
          <w:sz w:val="22"/>
          <w:szCs w:val="22"/>
        </w:rPr>
      </w:pPr>
    </w:p>
    <w:p w:rsidR="000D4C19" w:rsidRDefault="000D4C19">
      <w:pPr>
        <w:pStyle w:val="FR2"/>
        <w:spacing w:line="240" w:lineRule="auto"/>
        <w:ind w:left="360" w:firstLine="0"/>
        <w:rPr>
          <w:rFonts w:ascii="Times New Roman;Times New Roman" w:hAnsi="Times New Roman;Times New Roman" w:cs="Times New Roman;Times New Roman"/>
        </w:rPr>
      </w:pPr>
    </w:p>
    <w:p w:rsidR="000D4C19" w:rsidRDefault="007B13CF">
      <w:pPr>
        <w:widowControl w:val="0"/>
        <w:ind w:firstLine="680"/>
        <w:jc w:val="left"/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t>б) вопросы лабораторных занятий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20"/>
      </w:tblGrid>
      <w:tr w:rsidR="00C11085" w:rsidTr="00C1108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Default="00C11085" w:rsidP="00C11085">
            <w:pPr>
              <w:ind w:firstLine="0"/>
              <w:jc w:val="center"/>
            </w:pPr>
            <w:bookmarkStart w:id="1" w:name="_Hlk513222201"/>
            <w:r>
              <w:rPr>
                <w:rFonts w:eastAsia="Times New Roman"/>
              </w:rPr>
              <w:t xml:space="preserve">№ </w:t>
            </w:r>
            <w:r>
              <w:t>работы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t>Название лабораторной работы и вопросы для контроля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t>Шифр</w:t>
            </w:r>
          </w:p>
        </w:tc>
      </w:tr>
      <w:tr w:rsidR="00C11085" w:rsidTr="00C1108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Pr="003B0A27" w:rsidRDefault="00C11085" w:rsidP="00C110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Pr="00F02099" w:rsidRDefault="00C11085" w:rsidP="00C11085">
            <w:pPr>
              <w:ind w:firstLine="0"/>
              <w:rPr>
                <w:rFonts w:eastAsia="DengXian"/>
              </w:rPr>
            </w:pPr>
            <w:r w:rsidRPr="00F02099">
              <w:rPr>
                <w:rFonts w:eastAsia="DengXian"/>
              </w:rPr>
              <w:t>Исследование входных цепей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1. Назначение входных цепей. Классификация. Требования,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предъявляемые к входным цепям.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2. Схемы входных цепей, работающих с ненастроенными антеннами.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3. Зависимость резонансного коэффициента передачи от частоты для различных схем входных цепей, работающих с ненастроенными антеннами.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4. Из каких соображений выбирается связь контура входной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>цепи с антенной?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5. Способы настройки контура входной цепи: с помощью конденсатора переменной емкости, переменной индуктивности или варикапа. Преимущества и недостатки каждого способа.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6. Что такое зеркальный канал? В каком диапазоне волн (ДВ,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>СВ, КВ) сложнее обеспечить в супергетеродинном приемнике высокую избирательность по зеркальному каналу (при одинаковой добро</w:t>
            </w:r>
            <w:r>
              <w:rPr>
                <w:rFonts w:eastAsia="Times New Roman"/>
              </w:rPr>
              <w:t>т</w:t>
            </w:r>
            <w:r w:rsidRPr="003B0A27">
              <w:rPr>
                <w:rFonts w:eastAsia="Times New Roman"/>
              </w:rPr>
              <w:t>ности контуров)?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7. В каком диапазоне волн (ДВ, СВ, КВ) сложнее обеспечить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избирательность супергетеродинного приемника по каналу прямого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прохождения (при fпр1 = 465 кГц, fпр2 = 110 кГц)?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8. Особенности входных цепей, работающих от настроенных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антенн.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 xml:space="preserve">9. Как резонансный коэффициент передачи входной цепи, </w:t>
            </w:r>
            <w:r>
              <w:rPr>
                <w:rFonts w:eastAsia="Times New Roman"/>
              </w:rPr>
              <w:t>р</w:t>
            </w:r>
            <w:r w:rsidRPr="003B0A27">
              <w:rPr>
                <w:rFonts w:eastAsia="Times New Roman"/>
              </w:rPr>
              <w:t>аботающей с настроенной антенной, зависит от коэффициента включения антенны в контур входной цепи?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lastRenderedPageBreak/>
              <w:t>10. Как от коэффициента включения зависит полоса пропускания входной цепи?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1. Способы увеличения избирательности супергетеродинного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приемника по побочным каналам приема (зеркальному и прямого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прохождения).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2. Из каких соображений выбираются эквивалентная добротность и полоса пропускания контура входной цепи?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3. Как выполняются контуры входных цепей УКВ и СВЧ диапазонов?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4. Что такое линейные искажения? Чем объясняется их появление во входной цепи?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5. Как изменяется резонансный коэффициент передачи при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>перестройке входной цепи с индуктивной связью в случае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>удлиненной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>антенны? Перестройка контура осуществляется конденсатором переменной емкости.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6. Как изменяется резонансный коэффициент передачи при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 xml:space="preserve">перестройке входной цепи в случае </w:t>
            </w:r>
            <w:proofErr w:type="spellStart"/>
            <w:r w:rsidRPr="003B0A27">
              <w:rPr>
                <w:rFonts w:eastAsia="Times New Roman"/>
              </w:rPr>
              <w:t>внутриемкостной</w:t>
            </w:r>
            <w:proofErr w:type="spellEnd"/>
            <w:r w:rsidRPr="003B0A27">
              <w:rPr>
                <w:rFonts w:eastAsia="Times New Roman"/>
              </w:rPr>
              <w:t xml:space="preserve"> связи с ненастроенной антенной? Перестройка контура осуществляется переменной индуктивностью.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7. Как изменяется резонансный коэффициент передачи при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 xml:space="preserve">перестройке входной цепи при </w:t>
            </w:r>
            <w:proofErr w:type="spellStart"/>
            <w:r w:rsidRPr="003B0A27">
              <w:rPr>
                <w:rFonts w:eastAsia="Times New Roman"/>
              </w:rPr>
              <w:t>внешнеемкостной</w:t>
            </w:r>
            <w:proofErr w:type="spellEnd"/>
            <w:r w:rsidRPr="003B0A27">
              <w:rPr>
                <w:rFonts w:eastAsia="Times New Roman"/>
              </w:rPr>
              <w:t xml:space="preserve"> связи с ненастроенной антенной? Перестройка контура осуществляется конденсатором</w:t>
            </w:r>
            <w:r>
              <w:rPr>
                <w:rFonts w:eastAsia="Times New Roman"/>
              </w:rPr>
              <w:t xml:space="preserve"> </w:t>
            </w:r>
            <w:r w:rsidRPr="003B0A27">
              <w:rPr>
                <w:rFonts w:eastAsia="Times New Roman"/>
              </w:rPr>
              <w:t>переменной емкости.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8. Как изменяется резонансный коэффициент передачи при</w:t>
            </w:r>
          </w:p>
          <w:p w:rsidR="00C11085" w:rsidRPr="003B0A27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3B0A27">
              <w:rPr>
                <w:rFonts w:eastAsia="Times New Roman"/>
              </w:rPr>
              <w:t xml:space="preserve">перестройке входной цепи при </w:t>
            </w:r>
            <w:proofErr w:type="spellStart"/>
            <w:r w:rsidRPr="003B0A27">
              <w:rPr>
                <w:rFonts w:eastAsia="Times New Roman"/>
              </w:rPr>
              <w:t>внешнеемкостной</w:t>
            </w:r>
            <w:proofErr w:type="spellEnd"/>
            <w:r w:rsidRPr="003B0A27">
              <w:rPr>
                <w:rFonts w:eastAsia="Times New Roman"/>
              </w:rPr>
              <w:t xml:space="preserve"> связи с ненастроенной антенной? Перестройка контура осуществляется варикапом.</w:t>
            </w:r>
          </w:p>
          <w:p w:rsidR="00C11085" w:rsidRPr="00F02099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DengXian"/>
              </w:rPr>
            </w:pPr>
            <w:r>
              <w:rPr>
                <w:rFonts w:eastAsia="Times New Roman"/>
              </w:rPr>
              <w:t>1</w:t>
            </w:r>
            <w:r w:rsidRPr="003B0A27">
              <w:rPr>
                <w:rFonts w:eastAsia="Times New Roman"/>
              </w:rPr>
              <w:t>9. В каком диапазоне волн (ДВ, СВ, КВ) входная цепь оказывает заметное влияние на избирательность по соседнему каналу?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lastRenderedPageBreak/>
              <w:t>4582</w:t>
            </w:r>
          </w:p>
        </w:tc>
      </w:tr>
      <w:tr w:rsidR="00C11085" w:rsidTr="00C1108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Pr="003B0A27" w:rsidRDefault="00C11085" w:rsidP="00C110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Default="00C11085" w:rsidP="00C11085">
            <w:pPr>
              <w:ind w:firstLine="0"/>
            </w:pPr>
            <w:r>
              <w:t>Исследование резонансного усилителя радиочастоты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1. Какие функции выполняет усилитель радиосигналов в составе радиоприемника? Какие параметры характеризуют качественные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показатели усилителя радиосигналов?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2. Приведите схемы резонансных усилителей на БТ (с ОЭ, с</w:t>
            </w:r>
            <w:r>
              <w:rPr>
                <w:rFonts w:eastAsia="TimesNewRomanPS-BoldItalicMT"/>
              </w:rPr>
              <w:t xml:space="preserve"> </w:t>
            </w:r>
            <w:r w:rsidRPr="00553BE2">
              <w:rPr>
                <w:rFonts w:eastAsia="TimesNewRomanPS-BoldItalicMT"/>
              </w:rPr>
              <w:t>ОБ), на ПТ (с ОИ, с ОЗ) и объясните назначение элементов схем. Каковы отличительные особенности таких усилителей?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3. Как режим работы усилительного прибора по постоянному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току влияет на величины входного сопротивления усилителя, крутизну транзисторов, линейность проходной характеристики?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4. Как зависит коэффициент усиления резонансного усилителя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от величины связи колебательного контура с усилительным прибором</w:t>
            </w:r>
            <w:r>
              <w:rPr>
                <w:rFonts w:eastAsia="TimesNewRomanPS-BoldItalicMT"/>
              </w:rPr>
              <w:t xml:space="preserve"> </w:t>
            </w:r>
            <w:r w:rsidRPr="00553BE2">
              <w:rPr>
                <w:rFonts w:eastAsia="TimesNewRomanPS-BoldItalicMT"/>
              </w:rPr>
              <w:t>и нагрузкой? Оптимальные коэффициенты включения.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5. Как зависят избирательные свойства резонансного усилителя от величин связи контура с выходным электродом транзистора и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нагрузкой?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6. Что такое коэффициент запаса устойчивости? От чего зависит допустимый устойчивый коэффициент усиления? Каковы пути его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повышения?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7. Каковы причины линейных искажений в резонансном усилителе? Меры, уменьшающие линейные искажения.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8. Каковы причины нелинейных искажений в резонансном</w:t>
            </w:r>
            <w:r>
              <w:rPr>
                <w:rFonts w:eastAsia="TimesNewRomanPS-BoldItalicMT"/>
              </w:rPr>
              <w:t xml:space="preserve"> </w:t>
            </w:r>
            <w:r w:rsidRPr="00553BE2">
              <w:rPr>
                <w:rFonts w:eastAsia="TimesNewRomanPS-BoldItalicMT"/>
              </w:rPr>
              <w:t>усилителе? Меры, уменьшающие нелинейные искажения.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lastRenderedPageBreak/>
              <w:t>9</w:t>
            </w:r>
            <w:r w:rsidRPr="00553BE2">
              <w:rPr>
                <w:rFonts w:eastAsia="TimesNewRomanPS-BoldItalicMT"/>
              </w:rPr>
              <w:t>. Каковы причины наличия положительной обратной связи в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 w:rsidRPr="00553BE2">
              <w:rPr>
                <w:rFonts w:eastAsia="TimesNewRomanPS-BoldItalicMT"/>
              </w:rPr>
              <w:t>усилителе, искажения АЧХ и нестабильности характеристик усилителей?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10</w:t>
            </w:r>
            <w:r w:rsidRPr="00553BE2">
              <w:rPr>
                <w:rFonts w:eastAsia="TimesNewRomanPS-BoldItalicMT"/>
              </w:rPr>
              <w:t>. Схемные и конструктивные меры, повышающие устойчивость резонансного усилителя.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11</w:t>
            </w:r>
            <w:r w:rsidRPr="00553BE2">
              <w:rPr>
                <w:rFonts w:eastAsia="TimesNewRomanPS-BoldItalicMT"/>
              </w:rPr>
              <w:t>. Как измеряется избирательность по зеркальному каналу?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12</w:t>
            </w:r>
            <w:r w:rsidRPr="00553BE2">
              <w:rPr>
                <w:rFonts w:eastAsia="TimesNewRomanPS-BoldItalicMT"/>
              </w:rPr>
              <w:t xml:space="preserve">. </w:t>
            </w:r>
            <w:proofErr w:type="spellStart"/>
            <w:r w:rsidRPr="00553BE2">
              <w:rPr>
                <w:rFonts w:eastAsia="TimesNewRomanPS-BoldItalicMT"/>
              </w:rPr>
              <w:t>Каскодные</w:t>
            </w:r>
            <w:proofErr w:type="spellEnd"/>
            <w:r w:rsidRPr="00553BE2">
              <w:rPr>
                <w:rFonts w:eastAsia="TimesNewRomanPS-BoldItalicMT"/>
              </w:rPr>
              <w:t xml:space="preserve"> схемы включения транзисторов. Как влияют они</w:t>
            </w:r>
            <w:r>
              <w:rPr>
                <w:rFonts w:eastAsia="TimesNewRomanPS-BoldItalicMT"/>
              </w:rPr>
              <w:t xml:space="preserve"> </w:t>
            </w:r>
            <w:r w:rsidRPr="00553BE2">
              <w:rPr>
                <w:rFonts w:eastAsia="TimesNewRomanPS-BoldItalicMT"/>
              </w:rPr>
              <w:t>на свойства усилителей?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13</w:t>
            </w:r>
            <w:r w:rsidRPr="00553BE2">
              <w:rPr>
                <w:rFonts w:eastAsia="TimesNewRomanPS-BoldItalicMT"/>
              </w:rPr>
              <w:t>. Как можно регулировать усиление в УРЧ?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14</w:t>
            </w:r>
            <w:r w:rsidRPr="00553BE2">
              <w:rPr>
                <w:rFonts w:eastAsia="TimesNewRomanPS-BoldItalicMT"/>
              </w:rPr>
              <w:t>. Перекрестная модуляция. Сущность и причины возникновения.</w:t>
            </w:r>
          </w:p>
          <w:p w:rsidR="00C11085" w:rsidRPr="00553BE2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NewRomanPS-BoldItalicMT"/>
              </w:rPr>
            </w:pPr>
            <w:r>
              <w:rPr>
                <w:rFonts w:eastAsia="TimesNewRomanPS-BoldItalicMT"/>
              </w:rPr>
              <w:t>15</w:t>
            </w:r>
            <w:r w:rsidRPr="00553BE2">
              <w:rPr>
                <w:rFonts w:eastAsia="TimesNewRomanPS-BoldItalicMT"/>
              </w:rPr>
              <w:t>. Вторичная модуляция. Сущность и причины возникновения.</w:t>
            </w:r>
          </w:p>
          <w:p w:rsidR="00C11085" w:rsidRDefault="00C11085" w:rsidP="00C11085">
            <w:pPr>
              <w:ind w:firstLine="0"/>
            </w:pPr>
            <w:r>
              <w:rPr>
                <w:rFonts w:eastAsia="TimesNewRomanPS-BoldItalicMT"/>
              </w:rPr>
              <w:t>16</w:t>
            </w:r>
            <w:r w:rsidRPr="00553BE2">
              <w:rPr>
                <w:rFonts w:eastAsia="TimesNewRomanPS-BoldItalicMT"/>
              </w:rPr>
              <w:t xml:space="preserve">. </w:t>
            </w:r>
            <w:proofErr w:type="spellStart"/>
            <w:r w:rsidRPr="00553BE2">
              <w:rPr>
                <w:rFonts w:eastAsia="TimesNewRomanPS-BoldItalicMT"/>
              </w:rPr>
              <w:t>Интермодуляция</w:t>
            </w:r>
            <w:proofErr w:type="spellEnd"/>
            <w:r w:rsidRPr="00553BE2">
              <w:rPr>
                <w:rFonts w:eastAsia="TimesNewRomanPS-BoldItalicMT"/>
              </w:rPr>
              <w:t>. Сущность и причины возникновения.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lastRenderedPageBreak/>
              <w:t>4582</w:t>
            </w:r>
          </w:p>
        </w:tc>
      </w:tr>
      <w:tr w:rsidR="00C11085" w:rsidTr="00C1108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Pr="003B0A27" w:rsidRDefault="00C11085" w:rsidP="00C110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Default="00C11085" w:rsidP="00C11085">
            <w:pPr>
              <w:ind w:firstLine="0"/>
            </w:pPr>
            <w:r>
              <w:t>Изучение преобразователей частоты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1. Каково назначение преобразователя частоты и его место в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структурной схеме супергетеродинного приемника?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2. В чем состоит принцип действия преобразователя частоты?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3. Параметры, характеризующие преобразователь частоты, их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связь со статическими параметрами транзистора.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4. Чем отличается крутизна преобразования от крутизны в режиме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усиления?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5. Как определить крутизну преобразования графоаналитическим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методом? Как выбрать напряжение гетеродина для режима с</w:t>
            </w:r>
            <w:r>
              <w:rPr>
                <w:rFonts w:eastAsia="Times New Roman"/>
              </w:rPr>
              <w:t xml:space="preserve"> </w:t>
            </w:r>
            <w:r w:rsidRPr="009719D0">
              <w:rPr>
                <w:rFonts w:eastAsia="Times New Roman"/>
              </w:rPr>
              <w:t>отсечкой</w:t>
            </w:r>
            <w:r>
              <w:rPr>
                <w:rFonts w:eastAsia="Times New Roman"/>
              </w:rPr>
              <w:t xml:space="preserve"> </w:t>
            </w:r>
            <w:r w:rsidRPr="009719D0">
              <w:rPr>
                <w:rFonts w:eastAsia="Times New Roman"/>
              </w:rPr>
              <w:t>и без отсечки?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6. Что такое дополнительные каналы приема и как они зависят от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режима работы преобразователя? Методы их уменьшения.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7. Чем отличаются режимы работы преобразователя без отсечки и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с отсечкой?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Pr="009719D0">
              <w:rPr>
                <w:rFonts w:eastAsia="Times New Roman"/>
              </w:rPr>
              <w:t>. Приведите схемы преобразователей частоты на биполярном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транзисторе. Способы подачи гетеродинного напряжения, достоинства</w:t>
            </w:r>
            <w:r>
              <w:rPr>
                <w:rFonts w:eastAsia="Times New Roman"/>
              </w:rPr>
              <w:t xml:space="preserve"> </w:t>
            </w:r>
            <w:r w:rsidRPr="009719D0">
              <w:rPr>
                <w:rFonts w:eastAsia="Times New Roman"/>
              </w:rPr>
              <w:t>и недостатки каждого из них.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9719D0">
              <w:rPr>
                <w:rFonts w:eastAsia="Times New Roman"/>
              </w:rPr>
              <w:t xml:space="preserve">. Преобразователь частоты на </w:t>
            </w:r>
            <w:proofErr w:type="spellStart"/>
            <w:r w:rsidRPr="009719D0">
              <w:rPr>
                <w:rFonts w:eastAsia="Times New Roman"/>
              </w:rPr>
              <w:t>двухзатворном</w:t>
            </w:r>
            <w:proofErr w:type="spellEnd"/>
            <w:r w:rsidRPr="009719D0">
              <w:rPr>
                <w:rFonts w:eastAsia="Times New Roman"/>
              </w:rPr>
              <w:t xml:space="preserve"> полевом транзисторе. Принцип его действия, достоинства и недостатки.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9719D0">
              <w:rPr>
                <w:rFonts w:eastAsia="Times New Roman"/>
              </w:rPr>
              <w:t>. Балансные схемы преобразователей частоты, принцип действия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и преимущества по сравнению с простыми.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9719D0">
              <w:rPr>
                <w:rFonts w:eastAsia="Times New Roman"/>
              </w:rPr>
              <w:t>. Преобразователи частоты на диодах. Их достоинства, недостатки, области применения.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9719D0">
              <w:rPr>
                <w:rFonts w:eastAsia="Times New Roman"/>
              </w:rPr>
              <w:t>. Приведите основные способы, позволяющие уменьшить влияние дополнительных каналов приема.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Pr="009719D0">
              <w:rPr>
                <w:rFonts w:eastAsia="Times New Roman"/>
              </w:rPr>
              <w:t>. Как осуществляется сопряжение настроек контуров сигнала и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гетеродина?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9719D0">
              <w:rPr>
                <w:rFonts w:eastAsia="Times New Roman"/>
              </w:rPr>
              <w:t>. В чем заключается опасность взаимной связи сигнала и</w:t>
            </w:r>
            <w:r>
              <w:rPr>
                <w:rFonts w:eastAsia="Times New Roman"/>
              </w:rPr>
              <w:t xml:space="preserve"> </w:t>
            </w:r>
            <w:r w:rsidRPr="009719D0">
              <w:rPr>
                <w:rFonts w:eastAsia="Times New Roman"/>
              </w:rPr>
              <w:t>гетеродина и как ее уменьшить?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t>4582</w:t>
            </w:r>
          </w:p>
        </w:tc>
      </w:tr>
      <w:tr w:rsidR="00C11085" w:rsidTr="00C11085"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Pr="003B0A27" w:rsidRDefault="00C11085" w:rsidP="00C110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11085" w:rsidRDefault="00C11085" w:rsidP="00C11085">
            <w:pPr>
              <w:ind w:firstLine="0"/>
            </w:pPr>
            <w:r>
              <w:t>Изучение детекторов амплитудно-модулированных сигналов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1. Объяснить принцип действия диодного детектора АМ сиг-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нала. Назвать основные параметры и характеристики детектора и требования к ним, связанные с качественными показателями приемника.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2. Привести электрические схемы диодных детекторов последовательного и параллельного типа. Указать различия в их параметрах,</w:t>
            </w:r>
            <w:r>
              <w:rPr>
                <w:rFonts w:eastAsia="Times New Roman"/>
              </w:rPr>
              <w:t xml:space="preserve"> </w:t>
            </w:r>
            <w:r w:rsidRPr="009719D0">
              <w:rPr>
                <w:rFonts w:eastAsia="Times New Roman"/>
              </w:rPr>
              <w:t>назвать области применения.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3. Привести электрические схемы детекторов на биполярных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транзисторах. Объяснить сущность процесса детектирования и дать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lastRenderedPageBreak/>
              <w:t>основные характеристики.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4. Привести электрические схемы и перечислить основные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особенности детекторов радиоимпульсных сигналов и с пиковым детектированием.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5. Каковы условия детектирования АМС в диодном детекторе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при малых искажениях сигнала модуляции?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6. Каковы требования к инерционности нагрузки детектора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АМ-сигналов?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7. При каких условиях возникают нелинейные искажения выходного сигнала детектора, вызванные различием нагрузки детектора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по постоянному и переменному токам?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 xml:space="preserve">8. Каковы пути улучшения коэффициента </w:t>
            </w:r>
            <w:proofErr w:type="gramStart"/>
            <w:r w:rsidRPr="009719D0">
              <w:rPr>
                <w:rFonts w:eastAsia="Times New Roman"/>
              </w:rPr>
              <w:t>фильтрации</w:t>
            </w:r>
            <w:proofErr w:type="gramEnd"/>
            <w:r w:rsidRPr="009719D0">
              <w:rPr>
                <w:rFonts w:eastAsia="Times New Roman"/>
              </w:rPr>
              <w:t xml:space="preserve"> несущей?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  <w:r w:rsidRPr="009719D0">
              <w:rPr>
                <w:rFonts w:eastAsia="Times New Roman"/>
              </w:rPr>
              <w:t>. Какова зависимость входного сопротивления диодного детектора от сопротивления его нагрузки?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  <w:r w:rsidRPr="009719D0">
              <w:rPr>
                <w:rFonts w:eastAsia="Times New Roman"/>
              </w:rPr>
              <w:t>. Каковы критерии выбора параметров нагрузки диодного детектора АМ-сигналов?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Pr="009719D0">
              <w:rPr>
                <w:rFonts w:eastAsia="Times New Roman"/>
              </w:rPr>
              <w:t>. Какие изменения элементов схемы детектора способствуют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 w:rsidRPr="009719D0">
              <w:rPr>
                <w:rFonts w:eastAsia="Times New Roman"/>
              </w:rPr>
              <w:t>увеличению коэффициента передачи?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  <w:r w:rsidRPr="009719D0">
              <w:rPr>
                <w:rFonts w:eastAsia="Times New Roman"/>
              </w:rPr>
              <w:t>. В чем преимущества и недостатки деления нагрузки детектора на две части?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Pr="009719D0">
              <w:rPr>
                <w:rFonts w:eastAsia="Times New Roman"/>
              </w:rPr>
              <w:t>. В каком случае амплитудный детектор называют «квадратичным</w:t>
            </w:r>
            <w:proofErr w:type="gramStart"/>
            <w:r w:rsidRPr="009719D0">
              <w:rPr>
                <w:rFonts w:eastAsia="Times New Roman"/>
              </w:rPr>
              <w:t>» ?</w:t>
            </w:r>
            <w:proofErr w:type="gramEnd"/>
            <w:r w:rsidRPr="009719D0">
              <w:rPr>
                <w:rFonts w:eastAsia="Times New Roman"/>
              </w:rPr>
              <w:t xml:space="preserve"> Каковы его свойства?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  <w:r w:rsidRPr="009719D0">
              <w:rPr>
                <w:rFonts w:eastAsia="Times New Roman"/>
              </w:rPr>
              <w:t>. В чём достоинства и недостатки детекторов на ОУ и дифференциальных каскадах?</w:t>
            </w:r>
          </w:p>
          <w:p w:rsidR="00C11085" w:rsidRPr="009719D0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  <w:r w:rsidRPr="009719D0">
              <w:rPr>
                <w:rFonts w:eastAsia="Times New Roman"/>
              </w:rPr>
              <w:t>. В чем сущность подавления слабого сигнала сильным при</w:t>
            </w:r>
          </w:p>
          <w:p w:rsidR="00C11085" w:rsidRDefault="00C11085" w:rsidP="00C11085">
            <w:pPr>
              <w:suppressAutoHyphens w:val="0"/>
              <w:autoSpaceDE w:val="0"/>
              <w:autoSpaceDN w:val="0"/>
              <w:adjustRightInd w:val="0"/>
              <w:ind w:firstLine="0"/>
            </w:pPr>
            <w:r w:rsidRPr="009719D0">
              <w:rPr>
                <w:rFonts w:eastAsia="Times New Roman"/>
              </w:rPr>
              <w:t>детектировании двух АМ-сигналов? Как и на какие параметры приемника влияет это явление?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11085" w:rsidRDefault="00C11085" w:rsidP="00C11085">
            <w:pPr>
              <w:ind w:firstLine="0"/>
              <w:jc w:val="center"/>
            </w:pPr>
            <w:r>
              <w:lastRenderedPageBreak/>
              <w:t>4607</w:t>
            </w:r>
          </w:p>
        </w:tc>
      </w:tr>
      <w:bookmarkEnd w:id="1"/>
    </w:tbl>
    <w:p w:rsidR="000D4C19" w:rsidRDefault="000D4C19">
      <w:pPr>
        <w:pStyle w:val="FR2"/>
        <w:spacing w:line="240" w:lineRule="auto"/>
        <w:ind w:firstLine="0"/>
        <w:rPr>
          <w:rFonts w:cs="Times New Roman;Times New Roman"/>
        </w:rPr>
      </w:pPr>
    </w:p>
    <w:p w:rsidR="000D4C19" w:rsidRDefault="000D4C19">
      <w:pPr>
        <w:pStyle w:val="Style23"/>
        <w:widowControl/>
        <w:rPr>
          <w:sz w:val="22"/>
          <w:szCs w:val="22"/>
        </w:rPr>
      </w:pPr>
    </w:p>
    <w:p w:rsidR="000D4C19" w:rsidRDefault="007B13CF">
      <w:pPr>
        <w:ind w:firstLine="0"/>
        <w:rPr>
          <w:sz w:val="22"/>
          <w:szCs w:val="22"/>
        </w:rPr>
      </w:pPr>
      <w:r>
        <w:rPr>
          <w:sz w:val="22"/>
          <w:szCs w:val="22"/>
        </w:rPr>
        <w:t>Составил:</w:t>
      </w:r>
    </w:p>
    <w:p w:rsidR="000D4C19" w:rsidRDefault="007B13CF">
      <w:pPr>
        <w:ind w:firstLine="0"/>
      </w:pPr>
      <w:r>
        <w:rPr>
          <w:sz w:val="22"/>
          <w:szCs w:val="22"/>
        </w:rPr>
        <w:t xml:space="preserve">к.т.н., доцент,  </w:t>
      </w:r>
    </w:p>
    <w:p w:rsidR="000D4C19" w:rsidRDefault="007B13CF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доцент кафедры РТУ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A5ED5">
        <w:rPr>
          <w:sz w:val="22"/>
          <w:szCs w:val="22"/>
        </w:rPr>
        <w:t>________________   /А.Ю</w:t>
      </w:r>
      <w:r>
        <w:rPr>
          <w:sz w:val="22"/>
          <w:szCs w:val="22"/>
        </w:rPr>
        <w:t xml:space="preserve">. </w:t>
      </w:r>
      <w:r w:rsidR="005A5ED5">
        <w:rPr>
          <w:sz w:val="22"/>
          <w:szCs w:val="22"/>
        </w:rPr>
        <w:t>Паршин</w:t>
      </w:r>
      <w:r>
        <w:rPr>
          <w:sz w:val="22"/>
          <w:szCs w:val="22"/>
        </w:rPr>
        <w:t>/</w:t>
      </w:r>
    </w:p>
    <w:p w:rsidR="000D4C19" w:rsidRDefault="000D4C19">
      <w:pPr>
        <w:ind w:firstLine="0"/>
        <w:rPr>
          <w:sz w:val="22"/>
          <w:szCs w:val="22"/>
        </w:rPr>
      </w:pPr>
    </w:p>
    <w:p w:rsidR="000D4C19" w:rsidRDefault="007B13CF">
      <w:pPr>
        <w:ind w:firstLine="0"/>
      </w:pPr>
      <w:r>
        <w:rPr>
          <w:sz w:val="22"/>
          <w:szCs w:val="22"/>
        </w:rPr>
        <w:t>Зав. кафедрой РТУ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________________   /Ю.Н. Паршин/ </w:t>
      </w:r>
    </w:p>
    <w:sectPr w:rsidR="000D4C19">
      <w:type w:val="continuous"/>
      <w:pgSz w:w="11906" w:h="16838"/>
      <w:pgMar w:top="1134" w:right="566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;Symbol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;Arial Unicode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  <w:sz w:val="24"/>
        <w:szCs w:val="24"/>
      </w:rPr>
    </w:lvl>
  </w:abstractNum>
  <w:abstractNum w:abstractNumId="1">
    <w:nsid w:val="2B8A7C60"/>
    <w:multiLevelType w:val="multilevel"/>
    <w:tmpl w:val="8CE0ED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;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513EF7"/>
    <w:multiLevelType w:val="multilevel"/>
    <w:tmpl w:val="7080789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CBE4CCF"/>
    <w:multiLevelType w:val="multilevel"/>
    <w:tmpl w:val="AF1EA50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;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2E728D1"/>
    <w:multiLevelType w:val="multilevel"/>
    <w:tmpl w:val="3E4C367C"/>
    <w:lvl w:ilvl="0">
      <w:start w:val="1"/>
      <w:numFmt w:val="decimal"/>
      <w:lvlText w:val="%1)"/>
      <w:lvlJc w:val="left"/>
      <w:pPr>
        <w:ind w:left="1769" w:hanging="10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19"/>
    <w:rsid w:val="00007AD1"/>
    <w:rsid w:val="000A79E9"/>
    <w:rsid w:val="000D4C19"/>
    <w:rsid w:val="00527759"/>
    <w:rsid w:val="005A5ED5"/>
    <w:rsid w:val="005B471E"/>
    <w:rsid w:val="00646730"/>
    <w:rsid w:val="006D555E"/>
    <w:rsid w:val="007B13CF"/>
    <w:rsid w:val="00806C47"/>
    <w:rsid w:val="00841D85"/>
    <w:rsid w:val="008A15DA"/>
    <w:rsid w:val="00C11085"/>
    <w:rsid w:val="00D535CA"/>
    <w:rsid w:val="00F0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BD224-E6A4-4593-96A5-4DCDD319D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contextualSpacing/>
      <w:jc w:val="both"/>
    </w:pPr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Symbol" w:hAnsi="Symbol;Symbol" w:cs="Times New Roman;Times New Roman"/>
      <w:b w:val="0"/>
      <w:i w:val="0"/>
      <w:sz w:val="22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;Symbol" w:hAnsi="Symbol;Symbol" w:cs="Symbol;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;Symbol" w:hAnsi="Symbol;Symbol" w:cs="Symbol;Symbol"/>
      <w:sz w:val="22"/>
      <w:szCs w:val="22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i w:val="0"/>
      <w:sz w:val="22"/>
      <w:szCs w:val="22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i w:val="0"/>
      <w:sz w:val="22"/>
      <w:szCs w:val="22"/>
      <w:lang w:val="ru-RU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;Symbol" w:eastAsia="Calibri;Calibri" w:hAnsi="Symbol;Symbol" w:cs="Symbol;Symbol"/>
      <w:sz w:val="22"/>
      <w:szCs w:val="22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i w:val="0"/>
      <w:sz w:val="22"/>
      <w:szCs w:val="22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i w:val="0"/>
      <w:sz w:val="22"/>
      <w:szCs w:val="22"/>
      <w:lang w:val="ru-RU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;Symbol" w:hAnsi="Symbol;Symbol" w:cs="Symbol;Symbol"/>
      <w:sz w:val="22"/>
      <w:szCs w:val="22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;Symbol" w:hAnsi="Symbol;Symbol" w:cs="Symbol;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i w:val="0"/>
      <w:sz w:val="22"/>
      <w:szCs w:val="22"/>
      <w:lang w:val="ru-RU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sz w:val="24"/>
      <w:lang w:val="ru-RU" w:bidi="ru-RU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;Symbol" w:hAnsi="Symbol;Symbol" w:cs="Symbol;Symbol"/>
    </w:rPr>
  </w:style>
  <w:style w:type="character" w:customStyle="1" w:styleId="WW8Num22z0">
    <w:name w:val="WW8Num22z0"/>
    <w:qFormat/>
    <w:rPr>
      <w:rFonts w:ascii="Symbol;Symbol" w:hAnsi="Symbol;Symbol" w:cs="Symbol;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i w:val="0"/>
      <w:sz w:val="22"/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i w:val="0"/>
      <w:sz w:val="22"/>
      <w:szCs w:val="22"/>
      <w:lang w:val="ru-RU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;Symbol" w:hAnsi="Symbol;Symbol" w:cs="Times New Roman;Times New Roman"/>
      <w:b w:val="0"/>
      <w:i w:val="0"/>
      <w:sz w:val="22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;Symbol" w:hAnsi="Symbol;Symbol" w:cs="Symbol;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 w:val="0"/>
      <w:sz w:val="22"/>
      <w:szCs w:val="22"/>
      <w:lang w:val="ru-RU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i w:val="0"/>
      <w:sz w:val="22"/>
      <w:szCs w:val="22"/>
      <w:lang w:val="ru-RU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i w:val="0"/>
      <w:sz w:val="22"/>
      <w:szCs w:val="22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i w:val="0"/>
      <w:sz w:val="22"/>
      <w:szCs w:val="22"/>
      <w:lang w:val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;Symbol" w:hAnsi="Symbol;Symbol" w:cs="Symbol;Symbol"/>
    </w:rPr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bCs/>
      <w:color w:val="000000"/>
      <w:spacing w:val="2"/>
    </w:rPr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St8z0">
    <w:name w:val="WW8NumSt8z0"/>
    <w:qFormat/>
    <w:rPr>
      <w:rFonts w:ascii="Times New Roman;Times New Roman" w:hAnsi="Times New Roman;Times New Roman" w:cs="Times New Roman;Times New Roman"/>
    </w:rPr>
  </w:style>
  <w:style w:type="character" w:customStyle="1" w:styleId="WW8NumSt9z0">
    <w:name w:val="WW8NumSt9z0"/>
    <w:qFormat/>
    <w:rPr>
      <w:rFonts w:ascii="Times New Roman;Times New Roman" w:hAnsi="Times New Roman;Times New Roman" w:cs="Times New Roman;Times New Roman"/>
    </w:rPr>
  </w:style>
  <w:style w:type="character" w:customStyle="1" w:styleId="WW8NumSt10z0">
    <w:name w:val="WW8NumSt10z0"/>
    <w:qFormat/>
    <w:rPr>
      <w:rFonts w:ascii="Times New Roman;Times New Roman" w:hAnsi="Times New Roman;Times New Roman" w:cs="Times New Roman;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Нумеровный Знак"/>
    <w:qFormat/>
    <w:rPr>
      <w:sz w:val="24"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ListParagraphChar">
    <w:name w:val="List Paragraph Char"/>
    <w:qFormat/>
    <w:rPr>
      <w:sz w:val="28"/>
      <w:szCs w:val="22"/>
      <w:lang w:val="ru-RU" w:bidi="ar-SA"/>
    </w:rPr>
  </w:style>
  <w:style w:type="character" w:customStyle="1" w:styleId="a6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qFormat/>
    <w:rPr>
      <w:b/>
      <w:sz w:val="24"/>
    </w:rPr>
  </w:style>
  <w:style w:type="character" w:customStyle="1" w:styleId="a7">
    <w:name w:val="Основной текст Знак"/>
    <w:qFormat/>
    <w:rPr>
      <w:i/>
      <w:sz w:val="24"/>
    </w:rPr>
  </w:style>
  <w:style w:type="character" w:customStyle="1" w:styleId="FontStyle133">
    <w:name w:val="Font Style133"/>
    <w:qFormat/>
    <w:rPr>
      <w:rFonts w:ascii="Times New Roman;Times New Roman" w:hAnsi="Times New Roman;Times New Roman" w:cs="Times New Roman;Times New Roman"/>
      <w:b/>
      <w:bCs/>
      <w:i/>
      <w:iCs/>
      <w:sz w:val="18"/>
      <w:szCs w:val="18"/>
    </w:rPr>
  </w:style>
  <w:style w:type="character" w:customStyle="1" w:styleId="FontStyle138">
    <w:name w:val="Font Style138"/>
    <w:qFormat/>
    <w:rPr>
      <w:rFonts w:ascii="Times New Roman;Times New Roman" w:hAnsi="Times New Roman;Times New Roman" w:cs="Times New Roman;Times New Roman"/>
      <w:i/>
      <w:iCs/>
      <w:sz w:val="22"/>
      <w:szCs w:val="22"/>
    </w:rPr>
  </w:style>
  <w:style w:type="character" w:customStyle="1" w:styleId="FontStyle130">
    <w:name w:val="Font Style130"/>
    <w:qFormat/>
    <w:rPr>
      <w:rFonts w:ascii="Times New Roman;Times New Roman" w:hAnsi="Times New Roman;Times New Roman" w:cs="Times New Roman;Times New Roman"/>
      <w:i/>
      <w:iCs/>
      <w:sz w:val="26"/>
      <w:szCs w:val="26"/>
    </w:rPr>
  </w:style>
  <w:style w:type="character" w:customStyle="1" w:styleId="FontStyle134">
    <w:name w:val="Font Style134"/>
    <w:qFormat/>
    <w:rPr>
      <w:rFonts w:ascii="Times New Roman;Times New Roman" w:hAnsi="Times New Roman;Times New Roman" w:cs="Times New Roman;Times New Roman"/>
      <w:b/>
      <w:bCs/>
      <w:sz w:val="22"/>
      <w:szCs w:val="22"/>
    </w:rPr>
  </w:style>
  <w:style w:type="character" w:customStyle="1" w:styleId="FontStyle141">
    <w:name w:val="Font Style141"/>
    <w:qFormat/>
    <w:rPr>
      <w:rFonts w:ascii="Times New Roman;Times New Roman" w:hAnsi="Times New Roman;Times New Roman" w:cs="Times New Roman;Times New Roman"/>
      <w:b/>
      <w:bCs/>
      <w:i/>
      <w:iCs/>
      <w:sz w:val="26"/>
      <w:szCs w:val="26"/>
    </w:rPr>
  </w:style>
  <w:style w:type="character" w:customStyle="1" w:styleId="FontStyle137">
    <w:name w:val="Font Style137"/>
    <w:qFormat/>
    <w:rPr>
      <w:rFonts w:ascii="Times New Roman;Times New Roman" w:hAnsi="Times New Roman;Times New Roman" w:cs="Times New Roman;Times New Roman"/>
      <w:sz w:val="22"/>
      <w:szCs w:val="22"/>
    </w:rPr>
  </w:style>
  <w:style w:type="character" w:customStyle="1" w:styleId="11">
    <w:name w:val="Основной текст + 11"/>
    <w:qFormat/>
    <w:rPr>
      <w:rFonts w:ascii="Times New Roman;Times New Roman" w:hAnsi="Times New Roman;Times New Roman" w:cs="Times New Roman;Times New Roman"/>
      <w:sz w:val="23"/>
      <w:szCs w:val="23"/>
      <w:u w:val="none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</w:style>
  <w:style w:type="character" w:customStyle="1" w:styleId="docman">
    <w:name w:val="docman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ListLabel1">
    <w:name w:val="ListLabel 1"/>
    <w:qFormat/>
    <w:rPr>
      <w:rFonts w:ascii="Times New Roman;Times New Roman" w:hAnsi="Times New Roman;Times New Roman" w:cs="Symbol;Symbol"/>
      <w:sz w:val="22"/>
      <w:szCs w:val="22"/>
    </w:rPr>
  </w:style>
  <w:style w:type="character" w:customStyle="1" w:styleId="ListLabel2">
    <w:name w:val="ListLabel 2"/>
    <w:qFormat/>
    <w:rPr>
      <w:rFonts w:cs="Symbol;Symbol"/>
      <w:sz w:val="22"/>
      <w:szCs w:val="22"/>
    </w:rPr>
  </w:style>
  <w:style w:type="character" w:customStyle="1" w:styleId="ListLabel3">
    <w:name w:val="ListLabel 3"/>
    <w:qFormat/>
    <w:rPr>
      <w:i w:val="0"/>
      <w:sz w:val="22"/>
      <w:szCs w:val="22"/>
      <w:lang w:val="ru-RU"/>
    </w:rPr>
  </w:style>
  <w:style w:type="character" w:customStyle="1" w:styleId="ListLabel4">
    <w:name w:val="ListLabel 4"/>
    <w:qFormat/>
    <w:rPr>
      <w:sz w:val="24"/>
      <w:lang w:val="ru-RU" w:bidi="ru-RU"/>
    </w:rPr>
  </w:style>
  <w:style w:type="character" w:customStyle="1" w:styleId="ListLabel5">
    <w:name w:val="ListLabel 5"/>
    <w:qFormat/>
    <w:rPr>
      <w:i w:val="0"/>
      <w:sz w:val="22"/>
      <w:szCs w:val="22"/>
    </w:rPr>
  </w:style>
  <w:style w:type="character" w:customStyle="1" w:styleId="ListLabel6">
    <w:name w:val="ListLabel 6"/>
    <w:qFormat/>
    <w:rPr>
      <w:rFonts w:ascii="Times New Roman;Times New Roman" w:hAnsi="Times New Roman;Times New Roman" w:cs="Symbol;Symbol"/>
      <w:sz w:val="22"/>
      <w:szCs w:val="22"/>
    </w:rPr>
  </w:style>
  <w:style w:type="character" w:customStyle="1" w:styleId="ListLabel7">
    <w:name w:val="ListLabel 7"/>
    <w:qFormat/>
    <w:rPr>
      <w:rFonts w:cs="Symbol;Symbol"/>
      <w:sz w:val="22"/>
      <w:szCs w:val="22"/>
    </w:rPr>
  </w:style>
  <w:style w:type="character" w:customStyle="1" w:styleId="ListLabel8">
    <w:name w:val="ListLabel 8"/>
    <w:qFormat/>
    <w:rPr>
      <w:rFonts w:ascii="Times New Roman;Times New Roman" w:hAnsi="Times New Roman;Times New Roman" w:cs="Times New Roman;Times New Roman"/>
      <w:sz w:val="22"/>
      <w:szCs w:val="22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d">
    <w:name w:val="List"/>
    <w:basedOn w:val="ac"/>
    <w:rPr>
      <w:rFonts w:ascii="Arial" w:hAnsi="Arial" w:cs="Tahoma"/>
    </w:rPr>
  </w:style>
  <w:style w:type="paragraph" w:styleId="ae">
    <w:name w:val="caption"/>
    <w:basedOn w:val="a"/>
    <w:next w:val="a"/>
    <w:qFormat/>
    <w:pPr>
      <w:suppressAutoHyphens w:val="0"/>
      <w:spacing w:after="200"/>
      <w:ind w:firstLine="0"/>
      <w:jc w:val="left"/>
    </w:pPr>
    <w:rPr>
      <w:rFonts w:ascii="Calibri;Calibri" w:eastAsia="Calibri;Calibri" w:hAnsi="Calibri;Calibri" w:cs="Calibri;Calibri"/>
      <w:b/>
      <w:bCs/>
      <w:color w:val="4F81BD"/>
      <w:sz w:val="18"/>
      <w:szCs w:val="18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qFormat/>
    <w:pPr>
      <w:widowControl w:val="0"/>
    </w:pPr>
    <w:rPr>
      <w:color w:val="000000"/>
      <w:szCs w:val="20"/>
    </w:rPr>
  </w:style>
  <w:style w:type="paragraph" w:styleId="af1">
    <w:name w:val="Plain Text"/>
    <w:basedOn w:val="a"/>
    <w:qFormat/>
    <w:pPr>
      <w:tabs>
        <w:tab w:val="left" w:pos="709"/>
      </w:tabs>
    </w:pPr>
    <w:rPr>
      <w:szCs w:val="20"/>
    </w:rPr>
  </w:style>
  <w:style w:type="paragraph" w:customStyle="1" w:styleId="af2">
    <w:name w:val="Пробел"/>
    <w:qFormat/>
    <w:pPr>
      <w:suppressAutoHyphens/>
      <w:spacing w:line="100" w:lineRule="exact"/>
    </w:pPr>
    <w:rPr>
      <w:rFonts w:ascii="Times New Roman;Times New Roman" w:eastAsia="Arial" w:hAnsi="Times New Roman;Times New Roman" w:cs="Times New Roman;Times New Roman"/>
      <w:szCs w:val="20"/>
      <w:lang w:bidi="ar-SA"/>
    </w:rPr>
  </w:style>
  <w:style w:type="paragraph" w:styleId="af3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af5">
    <w:name w:val="Мой формат"/>
    <w:basedOn w:val="a"/>
    <w:qFormat/>
    <w:pPr>
      <w:keepLines/>
      <w:spacing w:after="120"/>
    </w:pPr>
    <w:rPr>
      <w:szCs w:val="20"/>
      <w:lang w:val="en-US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c"/>
    <w:qFormat/>
  </w:style>
  <w:style w:type="paragraph" w:customStyle="1" w:styleId="31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WW-Default">
    <w:name w:val="WW-Default"/>
    <w:qFormat/>
    <w:pPr>
      <w:suppressAutoHyphens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styleId="af9">
    <w:name w:val="List Paragraph"/>
    <w:basedOn w:val="a"/>
    <w:uiPriority w:val="34"/>
    <w:qFormat/>
    <w:pPr>
      <w:suppressAutoHyphens w:val="0"/>
      <w:ind w:left="720"/>
    </w:pPr>
    <w:rPr>
      <w:sz w:val="28"/>
      <w:szCs w:val="22"/>
    </w:rPr>
  </w:style>
  <w:style w:type="paragraph" w:customStyle="1" w:styleId="Default">
    <w:name w:val="Default"/>
    <w:qFormat/>
    <w:rPr>
      <w:rFonts w:ascii="Arial" w:eastAsia="Times New Roman;Times New Roman" w:hAnsi="Arial" w:cs="Arial"/>
      <w:color w:val="000000"/>
      <w:sz w:val="24"/>
      <w:lang w:bidi="ar-SA"/>
    </w:rPr>
  </w:style>
  <w:style w:type="paragraph" w:customStyle="1" w:styleId="afa">
    <w:name w:val="список с точками"/>
    <w:basedOn w:val="a"/>
    <w:qFormat/>
    <w:pPr>
      <w:tabs>
        <w:tab w:val="right" w:leader="underscore" w:pos="8505"/>
      </w:tabs>
      <w:spacing w:line="312" w:lineRule="auto"/>
      <w:ind w:left="792" w:hanging="360"/>
    </w:pPr>
  </w:style>
  <w:style w:type="paragraph" w:customStyle="1" w:styleId="afb">
    <w:name w:val="Нумеровный"/>
    <w:basedOn w:val="a"/>
    <w:qFormat/>
    <w:pPr>
      <w:suppressAutoHyphens w:val="0"/>
    </w:pPr>
    <w:rPr>
      <w:szCs w:val="20"/>
    </w:rPr>
  </w:style>
  <w:style w:type="paragraph" w:styleId="14">
    <w:name w:val="toc 1"/>
    <w:basedOn w:val="a"/>
    <w:next w:val="a"/>
    <w:pPr>
      <w:tabs>
        <w:tab w:val="right" w:leader="dot" w:pos="6114"/>
      </w:tabs>
      <w:suppressAutoHyphens w:val="0"/>
      <w:ind w:firstLine="0"/>
      <w:jc w:val="left"/>
    </w:pPr>
    <w:rPr>
      <w:sz w:val="20"/>
    </w:rPr>
  </w:style>
  <w:style w:type="paragraph" w:styleId="22">
    <w:name w:val="toc 2"/>
    <w:basedOn w:val="a"/>
    <w:next w:val="a"/>
    <w:pPr>
      <w:ind w:left="240"/>
    </w:pPr>
  </w:style>
  <w:style w:type="paragraph" w:styleId="afc">
    <w:name w:val="toa heading"/>
    <w:basedOn w:val="1"/>
    <w:next w:val="a"/>
    <w:qFormat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afd">
    <w:name w:val="для таблиц"/>
    <w:basedOn w:val="a"/>
    <w:qFormat/>
    <w:pPr>
      <w:widowControl w:val="0"/>
      <w:spacing w:before="120" w:after="120" w:line="360" w:lineRule="auto"/>
      <w:ind w:firstLine="0"/>
    </w:pPr>
    <w:rPr>
      <w:rFonts w:eastAsia="Calibri;Calibri"/>
      <w:color w:val="000000"/>
      <w:sz w:val="28"/>
      <w:szCs w:val="28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15">
    <w:name w:val="Текст1"/>
    <w:basedOn w:val="a"/>
    <w:qFormat/>
    <w:pPr>
      <w:spacing w:after="200" w:line="300" w:lineRule="auto"/>
      <w:ind w:firstLine="760"/>
      <w:jc w:val="left"/>
    </w:pPr>
    <w:rPr>
      <w:rFonts w:ascii="Courier New" w:eastAsia="Calibri;Calibri" w:hAnsi="Courier New" w:cs="Calibri;Calibri"/>
      <w:sz w:val="22"/>
      <w:szCs w:val="22"/>
    </w:rPr>
  </w:style>
  <w:style w:type="paragraph" w:customStyle="1" w:styleId="msonormalmailrucssattributepostfix">
    <w:name w:val="msonormal_mailru_css_attribute_postfix"/>
    <w:basedOn w:val="a"/>
    <w:qFormat/>
    <w:pPr>
      <w:suppressAutoHyphens w:val="0"/>
      <w:spacing w:before="280" w:after="280"/>
      <w:ind w:firstLine="0"/>
      <w:jc w:val="left"/>
    </w:pPr>
  </w:style>
  <w:style w:type="paragraph" w:customStyle="1" w:styleId="Style97">
    <w:name w:val="Style97"/>
    <w:basedOn w:val="a"/>
    <w:qFormat/>
    <w:pPr>
      <w:widowControl w:val="0"/>
      <w:suppressAutoHyphens w:val="0"/>
      <w:spacing w:line="298" w:lineRule="exact"/>
      <w:ind w:firstLine="0"/>
      <w:jc w:val="left"/>
    </w:pPr>
  </w:style>
  <w:style w:type="paragraph" w:customStyle="1" w:styleId="FR2">
    <w:name w:val="FR2"/>
    <w:qFormat/>
    <w:pPr>
      <w:widowControl w:val="0"/>
      <w:suppressAutoHyphens/>
      <w:spacing w:line="312" w:lineRule="auto"/>
      <w:ind w:firstLine="460"/>
      <w:jc w:val="both"/>
    </w:pPr>
    <w:rPr>
      <w:rFonts w:ascii="Courier New" w:eastAsia="Times New Roman;Times New Roman" w:hAnsi="Courier New" w:cs="Calibri;Calibri"/>
      <w:sz w:val="18"/>
      <w:szCs w:val="20"/>
      <w:lang w:bidi="ar-SA"/>
    </w:rPr>
  </w:style>
  <w:style w:type="paragraph" w:customStyle="1" w:styleId="Style95">
    <w:name w:val="Style95"/>
    <w:basedOn w:val="a"/>
    <w:qFormat/>
    <w:pPr>
      <w:widowControl w:val="0"/>
      <w:suppressAutoHyphens w:val="0"/>
      <w:spacing w:line="355" w:lineRule="exact"/>
      <w:ind w:hanging="374"/>
      <w:jc w:val="left"/>
    </w:pPr>
  </w:style>
  <w:style w:type="paragraph" w:customStyle="1" w:styleId="Style60">
    <w:name w:val="Style60"/>
    <w:basedOn w:val="a"/>
    <w:qFormat/>
    <w:pPr>
      <w:widowControl w:val="0"/>
      <w:suppressAutoHyphens w:val="0"/>
      <w:spacing w:line="322" w:lineRule="exact"/>
      <w:ind w:hanging="509"/>
      <w:jc w:val="left"/>
    </w:pPr>
  </w:style>
  <w:style w:type="paragraph" w:customStyle="1" w:styleId="Style5">
    <w:name w:val="Style5"/>
    <w:basedOn w:val="a"/>
    <w:qFormat/>
    <w:pPr>
      <w:widowControl w:val="0"/>
      <w:suppressAutoHyphens w:val="0"/>
      <w:ind w:firstLine="0"/>
      <w:jc w:val="left"/>
    </w:pPr>
  </w:style>
  <w:style w:type="paragraph" w:customStyle="1" w:styleId="Style23">
    <w:name w:val="Style23"/>
    <w:basedOn w:val="a"/>
    <w:qFormat/>
    <w:pPr>
      <w:widowControl w:val="0"/>
      <w:suppressAutoHyphens w:val="0"/>
      <w:ind w:firstLine="0"/>
      <w:jc w:val="left"/>
    </w:pPr>
  </w:style>
  <w:style w:type="paragraph" w:customStyle="1" w:styleId="Style51">
    <w:name w:val="Style51"/>
    <w:basedOn w:val="a"/>
    <w:qFormat/>
    <w:pPr>
      <w:widowControl w:val="0"/>
      <w:suppressAutoHyphens w:val="0"/>
      <w:spacing w:line="274" w:lineRule="exact"/>
      <w:ind w:firstLine="0"/>
      <w:jc w:val="left"/>
    </w:pPr>
  </w:style>
  <w:style w:type="paragraph" w:customStyle="1" w:styleId="Style63">
    <w:name w:val="Style63"/>
    <w:basedOn w:val="a"/>
    <w:qFormat/>
    <w:pPr>
      <w:widowControl w:val="0"/>
      <w:suppressAutoHyphens w:val="0"/>
      <w:ind w:firstLine="0"/>
      <w:jc w:val="left"/>
    </w:pPr>
  </w:style>
  <w:style w:type="paragraph" w:customStyle="1" w:styleId="Style7">
    <w:name w:val="Style7"/>
    <w:basedOn w:val="a"/>
    <w:qFormat/>
    <w:pPr>
      <w:suppressAutoHyphens w:val="0"/>
      <w:spacing w:after="200" w:line="276" w:lineRule="auto"/>
      <w:ind w:firstLine="0"/>
      <w:jc w:val="left"/>
    </w:pPr>
    <w:rPr>
      <w:rFonts w:ascii="Calibri;Calibri" w:eastAsia="Calibri;Calibri" w:hAnsi="Calibri;Calibri" w:cs="Calibri;Calibri"/>
    </w:rPr>
  </w:style>
  <w:style w:type="paragraph" w:customStyle="1" w:styleId="23">
    <w:name w:val="Заголовок №2"/>
    <w:basedOn w:val="a"/>
    <w:qFormat/>
    <w:pPr>
      <w:widowControl w:val="0"/>
      <w:shd w:val="clear" w:color="auto" w:fill="FFFFFF"/>
      <w:spacing w:before="840" w:after="840" w:line="322" w:lineRule="exact"/>
      <w:ind w:hanging="40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f">
    <w:name w:val="annotation text"/>
    <w:basedOn w:val="a"/>
    <w:qFormat/>
    <w:rPr>
      <w:sz w:val="20"/>
      <w:szCs w:val="20"/>
    </w:rPr>
  </w:style>
  <w:style w:type="paragraph" w:styleId="aff0">
    <w:name w:val="Normal (Web)"/>
    <w:basedOn w:val="a"/>
    <w:qFormat/>
    <w:pPr>
      <w:suppressAutoHyphens w:val="0"/>
      <w:spacing w:before="280" w:after="280"/>
      <w:ind w:firstLine="0"/>
      <w:jc w:val="left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character" w:customStyle="1" w:styleId="aff1">
    <w:name w:val="Подпись к таблице_"/>
    <w:rsid w:val="005B471E"/>
    <w:rPr>
      <w:rFonts w:cs="Times New Roman"/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"/>
    <w:rsid w:val="005B471E"/>
    <w:pPr>
      <w:widowControl w:val="0"/>
      <w:shd w:val="clear" w:color="auto" w:fill="FFFFFF"/>
      <w:spacing w:line="240" w:lineRule="atLeast"/>
      <w:ind w:firstLine="0"/>
      <w:contextualSpacing w:val="0"/>
      <w:jc w:val="left"/>
    </w:pPr>
    <w:rPr>
      <w:rFonts w:ascii="Times New Roman" w:eastAsia="Calibri" w:hAnsi="Times New Roman" w:cs="Times New Roman"/>
      <w:b/>
      <w:bCs/>
      <w:i/>
      <w:iCs/>
      <w:szCs w:val="22"/>
    </w:rPr>
  </w:style>
  <w:style w:type="character" w:customStyle="1" w:styleId="24">
    <w:name w:val="Основной текст (2)_"/>
    <w:rsid w:val="005B471E"/>
    <w:rPr>
      <w:rFonts w:ascii="Times New Roman" w:hAnsi="Times New Roman" w:cs="Times New Roman"/>
      <w:u w:val="none"/>
    </w:rPr>
  </w:style>
  <w:style w:type="paragraph" w:customStyle="1" w:styleId="ListParagraph">
    <w:name w:val="List Paragraph"/>
    <w:basedOn w:val="a"/>
    <w:rsid w:val="00D535CA"/>
    <w:pPr>
      <w:widowControl w:val="0"/>
      <w:spacing w:line="300" w:lineRule="auto"/>
      <w:ind w:left="720" w:firstLine="760"/>
      <w:jc w:val="left"/>
    </w:pPr>
    <w:rPr>
      <w:rFonts w:ascii="Times New Roman" w:eastAsia="Times New Roman" w:hAnsi="Times New Roman" w:cs="Times New Roman"/>
      <w:kern w:val="1"/>
      <w:sz w:val="20"/>
      <w:szCs w:val="20"/>
    </w:rPr>
  </w:style>
  <w:style w:type="table" w:styleId="aff3">
    <w:name w:val="Table Grid"/>
    <w:basedOn w:val="a1"/>
    <w:uiPriority w:val="39"/>
    <w:rsid w:val="00D535CA"/>
    <w:rPr>
      <w:rFonts w:ascii="Calibri" w:eastAsia="DengXian" w:hAnsi="Calibri" w:cs="Times New Roman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4608</Words>
  <Characters>26266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30813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dc:description/>
  <cp:lastModifiedBy>Учетная запись Майкрософт</cp:lastModifiedBy>
  <cp:revision>3</cp:revision>
  <cp:lastPrinted>2017-05-10T10:26:00Z</cp:lastPrinted>
  <dcterms:created xsi:type="dcterms:W3CDTF">2023-08-09T11:36:00Z</dcterms:created>
  <dcterms:modified xsi:type="dcterms:W3CDTF">2023-08-09T11:37:00Z</dcterms:modified>
  <dc:language>ru-RU</dc:language>
</cp:coreProperties>
</file>