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МИНИСТЕРСТВО 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Кафедра  «</w:t>
      </w:r>
      <w:proofErr w:type="gramEnd"/>
      <w:r>
        <w:rPr>
          <w:rFonts w:ascii="Times New Roman" w:hAnsi="Times New Roman"/>
          <w:sz w:val="28"/>
          <w:szCs w:val="28"/>
        </w:rPr>
        <w:t>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МЕТОДИЧЕСКОЕ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ОБЕСПЕЧЕНИЕ  ДИСЦИПЛИНЫ</w:t>
      </w:r>
      <w:proofErr w:type="gramEnd"/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ABF72E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</w:rPr>
      </w:pPr>
      <w:bookmarkStart w:id="0" w:name="_Hlk62982510"/>
      <w:r w:rsidRPr="007E551E">
        <w:rPr>
          <w:rFonts w:ascii="Times New Roman" w:hAnsi="Times New Roman" w:cs="Times New Roman"/>
          <w:sz w:val="28"/>
          <w:szCs w:val="28"/>
        </w:rPr>
        <w:t>Направление 01</w:t>
      </w:r>
      <w:r w:rsidRPr="007E551E">
        <w:rPr>
          <w:rFonts w:ascii="Times New Roman" w:hAnsi="Times New Roman" w:cs="Times New Roman"/>
          <w:sz w:val="28"/>
        </w:rPr>
        <w:t xml:space="preserve">.03.02 </w:t>
      </w:r>
    </w:p>
    <w:p w14:paraId="1D367774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</w:rPr>
      </w:pPr>
      <w:r w:rsidRPr="007E551E">
        <w:rPr>
          <w:rFonts w:ascii="Times New Roman" w:hAnsi="Times New Roman" w:cs="Times New Roman"/>
          <w:sz w:val="28"/>
        </w:rPr>
        <w:t>«Прикладная математика и информатика»</w:t>
      </w:r>
    </w:p>
    <w:p w14:paraId="4D916B84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680A4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 xml:space="preserve">ОПОП </w:t>
      </w:r>
    </w:p>
    <w:p w14:paraId="6611FDAD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>«</w:t>
      </w:r>
      <w:r w:rsidRPr="007E551E">
        <w:rPr>
          <w:rFonts w:ascii="Times New Roman" w:hAnsi="Times New Roman" w:cs="Times New Roman"/>
          <w:sz w:val="28"/>
        </w:rPr>
        <w:t>Программирование и анализ данных»</w:t>
      </w:r>
    </w:p>
    <w:p w14:paraId="5B3DB77A" w14:textId="77777777" w:rsidR="007E551E" w:rsidRPr="007E551E" w:rsidRDefault="007E551E" w:rsidP="007E55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B4B728" w14:textId="77777777" w:rsidR="007E551E" w:rsidRPr="007E551E" w:rsidRDefault="007E551E" w:rsidP="007E551E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14:paraId="54E372B0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>Формы обучения – очная</w:t>
      </w:r>
    </w:p>
    <w:bookmarkEnd w:id="0"/>
    <w:p w14:paraId="34B3BF20" w14:textId="77777777" w:rsidR="007E551E" w:rsidRPr="007E551E" w:rsidRDefault="007E551E" w:rsidP="007E55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A42E34" w14:textId="77777777" w:rsidR="0031715D" w:rsidRPr="007E551E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86E97" w14:textId="77777777" w:rsidR="0031715D" w:rsidRPr="007E551E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EB5C3" w14:textId="77777777" w:rsidR="00025E5F" w:rsidRPr="007E551E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650B7B9D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88261E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proofErr w:type="gramEnd"/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Resume?(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documents.(</w:t>
      </w:r>
      <w:proofErr w:type="gramEnd"/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How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could competencies be classified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Why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What are advantages and disadvantages of smart contracts? Where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are smart contracts used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Brands:  Verbal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</w:t>
      </w:r>
      <w:r w:rsidRPr="0031715D">
        <w:rPr>
          <w:rFonts w:ascii="Times New Roman" w:hAnsi="Times New Roman"/>
          <w:sz w:val="24"/>
          <w:szCs w:val="24"/>
        </w:rPr>
        <w:lastRenderedPageBreak/>
        <w:t>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</w:t>
      </w:r>
      <w:proofErr w:type="gramStart"/>
      <w:r w:rsidR="00124B8A">
        <w:rPr>
          <w:rFonts w:ascii="Times New Roman" w:eastAsia="Lucida Sans Unicode" w:hAnsi="Times New Roman"/>
          <w:kern w:val="2"/>
          <w:lang w:eastAsia="ar-SA"/>
        </w:rPr>
        <w:t>« Деловые</w:t>
      </w:r>
      <w:proofErr w:type="gram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ационально-культурные особенности делового общения: восточная и западная </w:t>
      </w: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proofErr w:type="gramStart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7138A0"/>
    <w:rsid w:val="007E551E"/>
    <w:rsid w:val="00817995"/>
    <w:rsid w:val="008501EF"/>
    <w:rsid w:val="0088261E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sotr</cp:lastModifiedBy>
  <cp:revision>4</cp:revision>
  <dcterms:created xsi:type="dcterms:W3CDTF">2023-05-24T07:48:00Z</dcterms:created>
  <dcterms:modified xsi:type="dcterms:W3CDTF">2024-07-12T12:08:00Z</dcterms:modified>
</cp:coreProperties>
</file>