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4E64" w:rsidRPr="00B06F74" w:rsidRDefault="00254E64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254E64" w:rsidRPr="00B06F74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60"/>
        <w:jc w:val="right"/>
        <w:rPr>
          <w:rFonts w:ascii="Times New Roman CYR" w:hAnsi="Times New Roman CYR" w:cs="Times New Roman CYR"/>
          <w:sz w:val="20"/>
          <w:szCs w:val="20"/>
        </w:rPr>
      </w:pPr>
      <w:r w:rsidRPr="00B06F74">
        <w:rPr>
          <w:rFonts w:ascii="Times New Roman CYR" w:hAnsi="Times New Roman CYR" w:cs="Times New Roman CYR"/>
          <w:sz w:val="20"/>
          <w:szCs w:val="20"/>
        </w:rPr>
        <w:t>ПРИЛОЖЕНИЕ 1</w:t>
      </w:r>
    </w:p>
    <w:p w:rsidR="00254E64" w:rsidRPr="00B06F74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60"/>
        <w:jc w:val="right"/>
        <w:rPr>
          <w:rFonts w:ascii="Times New Roman CYR" w:hAnsi="Times New Roman CYR" w:cs="Times New Roman CYR"/>
          <w:sz w:val="20"/>
          <w:szCs w:val="20"/>
        </w:rPr>
      </w:pPr>
      <w:r w:rsidRPr="00B06F74">
        <w:rPr>
          <w:rFonts w:ascii="Times New Roman CYR" w:hAnsi="Times New Roman CYR" w:cs="Times New Roman CYR"/>
          <w:sz w:val="20"/>
          <w:szCs w:val="20"/>
        </w:rPr>
        <w:t>к рабочей программе дисциплины</w:t>
      </w:r>
    </w:p>
    <w:p w:rsidR="00C855F4" w:rsidRDefault="00C855F4" w:rsidP="00C855F4">
      <w:pPr>
        <w:widowControl w:val="0"/>
        <w:tabs>
          <w:tab w:val="left" w:pos="851"/>
        </w:tabs>
        <w:suppressAutoHyphens/>
        <w:autoSpaceDE w:val="0"/>
        <w:autoSpaceDN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</w:pPr>
    </w:p>
    <w:p w:rsidR="00C855F4" w:rsidRPr="00C855F4" w:rsidRDefault="00C855F4" w:rsidP="00C855F4">
      <w:pPr>
        <w:widowControl w:val="0"/>
        <w:tabs>
          <w:tab w:val="left" w:pos="851"/>
        </w:tabs>
        <w:suppressAutoHyphens/>
        <w:autoSpaceDE w:val="0"/>
        <w:autoSpaceDN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</w:pPr>
      <w:r w:rsidRPr="00C855F4"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МИНИСТЕРСТВО ОБРАЗОВАНИЯ И НАУКИ РОССИЙСКОЙ ФЕДЕРАЦИИ</w:t>
      </w:r>
    </w:p>
    <w:p w:rsidR="00254E64" w:rsidRPr="00B06F74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60"/>
        <w:jc w:val="center"/>
        <w:rPr>
          <w:rFonts w:ascii="Times New Roman" w:hAnsi="Times New Roman" w:cs="Times New Roman"/>
          <w:sz w:val="20"/>
          <w:szCs w:val="20"/>
        </w:rPr>
      </w:pPr>
    </w:p>
    <w:p w:rsidR="00254E64" w:rsidRPr="00B06F74" w:rsidRDefault="00254E64" w:rsidP="00254E64">
      <w:pPr>
        <w:widowControl w:val="0"/>
        <w:autoSpaceDE w:val="0"/>
        <w:autoSpaceDN w:val="0"/>
        <w:adjustRightInd w:val="0"/>
        <w:spacing w:after="5" w:line="240" w:lineRule="auto"/>
        <w:ind w:left="5" w:firstLine="760"/>
        <w:jc w:val="center"/>
        <w:rPr>
          <w:rFonts w:ascii="Times New Roman CYR" w:hAnsi="Times New Roman CYR" w:cs="Times New Roman CYR"/>
          <w:sz w:val="24"/>
          <w:szCs w:val="24"/>
        </w:rPr>
      </w:pPr>
      <w:r w:rsidRPr="00B06F74">
        <w:rPr>
          <w:rFonts w:ascii="Times New Roman CYR" w:hAnsi="Times New Roman CYR" w:cs="Times New Roman CYR"/>
          <w:sz w:val="24"/>
          <w:szCs w:val="24"/>
        </w:rPr>
        <w:t>ФЕДЕРАЛЬНОЕ ГОСУДАРСТВЕННОЕ БЮДЖЕТНОЕ ОБРАЗОВАТЕЛЬНОЕ</w:t>
      </w:r>
    </w:p>
    <w:p w:rsidR="00254E64" w:rsidRPr="00B06F74" w:rsidRDefault="00254E64" w:rsidP="00254E64">
      <w:pPr>
        <w:widowControl w:val="0"/>
        <w:autoSpaceDE w:val="0"/>
        <w:autoSpaceDN w:val="0"/>
        <w:adjustRightInd w:val="0"/>
        <w:spacing w:after="5" w:line="240" w:lineRule="auto"/>
        <w:ind w:left="5" w:firstLine="760"/>
        <w:jc w:val="center"/>
        <w:rPr>
          <w:rFonts w:ascii="Times New Roman CYR" w:hAnsi="Times New Roman CYR" w:cs="Times New Roman CYR"/>
          <w:sz w:val="24"/>
          <w:szCs w:val="24"/>
        </w:rPr>
      </w:pPr>
      <w:r w:rsidRPr="00B06F74">
        <w:rPr>
          <w:rFonts w:ascii="Times New Roman CYR" w:hAnsi="Times New Roman CYR" w:cs="Times New Roman CYR"/>
          <w:sz w:val="24"/>
          <w:szCs w:val="24"/>
        </w:rPr>
        <w:t>УЧРЕЖДЕНИЕ ВЫСШЕГО ОБРАЗОВАНИЯ</w:t>
      </w:r>
    </w:p>
    <w:p w:rsidR="00254E64" w:rsidRPr="00B06F74" w:rsidRDefault="00254E64" w:rsidP="00254E64">
      <w:pPr>
        <w:widowControl w:val="0"/>
        <w:autoSpaceDE w:val="0"/>
        <w:autoSpaceDN w:val="0"/>
        <w:adjustRightInd w:val="0"/>
        <w:spacing w:after="5" w:line="240" w:lineRule="auto"/>
        <w:ind w:left="5" w:firstLine="760"/>
        <w:jc w:val="center"/>
        <w:rPr>
          <w:rFonts w:ascii="Times New Roman" w:hAnsi="Times New Roman" w:cs="Times New Roman"/>
          <w:sz w:val="24"/>
          <w:szCs w:val="24"/>
        </w:rPr>
      </w:pPr>
      <w:r w:rsidRPr="00B06F74">
        <w:rPr>
          <w:rFonts w:ascii="Times New Roman" w:hAnsi="Times New Roman" w:cs="Times New Roman"/>
          <w:sz w:val="24"/>
          <w:szCs w:val="24"/>
        </w:rPr>
        <w:t>«</w:t>
      </w:r>
      <w:r w:rsidRPr="00B06F74">
        <w:rPr>
          <w:rFonts w:ascii="Times New Roman CYR" w:hAnsi="Times New Roman CYR" w:cs="Times New Roman CYR"/>
          <w:sz w:val="24"/>
          <w:szCs w:val="24"/>
        </w:rPr>
        <w:t>РЯЗАНСКИЙ ГОСУДАРСТВЕННЫЙ РАДИОТЕХНИЧЕСКИЙ УНИВЕРСИТЕТ ИМЕНИ В.Ф. УТКИНА</w:t>
      </w:r>
      <w:r w:rsidRPr="00B06F74">
        <w:rPr>
          <w:rFonts w:ascii="Times New Roman" w:hAnsi="Times New Roman" w:cs="Times New Roman"/>
          <w:sz w:val="24"/>
          <w:szCs w:val="24"/>
        </w:rPr>
        <w:t>»</w:t>
      </w:r>
    </w:p>
    <w:p w:rsidR="00254E64" w:rsidRPr="00B06F74" w:rsidRDefault="00254E64" w:rsidP="00254E64">
      <w:pPr>
        <w:widowControl w:val="0"/>
        <w:autoSpaceDE w:val="0"/>
        <w:autoSpaceDN w:val="0"/>
        <w:adjustRightInd w:val="0"/>
        <w:spacing w:after="5" w:line="240" w:lineRule="auto"/>
        <w:ind w:left="5" w:firstLine="760"/>
        <w:jc w:val="center"/>
        <w:rPr>
          <w:rFonts w:ascii="Times New Roman CYR" w:hAnsi="Times New Roman CYR" w:cs="Times New Roman CYR"/>
          <w:sz w:val="24"/>
          <w:szCs w:val="24"/>
        </w:rPr>
      </w:pPr>
    </w:p>
    <w:p w:rsidR="00254E64" w:rsidRPr="00B06F74" w:rsidRDefault="00254E64" w:rsidP="00254E64">
      <w:pPr>
        <w:widowControl w:val="0"/>
        <w:autoSpaceDE w:val="0"/>
        <w:autoSpaceDN w:val="0"/>
        <w:adjustRightInd w:val="0"/>
        <w:spacing w:after="5" w:line="240" w:lineRule="auto"/>
        <w:ind w:left="5" w:firstLine="760"/>
        <w:jc w:val="center"/>
        <w:rPr>
          <w:rFonts w:ascii="Times New Roman" w:hAnsi="Times New Roman" w:cs="Times New Roman"/>
          <w:sz w:val="24"/>
          <w:szCs w:val="24"/>
        </w:rPr>
      </w:pPr>
      <w:r w:rsidRPr="00B06F7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54E64" w:rsidRPr="00B06F74" w:rsidRDefault="00254E64" w:rsidP="00254E64">
      <w:pPr>
        <w:widowControl w:val="0"/>
        <w:autoSpaceDE w:val="0"/>
        <w:autoSpaceDN w:val="0"/>
        <w:adjustRightInd w:val="0"/>
        <w:spacing w:after="5" w:line="240" w:lineRule="auto"/>
        <w:ind w:left="5" w:firstLine="760"/>
        <w:jc w:val="center"/>
        <w:rPr>
          <w:rFonts w:ascii="Times New Roman" w:hAnsi="Times New Roman" w:cs="Times New Roman"/>
          <w:sz w:val="24"/>
          <w:szCs w:val="24"/>
        </w:rPr>
      </w:pPr>
      <w:r w:rsidRPr="00B06F74">
        <w:rPr>
          <w:rFonts w:ascii="Times New Roman CYR" w:hAnsi="Times New Roman CYR" w:cs="Times New Roman CYR"/>
          <w:sz w:val="24"/>
          <w:szCs w:val="24"/>
        </w:rPr>
        <w:t xml:space="preserve">Кафедра </w:t>
      </w:r>
      <w:r w:rsidRPr="00B06F74">
        <w:rPr>
          <w:rFonts w:ascii="Times New Roman" w:hAnsi="Times New Roman" w:cs="Times New Roman"/>
          <w:sz w:val="24"/>
          <w:szCs w:val="24"/>
        </w:rPr>
        <w:t>«</w:t>
      </w:r>
      <w:r w:rsidRPr="00B06F74">
        <w:rPr>
          <w:rFonts w:ascii="Times New Roman CYR" w:hAnsi="Times New Roman CYR" w:cs="Times New Roman CYR"/>
          <w:sz w:val="24"/>
          <w:szCs w:val="24"/>
        </w:rPr>
        <w:t>Экономическая безопасность, анализ и учет</w:t>
      </w:r>
      <w:r w:rsidRPr="00B06F74">
        <w:rPr>
          <w:rFonts w:ascii="Times New Roman" w:hAnsi="Times New Roman" w:cs="Times New Roman"/>
          <w:sz w:val="24"/>
          <w:szCs w:val="24"/>
        </w:rPr>
        <w:t>»</w:t>
      </w:r>
    </w:p>
    <w:p w:rsidR="00254E64" w:rsidRPr="00B06F74" w:rsidRDefault="00254E64" w:rsidP="00254E64">
      <w:pPr>
        <w:widowControl w:val="0"/>
        <w:autoSpaceDE w:val="0"/>
        <w:autoSpaceDN w:val="0"/>
        <w:adjustRightInd w:val="0"/>
        <w:spacing w:after="5" w:line="240" w:lineRule="auto"/>
        <w:ind w:left="5" w:firstLine="760"/>
        <w:jc w:val="center"/>
        <w:rPr>
          <w:rFonts w:ascii="Times New Roman" w:hAnsi="Times New Roman" w:cs="Times New Roman"/>
          <w:sz w:val="24"/>
          <w:szCs w:val="24"/>
        </w:rPr>
      </w:pPr>
    </w:p>
    <w:p w:rsidR="00CB14F5" w:rsidRDefault="00CB14F5" w:rsidP="00CB14F5">
      <w:pPr>
        <w:shd w:val="clear" w:color="auto" w:fill="FFFFFF"/>
        <w:adjustRightInd w:val="0"/>
        <w:jc w:val="center"/>
        <w:rPr>
          <w:b/>
          <w:bCs/>
          <w:color w:val="000000"/>
          <w:sz w:val="28"/>
          <w:szCs w:val="28"/>
        </w:rPr>
      </w:pPr>
    </w:p>
    <w:p w:rsidR="00CB14F5" w:rsidRDefault="00CB14F5" w:rsidP="00CB14F5">
      <w:pPr>
        <w:shd w:val="clear" w:color="auto" w:fill="FFFFFF"/>
        <w:adjustRightInd w:val="0"/>
        <w:jc w:val="center"/>
        <w:rPr>
          <w:b/>
          <w:bCs/>
          <w:color w:val="000000"/>
          <w:sz w:val="28"/>
          <w:szCs w:val="28"/>
        </w:rPr>
      </w:pPr>
    </w:p>
    <w:p w:rsidR="00CB14F5" w:rsidRPr="00CB14F5" w:rsidRDefault="00CB14F5" w:rsidP="00CB14F5">
      <w:pPr>
        <w:shd w:val="clear" w:color="auto" w:fill="FFFFFF"/>
        <w:adjustRightInd w:val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CB14F5">
        <w:rPr>
          <w:rFonts w:ascii="Times New Roman" w:hAnsi="Times New Roman" w:cs="Times New Roman"/>
          <w:b/>
          <w:bCs/>
          <w:color w:val="000000"/>
          <w:sz w:val="28"/>
          <w:szCs w:val="28"/>
        </w:rPr>
        <w:t>ОЦЕНОЧНЫЕ МАТЕРИАЛЫ ПО ДИСЦИПЛИНЕ</w:t>
      </w:r>
    </w:p>
    <w:p w:rsidR="00CB14F5" w:rsidRPr="00CB14F5" w:rsidRDefault="00CB14F5" w:rsidP="00CB14F5">
      <w:pPr>
        <w:shd w:val="clear" w:color="auto" w:fill="FFFFFF"/>
        <w:adjustRightInd w:val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CB14F5" w:rsidRPr="00CB14F5" w:rsidRDefault="00CB14F5" w:rsidP="00CB14F5">
      <w:pPr>
        <w:widowControl w:val="0"/>
        <w:numPr>
          <w:ilvl w:val="0"/>
          <w:numId w:val="24"/>
        </w:numPr>
        <w:autoSpaceDE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CB14F5">
        <w:rPr>
          <w:rFonts w:ascii="Times New Roman" w:hAnsi="Times New Roman" w:cs="Times New Roman"/>
          <w:b/>
          <w:sz w:val="28"/>
          <w:szCs w:val="28"/>
          <w:lang w:eastAsia="ar-SA"/>
        </w:rPr>
        <w:t>Б</w:t>
      </w:r>
      <w:proofErr w:type="gramStart"/>
      <w:r w:rsidRPr="00CB14F5">
        <w:rPr>
          <w:rFonts w:ascii="Times New Roman" w:hAnsi="Times New Roman" w:cs="Times New Roman"/>
          <w:b/>
          <w:sz w:val="28"/>
          <w:szCs w:val="28"/>
          <w:lang w:eastAsia="ar-SA"/>
        </w:rPr>
        <w:t>1</w:t>
      </w:r>
      <w:proofErr w:type="gramEnd"/>
      <w:r w:rsidRPr="00CB14F5">
        <w:rPr>
          <w:rFonts w:ascii="Times New Roman" w:hAnsi="Times New Roman" w:cs="Times New Roman"/>
          <w:b/>
          <w:sz w:val="28"/>
          <w:szCs w:val="28"/>
          <w:lang w:eastAsia="ar-SA"/>
        </w:rPr>
        <w:t>.В.05 «ОЦЕНКА И ПРОГНОЗИРОВАНИЕ ХОЗЯЙСТВЕННЫХ РИСКОВ»</w:t>
      </w:r>
    </w:p>
    <w:p w:rsidR="00CB14F5" w:rsidRPr="00CB14F5" w:rsidRDefault="00CB14F5" w:rsidP="00CB14F5">
      <w:pPr>
        <w:suppressAutoHyphens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</w:p>
    <w:p w:rsidR="00CB14F5" w:rsidRPr="00CB14F5" w:rsidRDefault="00CB14F5" w:rsidP="00C855F4">
      <w:pPr>
        <w:suppressAutoHyphens/>
        <w:rPr>
          <w:rFonts w:ascii="Times New Roman" w:hAnsi="Times New Roman" w:cs="Times New Roman"/>
          <w:sz w:val="28"/>
          <w:szCs w:val="28"/>
          <w:lang w:eastAsia="ar-SA"/>
        </w:rPr>
      </w:pPr>
    </w:p>
    <w:p w:rsidR="00CB14F5" w:rsidRPr="00CB14F5" w:rsidRDefault="00CB14F5" w:rsidP="00CB14F5">
      <w:pPr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CB14F5">
        <w:rPr>
          <w:rFonts w:ascii="Times New Roman" w:hAnsi="Times New Roman" w:cs="Times New Roman"/>
          <w:sz w:val="28"/>
          <w:szCs w:val="28"/>
          <w:lang w:eastAsia="ar-SA"/>
        </w:rPr>
        <w:t>Специальность</w:t>
      </w:r>
    </w:p>
    <w:p w:rsidR="00CB14F5" w:rsidRPr="00CB14F5" w:rsidRDefault="00CB14F5" w:rsidP="00CB14F5">
      <w:pPr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CB14F5">
        <w:rPr>
          <w:rFonts w:ascii="Times New Roman" w:hAnsi="Times New Roman" w:cs="Times New Roman"/>
          <w:sz w:val="28"/>
          <w:szCs w:val="28"/>
          <w:lang w:eastAsia="ar-SA"/>
        </w:rPr>
        <w:t>38.05.01 Экономическая безопасность</w:t>
      </w:r>
    </w:p>
    <w:p w:rsidR="00CB14F5" w:rsidRPr="00CB14F5" w:rsidRDefault="00CB14F5" w:rsidP="00CB14F5">
      <w:pPr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CB14F5" w:rsidRPr="00CB14F5" w:rsidRDefault="00CB14F5" w:rsidP="00CB14F5">
      <w:pPr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CB14F5">
        <w:rPr>
          <w:rFonts w:ascii="Times New Roman" w:hAnsi="Times New Roman" w:cs="Times New Roman"/>
          <w:sz w:val="28"/>
          <w:szCs w:val="28"/>
          <w:lang w:eastAsia="ar-SA"/>
        </w:rPr>
        <w:t xml:space="preserve">ОПОП </w:t>
      </w:r>
      <w:proofErr w:type="gramStart"/>
      <w:r w:rsidRPr="00CB14F5">
        <w:rPr>
          <w:rFonts w:ascii="Times New Roman" w:hAnsi="Times New Roman" w:cs="Times New Roman"/>
          <w:sz w:val="28"/>
          <w:szCs w:val="28"/>
          <w:lang w:eastAsia="ar-SA"/>
        </w:rPr>
        <w:t>ВО</w:t>
      </w:r>
      <w:proofErr w:type="gramEnd"/>
      <w:r w:rsidRPr="00CB14F5">
        <w:rPr>
          <w:rFonts w:ascii="Times New Roman" w:hAnsi="Times New Roman" w:cs="Times New Roman"/>
          <w:sz w:val="28"/>
          <w:szCs w:val="28"/>
          <w:lang w:eastAsia="ar-SA"/>
        </w:rPr>
        <w:t xml:space="preserve"> «Экономическая безопасность хозяйствующих субъектов» </w:t>
      </w:r>
    </w:p>
    <w:p w:rsidR="00CB14F5" w:rsidRPr="00CB14F5" w:rsidRDefault="00CB14F5" w:rsidP="00CB14F5">
      <w:pPr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CB14F5" w:rsidRPr="00CB14F5" w:rsidRDefault="00CB14F5" w:rsidP="00CB14F5">
      <w:pPr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CB14F5">
        <w:rPr>
          <w:rFonts w:ascii="Times New Roman" w:hAnsi="Times New Roman" w:cs="Times New Roman"/>
          <w:sz w:val="28"/>
          <w:szCs w:val="28"/>
          <w:lang w:eastAsia="ar-SA"/>
        </w:rPr>
        <w:t>Квалификация выпускника – экономист</w:t>
      </w:r>
    </w:p>
    <w:p w:rsidR="00CB14F5" w:rsidRPr="00CB14F5" w:rsidRDefault="00CB14F5" w:rsidP="00CB14F5">
      <w:pPr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CB14F5">
        <w:rPr>
          <w:rFonts w:ascii="Times New Roman" w:hAnsi="Times New Roman" w:cs="Times New Roman"/>
          <w:sz w:val="28"/>
          <w:szCs w:val="28"/>
          <w:lang w:eastAsia="ar-SA"/>
        </w:rPr>
        <w:t>Форма обучения –</w:t>
      </w:r>
      <w:r w:rsidRPr="00CB14F5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CB14F5">
        <w:rPr>
          <w:rFonts w:ascii="Times New Roman" w:hAnsi="Times New Roman" w:cs="Times New Roman"/>
          <w:sz w:val="28"/>
          <w:szCs w:val="28"/>
          <w:lang w:eastAsia="ar-SA"/>
        </w:rPr>
        <w:t>заочная</w:t>
      </w:r>
    </w:p>
    <w:p w:rsidR="00254E64" w:rsidRPr="00CB14F5" w:rsidRDefault="00254E64" w:rsidP="00254E64">
      <w:pPr>
        <w:widowControl w:val="0"/>
        <w:autoSpaceDE w:val="0"/>
        <w:autoSpaceDN w:val="0"/>
        <w:adjustRightInd w:val="0"/>
        <w:spacing w:after="5" w:line="360" w:lineRule="auto"/>
        <w:ind w:left="5" w:firstLine="7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B14F5" w:rsidRDefault="00CB14F5" w:rsidP="00C855F4">
      <w:pPr>
        <w:widowControl w:val="0"/>
        <w:autoSpaceDE w:val="0"/>
        <w:autoSpaceDN w:val="0"/>
        <w:adjustRightInd w:val="0"/>
        <w:spacing w:after="5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C855F4" w:rsidRDefault="00C855F4" w:rsidP="00C855F4">
      <w:pPr>
        <w:widowControl w:val="0"/>
        <w:autoSpaceDE w:val="0"/>
        <w:autoSpaceDN w:val="0"/>
        <w:adjustRightInd w:val="0"/>
        <w:spacing w:after="5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C855F4" w:rsidRDefault="00C855F4" w:rsidP="00C855F4">
      <w:pPr>
        <w:widowControl w:val="0"/>
        <w:autoSpaceDE w:val="0"/>
        <w:autoSpaceDN w:val="0"/>
        <w:adjustRightInd w:val="0"/>
        <w:spacing w:after="5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254E64" w:rsidRPr="00B06F74" w:rsidRDefault="00254E64" w:rsidP="00254E64">
      <w:pPr>
        <w:widowControl w:val="0"/>
        <w:autoSpaceDE w:val="0"/>
        <w:autoSpaceDN w:val="0"/>
        <w:adjustRightInd w:val="0"/>
        <w:spacing w:after="0" w:line="240" w:lineRule="auto"/>
        <w:ind w:firstLine="760"/>
        <w:rPr>
          <w:rFonts w:ascii="Times New Roman" w:hAnsi="Times New Roman" w:cs="Times New Roman"/>
          <w:sz w:val="28"/>
          <w:szCs w:val="28"/>
        </w:rPr>
      </w:pPr>
    </w:p>
    <w:p w:rsidR="00254E64" w:rsidRPr="00CB14F5" w:rsidRDefault="00254E64" w:rsidP="00CB14F5">
      <w:pPr>
        <w:widowControl w:val="0"/>
        <w:autoSpaceDE w:val="0"/>
        <w:autoSpaceDN w:val="0"/>
        <w:adjustRightInd w:val="0"/>
        <w:spacing w:after="0" w:line="300" w:lineRule="atLeast"/>
        <w:ind w:firstLine="760"/>
        <w:jc w:val="center"/>
        <w:rPr>
          <w:rFonts w:ascii="Times New Roman CYR" w:hAnsi="Times New Roman CYR" w:cs="Times New Roman CYR"/>
          <w:sz w:val="28"/>
          <w:szCs w:val="28"/>
        </w:rPr>
      </w:pPr>
      <w:r w:rsidRPr="00B06F74">
        <w:rPr>
          <w:rFonts w:ascii="Times New Roman CYR" w:hAnsi="Times New Roman CYR" w:cs="Times New Roman CYR"/>
          <w:sz w:val="28"/>
          <w:szCs w:val="28"/>
        </w:rPr>
        <w:t>Рязань 20</w:t>
      </w:r>
      <w:r w:rsidR="00CB14F5">
        <w:rPr>
          <w:rFonts w:ascii="Times New Roman CYR" w:hAnsi="Times New Roman CYR" w:cs="Times New Roman CYR"/>
          <w:sz w:val="28"/>
          <w:szCs w:val="28"/>
        </w:rPr>
        <w:t>21</w:t>
      </w:r>
      <w:r w:rsidRPr="00B06F74">
        <w:rPr>
          <w:rFonts w:ascii="Times New Roman CYR" w:hAnsi="Times New Roman CYR" w:cs="Times New Roman CYR"/>
          <w:sz w:val="28"/>
          <w:szCs w:val="28"/>
        </w:rPr>
        <w:t xml:space="preserve"> г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186F76">
        <w:rPr>
          <w:rFonts w:ascii="Times New Roman" w:hAnsi="Times New Roman" w:cs="Times New Roman"/>
          <w:b/>
          <w:bCs/>
        </w:rPr>
        <w:lastRenderedPageBreak/>
        <w:t>1. ОБЩИЕ ПОЛОЖЕНИЯ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</w:rPr>
        <w:t xml:space="preserve">Оценочные материалы – это совокупность учебно-методических материалов (контрольных заданий, описаний форм и процедур проверки), предназначенных для оценки качества освоения </w:t>
      </w:r>
      <w:proofErr w:type="gramStart"/>
      <w:r w:rsidRPr="00186F76">
        <w:rPr>
          <w:rFonts w:ascii="Times New Roman" w:hAnsi="Times New Roman" w:cs="Times New Roman"/>
        </w:rPr>
        <w:t>обучающимися</w:t>
      </w:r>
      <w:proofErr w:type="gramEnd"/>
      <w:r w:rsidRPr="00186F76">
        <w:rPr>
          <w:rFonts w:ascii="Times New Roman" w:hAnsi="Times New Roman" w:cs="Times New Roman"/>
        </w:rPr>
        <w:t xml:space="preserve"> данной дисциплины как части ОПОП.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</w:rPr>
        <w:t xml:space="preserve">Цель – оценить соответствие знаний, умений и владений, приобретенных обучающимся в процессе изучения дисциплины, целям и требованиям ОПОП в ходе проведения промежуточной аттестации. 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i/>
          <w:iCs/>
          <w:highlight w:val="white"/>
        </w:rPr>
      </w:pPr>
      <w:r w:rsidRPr="00186F76">
        <w:rPr>
          <w:rFonts w:ascii="Times New Roman" w:hAnsi="Times New Roman" w:cs="Times New Roman"/>
          <w:highlight w:val="white"/>
        </w:rPr>
        <w:t>Промежуточная аттестация проводится в форме зачета (9 семестр). Форма проведения зачета – тестирование.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i/>
          <w:iCs/>
          <w:highlight w:val="white"/>
        </w:rPr>
      </w:pP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186F76">
        <w:rPr>
          <w:rFonts w:ascii="Times New Roman" w:hAnsi="Times New Roman" w:cs="Times New Roman"/>
          <w:b/>
          <w:bCs/>
        </w:rPr>
        <w:t>2. ПАСПОРТ ОЦЕНОЧНЫХ МАТЕРИАЛОВ ПО ДИСЦИПЛИНЕ</w:t>
      </w:r>
    </w:p>
    <w:tbl>
      <w:tblPr>
        <w:tblW w:w="0" w:type="auto"/>
        <w:tblInd w:w="56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6153"/>
        <w:gridCol w:w="2126"/>
        <w:gridCol w:w="1418"/>
      </w:tblGrid>
      <w:tr w:rsidR="00B06F74" w:rsidRPr="00186F76" w:rsidTr="00254E64">
        <w:trPr>
          <w:trHeight w:val="1"/>
        </w:trPr>
        <w:tc>
          <w:tcPr>
            <w:tcW w:w="61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254E64" w:rsidRPr="00186F76" w:rsidRDefault="00254E64" w:rsidP="00254E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  <w:b/>
                <w:bCs/>
                <w:i/>
                <w:iCs/>
                <w:u w:val="single"/>
              </w:rPr>
              <w:t>Контролируемые разделы (темы) дисциплины (результаты по разделам)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254E64" w:rsidRPr="00186F76" w:rsidRDefault="00254E64" w:rsidP="00254E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  <w:b/>
                <w:bCs/>
                <w:i/>
                <w:iCs/>
                <w:u w:val="single"/>
              </w:rPr>
              <w:t>Код контролируемой компетенции (или её части)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254E64" w:rsidRPr="00186F76" w:rsidRDefault="00254E64" w:rsidP="00254E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b/>
                <w:bCs/>
                <w:i/>
                <w:iCs/>
                <w:u w:val="single"/>
              </w:rPr>
              <w:t>Наименование оценочного средства</w:t>
            </w:r>
          </w:p>
        </w:tc>
      </w:tr>
      <w:tr w:rsidR="00B06F74" w:rsidRPr="00186F76" w:rsidTr="00254E64">
        <w:trPr>
          <w:trHeight w:val="1"/>
        </w:trPr>
        <w:tc>
          <w:tcPr>
            <w:tcW w:w="61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254E64" w:rsidRPr="00186F76" w:rsidRDefault="00254E64" w:rsidP="00254E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 xml:space="preserve">Тема 1. </w:t>
            </w:r>
            <w:r w:rsidRPr="00186F76">
              <w:rPr>
                <w:rFonts w:ascii="Times New Roman" w:hAnsi="Times New Roman" w:cs="Times New Roman"/>
                <w:spacing w:val="1"/>
              </w:rPr>
              <w:t>Понятие и причины возникновения хозяйственных рисков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254E64" w:rsidRPr="00186F76" w:rsidRDefault="00254E64" w:rsidP="00254E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</w:rPr>
              <w:t>ПК-33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254E64" w:rsidRPr="00186F76" w:rsidRDefault="00254E64" w:rsidP="00254E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</w:rPr>
              <w:t>зачёт</w:t>
            </w:r>
          </w:p>
        </w:tc>
      </w:tr>
      <w:tr w:rsidR="00B06F74" w:rsidRPr="00186F76" w:rsidTr="00254E64">
        <w:trPr>
          <w:trHeight w:val="1"/>
        </w:trPr>
        <w:tc>
          <w:tcPr>
            <w:tcW w:w="61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254E64" w:rsidRPr="00186F76" w:rsidRDefault="00254E64" w:rsidP="00254E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Тема 2. Нормативно-правовое регулирование</w:t>
            </w:r>
            <w:r w:rsidRPr="00186F76">
              <w:rPr>
                <w:rFonts w:ascii="Times New Roman" w:hAnsi="Times New Roman" w:cs="Times New Roman"/>
                <w:spacing w:val="1"/>
              </w:rPr>
              <w:t xml:space="preserve"> хозяйственных рисков</w:t>
            </w:r>
            <w:r w:rsidRPr="00186F76">
              <w:rPr>
                <w:rFonts w:ascii="Times New Roman" w:hAnsi="Times New Roman" w:cs="Times New Roman"/>
              </w:rPr>
              <w:t xml:space="preserve"> в России и международной практике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254E64" w:rsidRPr="00186F76" w:rsidRDefault="00254E64" w:rsidP="00254E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</w:rPr>
              <w:t>ПК-33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254E64" w:rsidRPr="00186F76" w:rsidRDefault="00254E64" w:rsidP="00254E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</w:rPr>
              <w:t>зачёт</w:t>
            </w:r>
          </w:p>
        </w:tc>
      </w:tr>
      <w:tr w:rsidR="00B06F74" w:rsidRPr="00186F76" w:rsidTr="00254E64">
        <w:trPr>
          <w:trHeight w:val="1"/>
        </w:trPr>
        <w:tc>
          <w:tcPr>
            <w:tcW w:w="61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254E64" w:rsidRPr="00186F76" w:rsidRDefault="00254E64" w:rsidP="00254E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Тема 3. Экономический анализ как инструмент управления хозяйственными рисками.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254E64" w:rsidRPr="00186F76" w:rsidRDefault="00254E64" w:rsidP="00254E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</w:rPr>
              <w:t>ПК-33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254E64" w:rsidRPr="00186F76" w:rsidRDefault="00254E64" w:rsidP="00254E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</w:rPr>
              <w:t>зачёт</w:t>
            </w:r>
          </w:p>
        </w:tc>
      </w:tr>
      <w:tr w:rsidR="00B06F74" w:rsidRPr="00186F76" w:rsidTr="00254E64">
        <w:trPr>
          <w:trHeight w:val="1"/>
        </w:trPr>
        <w:tc>
          <w:tcPr>
            <w:tcW w:w="61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254E64" w:rsidRPr="00186F76" w:rsidRDefault="00254E64" w:rsidP="00254E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Тема 4. Методики анализа выявления и прогнозирования хозяйственных рисков.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254E64" w:rsidRPr="00186F76" w:rsidRDefault="00254E64" w:rsidP="00254E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>П</w:t>
            </w:r>
            <w:r w:rsidRPr="00186F76">
              <w:rPr>
                <w:rFonts w:ascii="Times New Roman" w:hAnsi="Times New Roman" w:cs="Times New Roman"/>
              </w:rPr>
              <w:t>К-33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254E64" w:rsidRPr="00186F76" w:rsidRDefault="00254E64" w:rsidP="00254E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</w:rPr>
              <w:t>зачет</w:t>
            </w:r>
          </w:p>
        </w:tc>
      </w:tr>
    </w:tbl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i/>
          <w:iCs/>
          <w:highlight w:val="white"/>
          <w:lang w:val="en-US"/>
        </w:rPr>
      </w:pP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lang w:val="en-US"/>
        </w:rPr>
      </w:pPr>
    </w:p>
    <w:p w:rsidR="00254E64" w:rsidRPr="00186F76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186F76">
        <w:rPr>
          <w:rFonts w:ascii="Times New Roman" w:hAnsi="Times New Roman" w:cs="Times New Roman"/>
          <w:b/>
          <w:bCs/>
        </w:rPr>
        <w:t>3. ОПИСАНИЕ ПОКАЗАТЕЛЕЙ И КРИТЕРИЕВ ОЦЕНИВАНИЯ КОМПЕТЕНЦИЙ</w:t>
      </w:r>
    </w:p>
    <w:p w:rsidR="00254E64" w:rsidRPr="00186F76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254E64" w:rsidRPr="00186F76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proofErr w:type="spellStart"/>
      <w:r w:rsidRPr="00186F76">
        <w:rPr>
          <w:rFonts w:ascii="Times New Roman" w:hAnsi="Times New Roman" w:cs="Times New Roman"/>
        </w:rPr>
        <w:t>Сформированность</w:t>
      </w:r>
      <w:proofErr w:type="spellEnd"/>
      <w:r w:rsidRPr="00186F76">
        <w:rPr>
          <w:rFonts w:ascii="Times New Roman" w:hAnsi="Times New Roman" w:cs="Times New Roman"/>
        </w:rPr>
        <w:t xml:space="preserve"> каждой компетенции в рамках освоения данной дисциплины оценивается по трехуровневой шкале:</w:t>
      </w:r>
    </w:p>
    <w:p w:rsidR="00254E64" w:rsidRPr="00186F76" w:rsidRDefault="00254E64" w:rsidP="00254E64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</w:rPr>
        <w:t>- пороговый уровень является обязательным для всех обучающихся по завершении освоения дисциплины;</w:t>
      </w:r>
    </w:p>
    <w:p w:rsidR="00254E64" w:rsidRPr="00186F76" w:rsidRDefault="00254E64" w:rsidP="00254E64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</w:rPr>
        <w:t xml:space="preserve">- продвинутый уровень характеризуется превышением минимальных характеристик </w:t>
      </w:r>
      <w:proofErr w:type="spellStart"/>
      <w:r w:rsidRPr="00186F76">
        <w:rPr>
          <w:rFonts w:ascii="Times New Roman" w:hAnsi="Times New Roman" w:cs="Times New Roman"/>
        </w:rPr>
        <w:t>сформированности</w:t>
      </w:r>
      <w:proofErr w:type="spellEnd"/>
      <w:r w:rsidRPr="00186F76">
        <w:rPr>
          <w:rFonts w:ascii="Times New Roman" w:hAnsi="Times New Roman" w:cs="Times New Roman"/>
        </w:rPr>
        <w:t xml:space="preserve"> компетенций по завершении освоения дисциплины;</w:t>
      </w:r>
    </w:p>
    <w:p w:rsidR="00254E64" w:rsidRPr="00186F76" w:rsidRDefault="00254E64" w:rsidP="00254E64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</w:rPr>
        <w:t>- эталонный уровень характеризуется максимально возможной выраженностью компетенций и является важным качественным ориентиром для самосовершенствования.</w:t>
      </w:r>
    </w:p>
    <w:p w:rsidR="00254E64" w:rsidRPr="00186F76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254E64" w:rsidRPr="00186F76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i/>
          <w:iCs/>
        </w:rPr>
      </w:pPr>
      <w:r w:rsidRPr="00186F76">
        <w:rPr>
          <w:rFonts w:ascii="Times New Roman" w:hAnsi="Times New Roman" w:cs="Times New Roman"/>
          <w:b/>
          <w:bCs/>
          <w:i/>
          <w:iCs/>
        </w:rPr>
        <w:t>Описание критериев и шкалы оценивания:</w:t>
      </w:r>
    </w:p>
    <w:p w:rsidR="00254E64" w:rsidRPr="00186F76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</w:rPr>
      </w:pPr>
    </w:p>
    <w:p w:rsidR="00254E64" w:rsidRPr="00186F76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</w:rPr>
      </w:pPr>
      <w:r w:rsidRPr="00186F76">
        <w:rPr>
          <w:rFonts w:ascii="Times New Roman" w:hAnsi="Times New Roman" w:cs="Times New Roman"/>
          <w:i/>
          <w:iCs/>
        </w:rPr>
        <w:t>а) описание критериев и шкалы оценивания тестирования:</w:t>
      </w:r>
    </w:p>
    <w:p w:rsidR="00254E64" w:rsidRPr="00186F76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54E64" w:rsidRPr="00186F76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</w:rPr>
        <w:t xml:space="preserve">На зачет выносится 10 тестовых вопросов. Максимально </w:t>
      </w:r>
      <w:proofErr w:type="gramStart"/>
      <w:r w:rsidRPr="00186F76">
        <w:rPr>
          <w:rFonts w:ascii="Times New Roman" w:hAnsi="Times New Roman" w:cs="Times New Roman"/>
        </w:rPr>
        <w:t>обучающийся</w:t>
      </w:r>
      <w:proofErr w:type="gramEnd"/>
      <w:r w:rsidRPr="00186F76">
        <w:rPr>
          <w:rFonts w:ascii="Times New Roman" w:hAnsi="Times New Roman" w:cs="Times New Roman"/>
        </w:rPr>
        <w:t xml:space="preserve"> может набрать 50 баллов.</w:t>
      </w:r>
    </w:p>
    <w:p w:rsidR="00254E64" w:rsidRPr="00186F76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56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2041"/>
        <w:gridCol w:w="7589"/>
      </w:tblGrid>
      <w:tr w:rsidR="00B06F74" w:rsidRPr="00186F76" w:rsidTr="00254E64">
        <w:trPr>
          <w:trHeight w:val="1"/>
        </w:trPr>
        <w:tc>
          <w:tcPr>
            <w:tcW w:w="20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254E64" w:rsidRPr="00186F76" w:rsidRDefault="00254E64" w:rsidP="00254E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b/>
                <w:bCs/>
              </w:rPr>
              <w:t>Шкала оценивания</w:t>
            </w:r>
          </w:p>
        </w:tc>
        <w:tc>
          <w:tcPr>
            <w:tcW w:w="75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254E64" w:rsidRPr="00186F76" w:rsidRDefault="00254E64" w:rsidP="00254E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b/>
                <w:bCs/>
              </w:rPr>
              <w:t>Критерий</w:t>
            </w:r>
          </w:p>
        </w:tc>
      </w:tr>
      <w:tr w:rsidR="00B06F74" w:rsidRPr="00186F76" w:rsidTr="00254E64">
        <w:trPr>
          <w:trHeight w:val="1"/>
        </w:trPr>
        <w:tc>
          <w:tcPr>
            <w:tcW w:w="20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254E64">
            <w:pPr>
              <w:widowControl w:val="0"/>
              <w:tabs>
                <w:tab w:val="left" w:pos="851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 xml:space="preserve">5 </w:t>
            </w:r>
            <w:r w:rsidRPr="00186F76">
              <w:rPr>
                <w:rFonts w:ascii="Times New Roman" w:hAnsi="Times New Roman" w:cs="Times New Roman"/>
              </w:rPr>
              <w:t>баллов</w:t>
            </w:r>
          </w:p>
          <w:p w:rsidR="00254E64" w:rsidRPr="00186F76" w:rsidRDefault="00254E64" w:rsidP="00254E64">
            <w:pPr>
              <w:widowControl w:val="0"/>
              <w:tabs>
                <w:tab w:val="left" w:pos="851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>(</w:t>
            </w:r>
            <w:r w:rsidRPr="00186F76">
              <w:rPr>
                <w:rFonts w:ascii="Times New Roman" w:hAnsi="Times New Roman" w:cs="Times New Roman"/>
              </w:rPr>
              <w:t>эталонный уровень)</w:t>
            </w:r>
          </w:p>
        </w:tc>
        <w:tc>
          <w:tcPr>
            <w:tcW w:w="75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254E6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  <w:highlight w:val="white"/>
              </w:rPr>
              <w:t>ответ на тестовый вопрос полностью правильный</w:t>
            </w:r>
          </w:p>
        </w:tc>
      </w:tr>
      <w:tr w:rsidR="00B06F74" w:rsidRPr="00186F76" w:rsidTr="00254E64">
        <w:trPr>
          <w:trHeight w:val="1"/>
        </w:trPr>
        <w:tc>
          <w:tcPr>
            <w:tcW w:w="20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254E64">
            <w:pPr>
              <w:widowControl w:val="0"/>
              <w:tabs>
                <w:tab w:val="left" w:pos="851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 xml:space="preserve">4 </w:t>
            </w:r>
            <w:r w:rsidRPr="00186F76">
              <w:rPr>
                <w:rFonts w:ascii="Times New Roman" w:hAnsi="Times New Roman" w:cs="Times New Roman"/>
              </w:rPr>
              <w:t>балла</w:t>
            </w:r>
          </w:p>
          <w:p w:rsidR="00254E64" w:rsidRPr="00186F76" w:rsidRDefault="00254E64" w:rsidP="00254E64">
            <w:pPr>
              <w:widowControl w:val="0"/>
              <w:tabs>
                <w:tab w:val="left" w:pos="851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>(</w:t>
            </w:r>
            <w:r w:rsidRPr="00186F76">
              <w:rPr>
                <w:rFonts w:ascii="Times New Roman" w:hAnsi="Times New Roman" w:cs="Times New Roman"/>
              </w:rPr>
              <w:t>продвинутый уровень)</w:t>
            </w:r>
          </w:p>
        </w:tc>
        <w:tc>
          <w:tcPr>
            <w:tcW w:w="75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254E6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 xml:space="preserve">ответ на тестовый вопрос частично правильный (выбрано более одного правильного варианта ответа из нескольких правильных вариантов) </w:t>
            </w:r>
          </w:p>
        </w:tc>
      </w:tr>
      <w:tr w:rsidR="00B06F74" w:rsidRPr="00186F76" w:rsidTr="00254E64">
        <w:trPr>
          <w:trHeight w:val="1"/>
        </w:trPr>
        <w:tc>
          <w:tcPr>
            <w:tcW w:w="20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254E64">
            <w:pPr>
              <w:widowControl w:val="0"/>
              <w:tabs>
                <w:tab w:val="left" w:pos="851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 xml:space="preserve">3 </w:t>
            </w:r>
            <w:r w:rsidRPr="00186F76">
              <w:rPr>
                <w:rFonts w:ascii="Times New Roman" w:hAnsi="Times New Roman" w:cs="Times New Roman"/>
              </w:rPr>
              <w:t>балла</w:t>
            </w:r>
          </w:p>
          <w:p w:rsidR="00254E64" w:rsidRPr="00186F76" w:rsidRDefault="00254E64" w:rsidP="00254E64">
            <w:pPr>
              <w:widowControl w:val="0"/>
              <w:tabs>
                <w:tab w:val="left" w:pos="851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>(</w:t>
            </w:r>
            <w:r w:rsidRPr="00186F76">
              <w:rPr>
                <w:rFonts w:ascii="Times New Roman" w:hAnsi="Times New Roman" w:cs="Times New Roman"/>
              </w:rPr>
              <w:t>пороговый уровень)</w:t>
            </w:r>
          </w:p>
        </w:tc>
        <w:tc>
          <w:tcPr>
            <w:tcW w:w="75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254E6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 xml:space="preserve">ответ на тестовый вопрос частично правильный (выбран только один правильный вариант ответа из нескольких правильных вариантов) </w:t>
            </w:r>
          </w:p>
        </w:tc>
      </w:tr>
      <w:tr w:rsidR="00B06F74" w:rsidRPr="00186F76" w:rsidTr="00254E64">
        <w:trPr>
          <w:trHeight w:val="1"/>
        </w:trPr>
        <w:tc>
          <w:tcPr>
            <w:tcW w:w="20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254E64">
            <w:pPr>
              <w:widowControl w:val="0"/>
              <w:tabs>
                <w:tab w:val="left" w:pos="851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 xml:space="preserve">0 </w:t>
            </w:r>
            <w:r w:rsidRPr="00186F76">
              <w:rPr>
                <w:rFonts w:ascii="Times New Roman" w:hAnsi="Times New Roman" w:cs="Times New Roman"/>
              </w:rPr>
              <w:t>баллов</w:t>
            </w:r>
          </w:p>
        </w:tc>
        <w:tc>
          <w:tcPr>
            <w:tcW w:w="75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254E6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ответ на тестовый вопрос полностью не правильный</w:t>
            </w:r>
          </w:p>
        </w:tc>
      </w:tr>
    </w:tbl>
    <w:p w:rsidR="00254E64" w:rsidRPr="00186F76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</w:rPr>
      </w:pPr>
    </w:p>
    <w:p w:rsidR="00254E64" w:rsidRPr="00186F76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</w:rPr>
      </w:pPr>
      <w:r w:rsidRPr="00186F76">
        <w:rPr>
          <w:rFonts w:ascii="Times New Roman" w:hAnsi="Times New Roman" w:cs="Times New Roman"/>
          <w:i/>
          <w:iCs/>
        </w:rPr>
        <w:lastRenderedPageBreak/>
        <w:t xml:space="preserve">б) описание критериев и шкалы оценивания практического задания </w:t>
      </w:r>
    </w:p>
    <w:p w:rsidR="00254E64" w:rsidRPr="00186F76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254E64" w:rsidRPr="00186F76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</w:rPr>
        <w:t xml:space="preserve">На зачет выносится одно практическое задание. Максимально </w:t>
      </w:r>
      <w:proofErr w:type="gramStart"/>
      <w:r w:rsidRPr="00186F76">
        <w:rPr>
          <w:rFonts w:ascii="Times New Roman" w:hAnsi="Times New Roman" w:cs="Times New Roman"/>
        </w:rPr>
        <w:t>обучающийся</w:t>
      </w:r>
      <w:proofErr w:type="gramEnd"/>
      <w:r w:rsidRPr="00186F76">
        <w:rPr>
          <w:rFonts w:ascii="Times New Roman" w:hAnsi="Times New Roman" w:cs="Times New Roman"/>
        </w:rPr>
        <w:t xml:space="preserve"> может набрать 25 баллов.</w:t>
      </w:r>
    </w:p>
    <w:p w:rsidR="00254E64" w:rsidRPr="00186F76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56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2466"/>
        <w:gridCol w:w="7224"/>
      </w:tblGrid>
      <w:tr w:rsidR="00B06F74" w:rsidRPr="00186F76" w:rsidTr="00254E64">
        <w:trPr>
          <w:trHeight w:val="1"/>
        </w:trPr>
        <w:tc>
          <w:tcPr>
            <w:tcW w:w="24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254E64" w:rsidRPr="00186F76" w:rsidRDefault="00254E64" w:rsidP="00254E6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b/>
                <w:bCs/>
              </w:rPr>
              <w:t>Шкала оценивания</w:t>
            </w:r>
          </w:p>
        </w:tc>
        <w:tc>
          <w:tcPr>
            <w:tcW w:w="72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254E64" w:rsidRPr="00186F76" w:rsidRDefault="00254E64" w:rsidP="00254E6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b/>
                <w:bCs/>
              </w:rPr>
              <w:t>Критерий</w:t>
            </w:r>
          </w:p>
        </w:tc>
      </w:tr>
      <w:tr w:rsidR="00B06F74" w:rsidRPr="00186F76" w:rsidTr="00254E64">
        <w:trPr>
          <w:trHeight w:val="1"/>
        </w:trPr>
        <w:tc>
          <w:tcPr>
            <w:tcW w:w="24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254E6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 xml:space="preserve">25 </w:t>
            </w:r>
            <w:r w:rsidRPr="00186F76">
              <w:rPr>
                <w:rFonts w:ascii="Times New Roman" w:hAnsi="Times New Roman" w:cs="Times New Roman"/>
              </w:rPr>
              <w:t>баллов</w:t>
            </w:r>
          </w:p>
          <w:p w:rsidR="00254E64" w:rsidRPr="00186F76" w:rsidRDefault="00254E64" w:rsidP="00254E6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>(</w:t>
            </w:r>
            <w:r w:rsidRPr="00186F76">
              <w:rPr>
                <w:rFonts w:ascii="Times New Roman" w:hAnsi="Times New Roman" w:cs="Times New Roman"/>
              </w:rPr>
              <w:t>эталонный уровень)</w:t>
            </w:r>
          </w:p>
        </w:tc>
        <w:tc>
          <w:tcPr>
            <w:tcW w:w="72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254E6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</w:rPr>
              <w:t>практическое задание выполнено правильно</w:t>
            </w:r>
          </w:p>
        </w:tc>
      </w:tr>
      <w:tr w:rsidR="00B06F74" w:rsidRPr="00186F76" w:rsidTr="00254E64">
        <w:trPr>
          <w:trHeight w:val="1"/>
        </w:trPr>
        <w:tc>
          <w:tcPr>
            <w:tcW w:w="24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254E6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 xml:space="preserve">20 </w:t>
            </w:r>
            <w:r w:rsidRPr="00186F76">
              <w:rPr>
                <w:rFonts w:ascii="Times New Roman" w:hAnsi="Times New Roman" w:cs="Times New Roman"/>
              </w:rPr>
              <w:t>баллов</w:t>
            </w:r>
          </w:p>
          <w:p w:rsidR="00254E64" w:rsidRPr="00186F76" w:rsidRDefault="00254E64" w:rsidP="00254E6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>(</w:t>
            </w:r>
            <w:r w:rsidRPr="00186F76">
              <w:rPr>
                <w:rFonts w:ascii="Times New Roman" w:hAnsi="Times New Roman" w:cs="Times New Roman"/>
              </w:rPr>
              <w:t>продвинутый уровень)</w:t>
            </w:r>
          </w:p>
        </w:tc>
        <w:tc>
          <w:tcPr>
            <w:tcW w:w="72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254E6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практическое задание выполнено правильно, но имеются технические неточности в расчетах (описаниях)</w:t>
            </w:r>
          </w:p>
        </w:tc>
      </w:tr>
      <w:tr w:rsidR="00B06F74" w:rsidRPr="00186F76" w:rsidTr="00254E64">
        <w:trPr>
          <w:trHeight w:val="1"/>
        </w:trPr>
        <w:tc>
          <w:tcPr>
            <w:tcW w:w="24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254E6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 xml:space="preserve">10 </w:t>
            </w:r>
            <w:r w:rsidRPr="00186F76">
              <w:rPr>
                <w:rFonts w:ascii="Times New Roman" w:hAnsi="Times New Roman" w:cs="Times New Roman"/>
              </w:rPr>
              <w:t>баллов</w:t>
            </w:r>
          </w:p>
          <w:p w:rsidR="00254E64" w:rsidRPr="00186F76" w:rsidRDefault="00254E64" w:rsidP="00254E6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>(</w:t>
            </w:r>
            <w:r w:rsidRPr="00186F76">
              <w:rPr>
                <w:rFonts w:ascii="Times New Roman" w:hAnsi="Times New Roman" w:cs="Times New Roman"/>
              </w:rPr>
              <w:t>пороговый уровень)</w:t>
            </w:r>
          </w:p>
        </w:tc>
        <w:tc>
          <w:tcPr>
            <w:tcW w:w="72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254E6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практическое задание выполнено правильно, но с дополнительными наводящими вопросами преподавателя</w:t>
            </w:r>
          </w:p>
        </w:tc>
      </w:tr>
      <w:tr w:rsidR="00B06F74" w:rsidRPr="00186F76" w:rsidTr="00254E64">
        <w:trPr>
          <w:trHeight w:val="1"/>
        </w:trPr>
        <w:tc>
          <w:tcPr>
            <w:tcW w:w="24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254E6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 xml:space="preserve">0 </w:t>
            </w:r>
            <w:r w:rsidRPr="00186F76">
              <w:rPr>
                <w:rFonts w:ascii="Times New Roman" w:hAnsi="Times New Roman" w:cs="Times New Roman"/>
              </w:rPr>
              <w:t>баллов</w:t>
            </w:r>
          </w:p>
        </w:tc>
        <w:tc>
          <w:tcPr>
            <w:tcW w:w="72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254E6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практическое задание не выполнено или выполнено не правильно</w:t>
            </w:r>
          </w:p>
        </w:tc>
      </w:tr>
    </w:tbl>
    <w:p w:rsidR="00254E64" w:rsidRPr="00186F76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254E64" w:rsidRPr="00186F76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</w:rPr>
        <w:t xml:space="preserve">Итоговый суммарный балл </w:t>
      </w:r>
      <w:proofErr w:type="gramStart"/>
      <w:r w:rsidRPr="00186F76">
        <w:rPr>
          <w:rFonts w:ascii="Times New Roman" w:hAnsi="Times New Roman" w:cs="Times New Roman"/>
        </w:rPr>
        <w:t>обучающегося</w:t>
      </w:r>
      <w:proofErr w:type="gramEnd"/>
      <w:r w:rsidRPr="00186F76">
        <w:rPr>
          <w:rFonts w:ascii="Times New Roman" w:hAnsi="Times New Roman" w:cs="Times New Roman"/>
        </w:rPr>
        <w:t>, полученный при прохождении промежуточной аттестации, переводится в традиционную форму по системе «зачтено» / «не зачтено» в соответствии со следующей шкалой:</w:t>
      </w:r>
    </w:p>
    <w:p w:rsidR="00254E64" w:rsidRPr="00186F76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tbl>
      <w:tblPr>
        <w:tblW w:w="0" w:type="auto"/>
        <w:tblInd w:w="56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2041"/>
        <w:gridCol w:w="7649"/>
      </w:tblGrid>
      <w:tr w:rsidR="00B06F74" w:rsidRPr="00186F76" w:rsidTr="00254E64">
        <w:trPr>
          <w:trHeight w:val="1"/>
        </w:trPr>
        <w:tc>
          <w:tcPr>
            <w:tcW w:w="20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254E64" w:rsidRPr="00186F76" w:rsidRDefault="00254E64" w:rsidP="00B06F74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Шкала</w:t>
            </w:r>
          </w:p>
          <w:p w:rsidR="00254E64" w:rsidRPr="00186F76" w:rsidRDefault="00254E64" w:rsidP="00B06F74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</w:rPr>
              <w:t>оценивания</w:t>
            </w:r>
          </w:p>
        </w:tc>
        <w:tc>
          <w:tcPr>
            <w:tcW w:w="76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254E64" w:rsidRPr="00186F76" w:rsidRDefault="00254E64" w:rsidP="00B06F74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</w:rPr>
              <w:t>Итоговый суммарный балл</w:t>
            </w:r>
          </w:p>
        </w:tc>
      </w:tr>
      <w:tr w:rsidR="00B06F74" w:rsidRPr="00186F76" w:rsidTr="00254E64">
        <w:trPr>
          <w:trHeight w:val="1"/>
        </w:trPr>
        <w:tc>
          <w:tcPr>
            <w:tcW w:w="20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B06F74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  <w:i/>
                <w:iCs/>
              </w:rPr>
              <w:t>Зачтено</w:t>
            </w:r>
          </w:p>
          <w:p w:rsidR="00254E64" w:rsidRPr="00186F76" w:rsidRDefault="00254E64" w:rsidP="00B06F74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76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B06F74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 xml:space="preserve">70- 80 </w:t>
            </w:r>
            <w:r w:rsidRPr="00186F76">
              <w:rPr>
                <w:rFonts w:ascii="Times New Roman" w:hAnsi="Times New Roman" w:cs="Times New Roman"/>
              </w:rPr>
              <w:t>баллов (эталонный уровень)</w:t>
            </w:r>
          </w:p>
        </w:tc>
      </w:tr>
      <w:tr w:rsidR="00B06F74" w:rsidRPr="00186F76" w:rsidTr="00254E64">
        <w:trPr>
          <w:trHeight w:val="1"/>
        </w:trPr>
        <w:tc>
          <w:tcPr>
            <w:tcW w:w="20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B06F74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  <w:i/>
                <w:iCs/>
              </w:rPr>
              <w:t>Зачтено</w:t>
            </w:r>
          </w:p>
          <w:p w:rsidR="00254E64" w:rsidRPr="00186F76" w:rsidRDefault="00254E64" w:rsidP="00B06F74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76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B06F74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 xml:space="preserve">60-69  </w:t>
            </w:r>
            <w:r w:rsidRPr="00186F76">
              <w:rPr>
                <w:rFonts w:ascii="Times New Roman" w:hAnsi="Times New Roman" w:cs="Times New Roman"/>
              </w:rPr>
              <w:t>баллов (продвинутый уровень)</w:t>
            </w:r>
          </w:p>
        </w:tc>
      </w:tr>
      <w:tr w:rsidR="00B06F74" w:rsidRPr="00186F76" w:rsidTr="00254E64">
        <w:trPr>
          <w:trHeight w:val="1"/>
        </w:trPr>
        <w:tc>
          <w:tcPr>
            <w:tcW w:w="20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B06F74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  <w:i/>
                <w:iCs/>
              </w:rPr>
              <w:t>Зачтено</w:t>
            </w:r>
          </w:p>
          <w:p w:rsidR="00254E64" w:rsidRPr="00186F76" w:rsidRDefault="00254E64" w:rsidP="00B06F74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76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B06F74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 xml:space="preserve">50-59 </w:t>
            </w:r>
            <w:r w:rsidRPr="00186F76">
              <w:rPr>
                <w:rFonts w:ascii="Times New Roman" w:hAnsi="Times New Roman" w:cs="Times New Roman"/>
              </w:rPr>
              <w:t>баллов (пороговый уровень)</w:t>
            </w:r>
          </w:p>
        </w:tc>
      </w:tr>
      <w:tr w:rsidR="00B06F74" w:rsidRPr="00186F76" w:rsidTr="00254E64">
        <w:trPr>
          <w:trHeight w:val="1"/>
        </w:trPr>
        <w:tc>
          <w:tcPr>
            <w:tcW w:w="20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B06F74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i/>
                <w:iCs/>
              </w:rPr>
              <w:t>Не зачтено</w:t>
            </w:r>
          </w:p>
        </w:tc>
        <w:tc>
          <w:tcPr>
            <w:tcW w:w="76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B06F74">
            <w:pPr>
              <w:pStyle w:val="a6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 xml:space="preserve">49 </w:t>
            </w:r>
            <w:r w:rsidRPr="00186F76">
              <w:rPr>
                <w:rFonts w:ascii="Times New Roman" w:hAnsi="Times New Roman" w:cs="Times New Roman"/>
              </w:rPr>
              <w:t>баллов и ниже</w:t>
            </w:r>
          </w:p>
        </w:tc>
      </w:tr>
    </w:tbl>
    <w:p w:rsidR="00254E64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:rsidR="00AF71ED" w:rsidRDefault="00AF71ED" w:rsidP="00AF71ED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i/>
          <w:lang w:eastAsia="ar-SA"/>
        </w:rPr>
      </w:pPr>
      <w:r w:rsidRPr="00E85D4D">
        <w:rPr>
          <w:rFonts w:ascii="Times New Roman" w:eastAsia="Times New Roman" w:hAnsi="Times New Roman"/>
          <w:i/>
          <w:lang w:eastAsia="ar-SA"/>
        </w:rPr>
        <w:t xml:space="preserve">в) </w:t>
      </w:r>
      <w:r w:rsidRPr="00E85D4D">
        <w:rPr>
          <w:rFonts w:ascii="Times New Roman" w:eastAsia="Times New Roman" w:hAnsi="Times New Roman"/>
          <w:i/>
          <w:color w:val="000000"/>
          <w:sz w:val="24"/>
          <w:szCs w:val="24"/>
        </w:rPr>
        <w:t>описание критериев оцен</w:t>
      </w:r>
      <w:r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ки </w:t>
      </w:r>
      <w:r w:rsidRPr="00E85D4D">
        <w:rPr>
          <w:rFonts w:ascii="Times New Roman" w:eastAsia="Times New Roman" w:hAnsi="Times New Roman"/>
          <w:i/>
          <w:color w:val="000000"/>
          <w:sz w:val="24"/>
          <w:szCs w:val="24"/>
        </w:rPr>
        <w:t>контрольной работы</w:t>
      </w:r>
      <w:r w:rsidRPr="00E85D4D">
        <w:rPr>
          <w:rFonts w:ascii="Times New Roman" w:eastAsia="Times New Roman" w:hAnsi="Times New Roman"/>
          <w:i/>
          <w:lang w:eastAsia="ar-SA"/>
        </w:rPr>
        <w:t>:</w:t>
      </w:r>
    </w:p>
    <w:p w:rsidR="00AF71ED" w:rsidRPr="00935BB6" w:rsidRDefault="00AF71ED" w:rsidP="00AF71ED">
      <w:pPr>
        <w:pStyle w:val="a7"/>
        <w:spacing w:after="0"/>
        <w:ind w:firstLine="709"/>
        <w:jc w:val="both"/>
        <w:rPr>
          <w:sz w:val="22"/>
          <w:szCs w:val="22"/>
        </w:rPr>
      </w:pPr>
      <w:r w:rsidRPr="00935BB6">
        <w:rPr>
          <w:sz w:val="22"/>
          <w:szCs w:val="22"/>
        </w:rPr>
        <w:t>Контрольная работа по заочной форме обучения, признанная рецензентом (преподавателем) удовлетворительной, оценивается как «зачтено». В зачтенной работе допускаются следующие недочеты:</w:t>
      </w:r>
    </w:p>
    <w:p w:rsidR="00AF71ED" w:rsidRPr="00935BB6" w:rsidRDefault="00AF71ED" w:rsidP="00AF71ED">
      <w:pPr>
        <w:pStyle w:val="a7"/>
        <w:numPr>
          <w:ilvl w:val="0"/>
          <w:numId w:val="13"/>
        </w:numPr>
        <w:tabs>
          <w:tab w:val="num" w:pos="1080"/>
          <w:tab w:val="left" w:pos="9072"/>
        </w:tabs>
        <w:spacing w:after="0"/>
        <w:jc w:val="both"/>
        <w:rPr>
          <w:sz w:val="22"/>
          <w:szCs w:val="22"/>
        </w:rPr>
      </w:pPr>
      <w:r w:rsidRPr="00935BB6">
        <w:rPr>
          <w:sz w:val="22"/>
          <w:szCs w:val="22"/>
        </w:rPr>
        <w:t>незначительные ошибки, описки;</w:t>
      </w:r>
    </w:p>
    <w:p w:rsidR="00AF71ED" w:rsidRPr="00935BB6" w:rsidRDefault="00AF71ED" w:rsidP="00AF71ED">
      <w:pPr>
        <w:pStyle w:val="a7"/>
        <w:numPr>
          <w:ilvl w:val="0"/>
          <w:numId w:val="13"/>
        </w:numPr>
        <w:tabs>
          <w:tab w:val="num" w:pos="1080"/>
          <w:tab w:val="left" w:pos="9072"/>
        </w:tabs>
        <w:spacing w:after="0"/>
        <w:jc w:val="both"/>
        <w:rPr>
          <w:sz w:val="22"/>
          <w:szCs w:val="22"/>
        </w:rPr>
      </w:pPr>
      <w:r w:rsidRPr="00935BB6">
        <w:rPr>
          <w:sz w:val="22"/>
          <w:szCs w:val="22"/>
        </w:rPr>
        <w:t>неправильное оформление титульного листа, списка используемой литературы.</w:t>
      </w:r>
    </w:p>
    <w:p w:rsidR="00AF71ED" w:rsidRPr="00935BB6" w:rsidRDefault="00AF71ED" w:rsidP="00AF71ED">
      <w:pPr>
        <w:pStyle w:val="a9"/>
        <w:spacing w:before="0" w:beforeAutospacing="0" w:after="0" w:afterAutospacing="0"/>
        <w:ind w:firstLine="709"/>
        <w:jc w:val="both"/>
        <w:rPr>
          <w:sz w:val="22"/>
          <w:szCs w:val="22"/>
        </w:rPr>
      </w:pPr>
      <w:r w:rsidRPr="00935BB6">
        <w:rPr>
          <w:sz w:val="22"/>
          <w:szCs w:val="22"/>
        </w:rPr>
        <w:t>Контрольная работа признается рецензентом (преподавателем) неудовлетворительной и оценивается как «не</w:t>
      </w:r>
      <w:r>
        <w:rPr>
          <w:sz w:val="22"/>
          <w:szCs w:val="22"/>
        </w:rPr>
        <w:t xml:space="preserve"> </w:t>
      </w:r>
      <w:r w:rsidRPr="00935BB6">
        <w:rPr>
          <w:sz w:val="22"/>
          <w:szCs w:val="22"/>
        </w:rPr>
        <w:t>зачтено». Основания для незачета контрольной работы:</w:t>
      </w:r>
    </w:p>
    <w:p w:rsidR="00AF71ED" w:rsidRPr="00935BB6" w:rsidRDefault="00AF71ED" w:rsidP="00AF71ED">
      <w:pPr>
        <w:pStyle w:val="a7"/>
        <w:numPr>
          <w:ilvl w:val="0"/>
          <w:numId w:val="13"/>
        </w:numPr>
        <w:tabs>
          <w:tab w:val="num" w:pos="1080"/>
          <w:tab w:val="left" w:pos="9072"/>
        </w:tabs>
        <w:spacing w:after="0"/>
        <w:jc w:val="both"/>
        <w:rPr>
          <w:sz w:val="22"/>
          <w:szCs w:val="22"/>
        </w:rPr>
      </w:pPr>
      <w:r w:rsidRPr="00935BB6">
        <w:rPr>
          <w:sz w:val="22"/>
          <w:szCs w:val="22"/>
        </w:rPr>
        <w:t>неправильные, неточные и неконкретные ответы на поставленные вопросы;</w:t>
      </w:r>
    </w:p>
    <w:p w:rsidR="00AF71ED" w:rsidRPr="00935BB6" w:rsidRDefault="00AF71ED" w:rsidP="00AF71ED">
      <w:pPr>
        <w:pStyle w:val="a7"/>
        <w:numPr>
          <w:ilvl w:val="0"/>
          <w:numId w:val="13"/>
        </w:numPr>
        <w:tabs>
          <w:tab w:val="num" w:pos="1080"/>
          <w:tab w:val="left" w:pos="9072"/>
        </w:tabs>
        <w:spacing w:after="0"/>
        <w:jc w:val="both"/>
        <w:rPr>
          <w:sz w:val="22"/>
          <w:szCs w:val="22"/>
        </w:rPr>
      </w:pPr>
      <w:r w:rsidRPr="00935BB6">
        <w:rPr>
          <w:sz w:val="22"/>
          <w:szCs w:val="22"/>
        </w:rPr>
        <w:t>несамостоятельный характер выполнения контрольной работы;</w:t>
      </w:r>
    </w:p>
    <w:p w:rsidR="00AF71ED" w:rsidRPr="00935BB6" w:rsidRDefault="00AF71ED" w:rsidP="00AF71ED">
      <w:pPr>
        <w:pStyle w:val="a7"/>
        <w:numPr>
          <w:ilvl w:val="0"/>
          <w:numId w:val="13"/>
        </w:numPr>
        <w:tabs>
          <w:tab w:val="num" w:pos="1080"/>
          <w:tab w:val="left" w:pos="9072"/>
        </w:tabs>
        <w:spacing w:after="0"/>
        <w:jc w:val="both"/>
        <w:rPr>
          <w:sz w:val="22"/>
          <w:szCs w:val="22"/>
        </w:rPr>
      </w:pPr>
      <w:r w:rsidRPr="00935BB6">
        <w:rPr>
          <w:sz w:val="22"/>
          <w:szCs w:val="22"/>
        </w:rPr>
        <w:t>описательный характер ответа на сравнительно-аналитические вопросы, отсутствие необходимых объяснений и ответов;</w:t>
      </w:r>
    </w:p>
    <w:p w:rsidR="00AF71ED" w:rsidRPr="00935BB6" w:rsidRDefault="00AF71ED" w:rsidP="00AF71ED">
      <w:pPr>
        <w:pStyle w:val="a7"/>
        <w:numPr>
          <w:ilvl w:val="0"/>
          <w:numId w:val="13"/>
        </w:numPr>
        <w:tabs>
          <w:tab w:val="num" w:pos="1080"/>
          <w:tab w:val="left" w:pos="9072"/>
        </w:tabs>
        <w:spacing w:after="0"/>
        <w:jc w:val="both"/>
        <w:rPr>
          <w:sz w:val="22"/>
          <w:szCs w:val="22"/>
        </w:rPr>
      </w:pPr>
      <w:r w:rsidRPr="00935BB6">
        <w:rPr>
          <w:sz w:val="22"/>
          <w:szCs w:val="22"/>
        </w:rPr>
        <w:t>фактические ошибки, допущенные при ответе на вопросы;</w:t>
      </w:r>
    </w:p>
    <w:p w:rsidR="00AF71ED" w:rsidRPr="005328EE" w:rsidRDefault="00AF71ED" w:rsidP="00AF71ED">
      <w:pPr>
        <w:pStyle w:val="a7"/>
        <w:numPr>
          <w:ilvl w:val="0"/>
          <w:numId w:val="13"/>
        </w:numPr>
        <w:tabs>
          <w:tab w:val="num" w:pos="1080"/>
          <w:tab w:val="left" w:pos="9072"/>
        </w:tabs>
        <w:spacing w:after="0"/>
        <w:jc w:val="both"/>
        <w:rPr>
          <w:sz w:val="22"/>
          <w:szCs w:val="22"/>
        </w:rPr>
      </w:pPr>
      <w:r w:rsidRPr="00935BB6">
        <w:rPr>
          <w:sz w:val="22"/>
          <w:szCs w:val="22"/>
        </w:rPr>
        <w:t>неправильное, небрежное оформление работы, наличие значительного количества грамматических ошибок.</w:t>
      </w:r>
    </w:p>
    <w:p w:rsidR="00254E64" w:rsidRPr="00AF71ED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254E64" w:rsidRPr="00186F76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186F76">
        <w:rPr>
          <w:rFonts w:ascii="Times New Roman" w:hAnsi="Times New Roman" w:cs="Times New Roman"/>
          <w:b/>
          <w:bCs/>
        </w:rPr>
        <w:t>4. ТИПОВЫЕ КОНТРОЛЬНЫЕ ЗАДАНИЯ ИЛИ ИНЫЕ МАТЕРИАЛЫ</w:t>
      </w:r>
    </w:p>
    <w:p w:rsidR="00254E64" w:rsidRPr="00186F76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</w:rPr>
      </w:pPr>
    </w:p>
    <w:p w:rsidR="00254E64" w:rsidRPr="00186F76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  <w:r w:rsidRPr="00186F76">
        <w:rPr>
          <w:rFonts w:ascii="Times New Roman" w:hAnsi="Times New Roman" w:cs="Times New Roman"/>
          <w:b/>
          <w:bCs/>
          <w:lang w:val="en-US"/>
        </w:rPr>
        <w:t xml:space="preserve">4.1 </w:t>
      </w:r>
      <w:r w:rsidRPr="00186F76">
        <w:rPr>
          <w:rFonts w:ascii="Times New Roman" w:hAnsi="Times New Roman" w:cs="Times New Roman"/>
          <w:b/>
          <w:bCs/>
        </w:rPr>
        <w:t xml:space="preserve">Промежуточная аттестация (зачет) </w:t>
      </w:r>
    </w:p>
    <w:p w:rsidR="00254E64" w:rsidRPr="00186F76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lang w:val="en-US"/>
        </w:rPr>
      </w:pPr>
    </w:p>
    <w:tbl>
      <w:tblPr>
        <w:tblW w:w="0" w:type="auto"/>
        <w:tblInd w:w="159" w:type="dxa"/>
        <w:tblLayout w:type="fixed"/>
        <w:tblLook w:val="0000" w:firstRow="0" w:lastRow="0" w:firstColumn="0" w:lastColumn="0" w:noHBand="0" w:noVBand="0"/>
      </w:tblPr>
      <w:tblGrid>
        <w:gridCol w:w="1757"/>
        <w:gridCol w:w="7933"/>
      </w:tblGrid>
      <w:tr w:rsidR="00B06F74" w:rsidRPr="00186F76" w:rsidTr="00254E64">
        <w:trPr>
          <w:trHeight w:val="1"/>
        </w:trPr>
        <w:tc>
          <w:tcPr>
            <w:tcW w:w="1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254E64" w:rsidRPr="00186F76" w:rsidRDefault="00254E64" w:rsidP="00254E6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b/>
                <w:bCs/>
              </w:rPr>
              <w:t>Коды компетенций</w:t>
            </w:r>
          </w:p>
        </w:tc>
        <w:tc>
          <w:tcPr>
            <w:tcW w:w="79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254E64" w:rsidRPr="00186F76" w:rsidRDefault="00254E64" w:rsidP="00254E6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86F76">
              <w:rPr>
                <w:rFonts w:ascii="Times New Roman" w:hAnsi="Times New Roman" w:cs="Times New Roman"/>
                <w:b/>
                <w:bCs/>
              </w:rPr>
              <w:t>Результаты освоения ОПОП</w:t>
            </w:r>
          </w:p>
          <w:p w:rsidR="00254E64" w:rsidRPr="00186F76" w:rsidRDefault="00254E64" w:rsidP="00254E6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  <w:b/>
                <w:bCs/>
              </w:rPr>
              <w:t>Содержание компетенций</w:t>
            </w:r>
          </w:p>
        </w:tc>
      </w:tr>
      <w:tr w:rsidR="00B06F74" w:rsidRPr="00186F76" w:rsidTr="00254E64">
        <w:tblPrEx>
          <w:tblCellMar>
            <w:left w:w="56" w:type="dxa"/>
            <w:right w:w="56" w:type="dxa"/>
          </w:tblCellMar>
        </w:tblPrEx>
        <w:trPr>
          <w:trHeight w:val="1"/>
        </w:trPr>
        <w:tc>
          <w:tcPr>
            <w:tcW w:w="1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254E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</w:rPr>
              <w:t>ПК-33</w:t>
            </w:r>
          </w:p>
        </w:tc>
        <w:tc>
          <w:tcPr>
            <w:tcW w:w="79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855F4" w:rsidRPr="00C855F4" w:rsidRDefault="00C855F4" w:rsidP="00C855F4">
            <w:pPr>
              <w:ind w:left="138" w:firstLine="14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C855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Организует процесс оценки и мониторинга рисков </w:t>
            </w:r>
          </w:p>
          <w:p w:rsidR="00254E64" w:rsidRPr="00186F76" w:rsidRDefault="00254E64" w:rsidP="00254E6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254E64" w:rsidRPr="00186F76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254E64" w:rsidRPr="00186F76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u w:val="single"/>
        </w:rPr>
      </w:pPr>
      <w:r w:rsidRPr="00186F76">
        <w:rPr>
          <w:rFonts w:ascii="Times New Roman" w:hAnsi="Times New Roman" w:cs="Times New Roman"/>
          <w:b/>
          <w:bCs/>
          <w:i/>
          <w:iCs/>
          <w:u w:val="single"/>
        </w:rPr>
        <w:t>а) типовые тестовые вопросы: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  <w:b/>
          <w:bCs/>
        </w:rPr>
        <w:t>Вопрос</w:t>
      </w:r>
      <w:r w:rsidRPr="00186F76">
        <w:rPr>
          <w:rFonts w:ascii="Times New Roman" w:hAnsi="Times New Roman" w:cs="Times New Roman"/>
        </w:rPr>
        <w:t xml:space="preserve"> 1. Риск ликвидности связан: 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iCs/>
        </w:rPr>
      </w:pPr>
      <w:r w:rsidRPr="00186F76">
        <w:rPr>
          <w:rFonts w:ascii="Times New Roman" w:hAnsi="Times New Roman" w:cs="Times New Roman"/>
          <w:bCs/>
          <w:iCs/>
        </w:rPr>
        <w:lastRenderedPageBreak/>
        <w:t>а)</w:t>
      </w:r>
      <w:r w:rsidRPr="00186F76">
        <w:rPr>
          <w:rFonts w:ascii="Times New Roman" w:hAnsi="Times New Roman" w:cs="Times New Roman"/>
          <w:b/>
          <w:bCs/>
          <w:iCs/>
        </w:rPr>
        <w:t xml:space="preserve"> </w:t>
      </w:r>
      <w:r w:rsidRPr="00186F76">
        <w:rPr>
          <w:rFonts w:ascii="Times New Roman" w:hAnsi="Times New Roman" w:cs="Times New Roman"/>
          <w:iCs/>
        </w:rPr>
        <w:t>с возможностью (невозможностью) организации своевременно и в полном объеме погасить имеющиеся на отчетную дату финансовые обязательства</w:t>
      </w:r>
      <w:r w:rsidRPr="00186F76">
        <w:rPr>
          <w:rFonts w:ascii="Times New Roman" w:hAnsi="Times New Roman" w:cs="Times New Roman"/>
          <w:b/>
          <w:bCs/>
          <w:iCs/>
        </w:rPr>
        <w:t>;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б) с возможными неблагоприятными для организации последствиями при неисполнении (ненадлежащем исполнении) другими лицами обязательств по предоставленным им заемным средствам;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в) с возможными неблагоприятными для организации последствиями в случае изменения рыночных параметров, в частности, цен и ценовых индексов, процентных ставок, курсов иностранных валют.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  <w:b/>
          <w:bCs/>
        </w:rPr>
        <w:t>Вопрос</w:t>
      </w:r>
      <w:r w:rsidRPr="00186F76">
        <w:rPr>
          <w:rFonts w:ascii="Times New Roman" w:hAnsi="Times New Roman" w:cs="Times New Roman"/>
        </w:rPr>
        <w:t xml:space="preserve"> 2. Внутренние факторы, влияющие на появление </w:t>
      </w:r>
      <w:r w:rsidR="00D80337" w:rsidRPr="00186F76">
        <w:rPr>
          <w:rFonts w:ascii="Times New Roman" w:hAnsi="Times New Roman" w:cs="Times New Roman"/>
        </w:rPr>
        <w:t>и развитие хозяйственного риска: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а) структура капитала;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б) несовершенство Российского законодательства;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в) финансирование приобретения запасов за счет нераспределенной прибыли.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  <w:b/>
          <w:bCs/>
        </w:rPr>
        <w:t>Вопрос</w:t>
      </w:r>
      <w:r w:rsidRPr="00186F76">
        <w:rPr>
          <w:rFonts w:ascii="Times New Roman" w:hAnsi="Times New Roman" w:cs="Times New Roman"/>
        </w:rPr>
        <w:t xml:space="preserve"> 3. Рисковыми составляющими в развитии бизнеса могут быть: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а) резкое увеличение или сокращение остатка на счетах запасов, денежных средств и дебиторской задолженности; наличие убытка и дебиторской задолженности;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б) высокая концентрация активов в отдельных позициях; в целом в динамике замедление оборачиваемости текущих активов в целом и по компонентам;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в) оба варианта ответа.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  <w:b/>
          <w:bCs/>
        </w:rPr>
        <w:t>Вопрос</w:t>
      </w:r>
      <w:r w:rsidRPr="00186F76">
        <w:rPr>
          <w:rFonts w:ascii="Times New Roman" w:hAnsi="Times New Roman" w:cs="Times New Roman"/>
        </w:rPr>
        <w:t xml:space="preserve"> 4. Для выявления наличия  кредитного риска по данным бухгалтерской (финансовой) отчетности необходимо: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а) изучить динамику результативных значений показателя «чистые активы»;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б) изучить детализировано состояние всех активов хозяйствующего субъекта;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 xml:space="preserve">в) выявить факты </w:t>
      </w:r>
      <w:proofErr w:type="spellStart"/>
      <w:r w:rsidRPr="00186F76">
        <w:rPr>
          <w:rFonts w:ascii="Times New Roman" w:hAnsi="Times New Roman" w:cs="Times New Roman"/>
          <w:iCs/>
        </w:rPr>
        <w:t>вуалирования</w:t>
      </w:r>
      <w:proofErr w:type="spellEnd"/>
      <w:r w:rsidRPr="00186F76">
        <w:rPr>
          <w:rFonts w:ascii="Times New Roman" w:hAnsi="Times New Roman" w:cs="Times New Roman"/>
          <w:iCs/>
        </w:rPr>
        <w:t xml:space="preserve"> и фальсификации.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  <w:b/>
          <w:bCs/>
        </w:rPr>
        <w:t>Вопрос</w:t>
      </w:r>
      <w:r w:rsidRPr="00186F76">
        <w:rPr>
          <w:rFonts w:ascii="Times New Roman" w:hAnsi="Times New Roman" w:cs="Times New Roman"/>
        </w:rPr>
        <w:t xml:space="preserve"> 5. Об отсутствии финансового риска в организации  можно судить  по поведению следующих показателей в бухгалтерской (финансовой) отчетности: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а) выручка имеет прирост в денежном выражении;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б) организация имеет высокую долю заемных средств;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в) величина основных средств больше, чем балансовая прибыль.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  <w:b/>
          <w:bCs/>
        </w:rPr>
        <w:t>Вопрос</w:t>
      </w:r>
      <w:r w:rsidR="00D80337" w:rsidRPr="00186F76">
        <w:rPr>
          <w:rFonts w:ascii="Times New Roman" w:hAnsi="Times New Roman" w:cs="Times New Roman"/>
        </w:rPr>
        <w:t xml:space="preserve"> 6. К</w:t>
      </w:r>
      <w:r w:rsidRPr="00186F76">
        <w:rPr>
          <w:rFonts w:ascii="Times New Roman" w:hAnsi="Times New Roman" w:cs="Times New Roman"/>
        </w:rPr>
        <w:t xml:space="preserve">оэффициента концентрации риска ликвидности </w:t>
      </w:r>
      <w:r w:rsidR="00D80337" w:rsidRPr="00186F76">
        <w:rPr>
          <w:rFonts w:ascii="Times New Roman" w:hAnsi="Times New Roman" w:cs="Times New Roman"/>
        </w:rPr>
        <w:t xml:space="preserve">имеет </w:t>
      </w:r>
      <w:r w:rsidRPr="00186F76">
        <w:rPr>
          <w:rFonts w:ascii="Times New Roman" w:hAnsi="Times New Roman" w:cs="Times New Roman"/>
        </w:rPr>
        <w:t>следующий</w:t>
      </w:r>
      <w:r w:rsidR="00D80337" w:rsidRPr="00186F76">
        <w:rPr>
          <w:rFonts w:ascii="Times New Roman" w:hAnsi="Times New Roman" w:cs="Times New Roman"/>
        </w:rPr>
        <w:t xml:space="preserve"> алгоритм расчета</w:t>
      </w:r>
      <w:r w:rsidRPr="00186F76">
        <w:rPr>
          <w:rFonts w:ascii="Times New Roman" w:hAnsi="Times New Roman" w:cs="Times New Roman"/>
        </w:rPr>
        <w:t>: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а) отношение общей суммы источника финансирования к величине источника финансирования по конкретному кредитору;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б) отношение величины источника финансирования по конкретному кредитору к общей сумме источника финансирования;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в) произведение общей суммы источника финансирования к величине источника финансирования по конкретному кредитору.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  <w:b/>
          <w:bCs/>
        </w:rPr>
        <w:t>Вопрос</w:t>
      </w:r>
      <w:r w:rsidRPr="00186F76">
        <w:rPr>
          <w:rFonts w:ascii="Times New Roman" w:hAnsi="Times New Roman" w:cs="Times New Roman"/>
        </w:rPr>
        <w:t xml:space="preserve"> 7. Для раскрытия рисков ликвидности в бухгалтерской (финансовой) отчетности международными  и отечественными стандартами определены идентичные временные интервалы: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а) от 1 до 3 месяцев; от 3 до 6 месяцев; от 6 до 12 месяцев; от 1 года до 3 лет; свыше 3 лет;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б) не более 1 месяца; от 1 до 6 месяцев; от 6 до 12 месяцев; от 1 года до 3 лет; свыше 3 лет;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в) не более 1 месяца; от 1 до 3 месяцев; от 3 месяцев до 1 года; от 1 года до 3 лет; свыше 3 лет.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  <w:b/>
          <w:bCs/>
        </w:rPr>
        <w:t>Вопрос</w:t>
      </w:r>
      <w:r w:rsidRPr="00186F76">
        <w:rPr>
          <w:rFonts w:ascii="Times New Roman" w:hAnsi="Times New Roman" w:cs="Times New Roman"/>
        </w:rPr>
        <w:t xml:space="preserve"> 8. К аналитическим инструментам управления риском ликвидности относятся коэффициенты: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а) коэффициент риска ликвидности;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б) коэффициент финансовых обязательств;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в) коэффициент концентрации риска ликвидности.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  <w:b/>
          <w:bCs/>
        </w:rPr>
        <w:t>Вопрос</w:t>
      </w:r>
      <w:r w:rsidRPr="00186F76">
        <w:rPr>
          <w:rFonts w:ascii="Times New Roman" w:hAnsi="Times New Roman" w:cs="Times New Roman"/>
        </w:rPr>
        <w:t xml:space="preserve"> </w:t>
      </w:r>
      <w:r w:rsidRPr="00186F76">
        <w:rPr>
          <w:rFonts w:ascii="Times New Roman" w:hAnsi="Times New Roman" w:cs="Times New Roman"/>
          <w:b/>
          <w:bCs/>
        </w:rPr>
        <w:t>9</w:t>
      </w:r>
      <w:r w:rsidRPr="00186F76">
        <w:rPr>
          <w:rFonts w:ascii="Times New Roman" w:hAnsi="Times New Roman" w:cs="Times New Roman"/>
        </w:rPr>
        <w:t>. К аналитическим инструментам управления кредитным риском  относятся коэффициенты: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а) коэффициент риска ликвидности, коэффициент платежеспособности;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б) коэффициент финансовых обязательств, коэффициент абсолютной ликвидности;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в) коэффициент финансовой устойчивости, коэффициент автономии.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  <w:b/>
          <w:bCs/>
        </w:rPr>
        <w:lastRenderedPageBreak/>
        <w:t>Вопрос</w:t>
      </w:r>
      <w:r w:rsidRPr="00186F76">
        <w:rPr>
          <w:rFonts w:ascii="Times New Roman" w:hAnsi="Times New Roman" w:cs="Times New Roman"/>
        </w:rPr>
        <w:t xml:space="preserve"> </w:t>
      </w:r>
      <w:r w:rsidRPr="00186F76">
        <w:rPr>
          <w:rFonts w:ascii="Times New Roman" w:hAnsi="Times New Roman" w:cs="Times New Roman"/>
          <w:b/>
          <w:bCs/>
        </w:rPr>
        <w:t>10</w:t>
      </w:r>
      <w:r w:rsidRPr="00186F76">
        <w:rPr>
          <w:rFonts w:ascii="Times New Roman" w:hAnsi="Times New Roman" w:cs="Times New Roman"/>
        </w:rPr>
        <w:t>. К рисковым составляющим оце</w:t>
      </w:r>
      <w:r w:rsidR="00D80337" w:rsidRPr="00186F76">
        <w:rPr>
          <w:rFonts w:ascii="Times New Roman" w:hAnsi="Times New Roman" w:cs="Times New Roman"/>
        </w:rPr>
        <w:t>нки риска ликвидности относятся</w:t>
      </w:r>
      <w:r w:rsidRPr="00186F76">
        <w:rPr>
          <w:rFonts w:ascii="Times New Roman" w:hAnsi="Times New Roman" w:cs="Times New Roman"/>
        </w:rPr>
        <w:t>: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 xml:space="preserve">а) </w:t>
      </w:r>
      <w:proofErr w:type="spellStart"/>
      <w:r w:rsidRPr="00186F76">
        <w:rPr>
          <w:rFonts w:ascii="Times New Roman" w:hAnsi="Times New Roman" w:cs="Times New Roman"/>
          <w:iCs/>
        </w:rPr>
        <w:t>внеоборотные</w:t>
      </w:r>
      <w:proofErr w:type="spellEnd"/>
      <w:r w:rsidRPr="00186F76">
        <w:rPr>
          <w:rFonts w:ascii="Times New Roman" w:hAnsi="Times New Roman" w:cs="Times New Roman"/>
          <w:iCs/>
        </w:rPr>
        <w:t xml:space="preserve"> активы, долгосрочные обязательства;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б) оборотные активы, краткосрочные обязательства;</w:t>
      </w:r>
    </w:p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</w:rPr>
      </w:pPr>
      <w:r w:rsidRPr="00186F76">
        <w:rPr>
          <w:rFonts w:ascii="Times New Roman" w:hAnsi="Times New Roman" w:cs="Times New Roman"/>
          <w:iCs/>
        </w:rPr>
        <w:t>в) оборотные активы, кредиторская задолженность.</w:t>
      </w:r>
    </w:p>
    <w:p w:rsidR="00254E64" w:rsidRPr="00186F76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u w:val="single"/>
        </w:rPr>
      </w:pPr>
    </w:p>
    <w:p w:rsidR="00254E64" w:rsidRDefault="00254E64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u w:val="single"/>
        </w:rPr>
      </w:pPr>
      <w:r w:rsidRPr="00186F76">
        <w:rPr>
          <w:rFonts w:ascii="Times New Roman" w:hAnsi="Times New Roman" w:cs="Times New Roman"/>
          <w:b/>
          <w:bCs/>
          <w:i/>
          <w:iCs/>
          <w:u w:val="single"/>
        </w:rPr>
        <w:t>б) типовые практические задания:</w:t>
      </w:r>
    </w:p>
    <w:p w:rsidR="00186F76" w:rsidRPr="00186F76" w:rsidRDefault="00186F76" w:rsidP="00254E6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u w:val="single"/>
        </w:rPr>
      </w:pPr>
    </w:p>
    <w:p w:rsidR="00254E64" w:rsidRPr="00186F76" w:rsidRDefault="00D43953" w:rsidP="00D4395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</w:rPr>
        <w:t>Задания выполняются на основе данных бухгалтерской (финансовой) отчетности организации, являющейся базовой для написания дипломной работы.</w:t>
      </w:r>
    </w:p>
    <w:p w:rsidR="00254E64" w:rsidRPr="00186F76" w:rsidRDefault="00254E64" w:rsidP="00D80337">
      <w:pPr>
        <w:widowControl w:val="0"/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  <w:b/>
          <w:bCs/>
        </w:rPr>
        <w:t>Задание 1.</w:t>
      </w:r>
      <w:r w:rsidRPr="00186F76">
        <w:rPr>
          <w:rFonts w:ascii="Times New Roman" w:hAnsi="Times New Roman" w:cs="Times New Roman"/>
        </w:rPr>
        <w:t xml:space="preserve"> На основе системы показателей, предложенных в таблице 1, определить наличие хозяйственного риска и  степень его развития не менее чем за три года.</w:t>
      </w:r>
    </w:p>
    <w:p w:rsidR="00186F76" w:rsidRDefault="00254E64" w:rsidP="00D80337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</w:rPr>
        <w:t xml:space="preserve">      </w:t>
      </w:r>
    </w:p>
    <w:p w:rsidR="00254E64" w:rsidRDefault="00254E64" w:rsidP="00D80337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</w:rPr>
        <w:t>Таблица 1. Система показателей для выявления наличия хозяйственного риска в организации</w:t>
      </w:r>
    </w:p>
    <w:p w:rsidR="00186F76" w:rsidRPr="00186F76" w:rsidRDefault="00186F76" w:rsidP="00D80337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36" w:type="dxa"/>
        <w:tblLayout w:type="fixed"/>
        <w:tblLook w:val="0000" w:firstRow="0" w:lastRow="0" w:firstColumn="0" w:lastColumn="0" w:noHBand="0" w:noVBand="0"/>
      </w:tblPr>
      <w:tblGrid>
        <w:gridCol w:w="581"/>
        <w:gridCol w:w="1726"/>
        <w:gridCol w:w="1701"/>
        <w:gridCol w:w="2551"/>
        <w:gridCol w:w="3161"/>
      </w:tblGrid>
      <w:tr w:rsidR="00B06F74" w:rsidRPr="00186F76" w:rsidTr="00254E64">
        <w:trPr>
          <w:trHeight w:val="1"/>
        </w:trPr>
        <w:tc>
          <w:tcPr>
            <w:tcW w:w="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254E6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b/>
                <w:bCs/>
                <w:lang w:val="en-US"/>
              </w:rPr>
              <w:t>№</w:t>
            </w:r>
          </w:p>
        </w:tc>
        <w:tc>
          <w:tcPr>
            <w:tcW w:w="34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254E6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b/>
                <w:bCs/>
              </w:rPr>
              <w:t>Показатель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254E6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b/>
                <w:bCs/>
              </w:rPr>
              <w:t>Формула</w:t>
            </w:r>
          </w:p>
        </w:tc>
        <w:tc>
          <w:tcPr>
            <w:tcW w:w="31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254E64">
            <w:pPr>
              <w:widowControl w:val="0"/>
              <w:autoSpaceDE w:val="0"/>
              <w:autoSpaceDN w:val="0"/>
              <w:adjustRightInd w:val="0"/>
              <w:ind w:left="72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b/>
                <w:bCs/>
              </w:rPr>
              <w:t>Характеристика показателя</w:t>
            </w:r>
          </w:p>
        </w:tc>
      </w:tr>
      <w:tr w:rsidR="00B06F74" w:rsidRPr="00186F76" w:rsidTr="00254E64">
        <w:trPr>
          <w:trHeight w:val="1"/>
        </w:trPr>
        <w:tc>
          <w:tcPr>
            <w:tcW w:w="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254E6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34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Коэффициент независимости (зависимости) от совокупных долговых обязательств (К</w:t>
            </w:r>
            <w:proofErr w:type="gramStart"/>
            <w:r w:rsidRPr="00186F76">
              <w:rPr>
                <w:rFonts w:ascii="Times New Roman" w:hAnsi="Times New Roman" w:cs="Times New Roman"/>
              </w:rPr>
              <w:t>1</w:t>
            </w:r>
            <w:proofErr w:type="gramEnd"/>
            <w:r w:rsidRPr="00186F76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</w:rPr>
              <w:t xml:space="preserve">К1 = </w:t>
            </w:r>
            <w:proofErr w:type="spellStart"/>
            <w:r w:rsidRPr="00186F76">
              <w:rPr>
                <w:rFonts w:ascii="Times New Roman" w:hAnsi="Times New Roman" w:cs="Times New Roman"/>
              </w:rPr>
              <w:t>ЧПто</w:t>
            </w:r>
            <w:proofErr w:type="spellEnd"/>
            <w:proofErr w:type="gramStart"/>
            <w:r w:rsidRPr="00186F76">
              <w:rPr>
                <w:rFonts w:ascii="Times New Roman" w:hAnsi="Times New Roman" w:cs="Times New Roman"/>
              </w:rPr>
              <w:t xml:space="preserve"> + А</w:t>
            </w:r>
            <w:proofErr w:type="gramEnd"/>
            <w:r w:rsidRPr="00186F76">
              <w:rPr>
                <w:rFonts w:ascii="Times New Roman" w:hAnsi="Times New Roman" w:cs="Times New Roman"/>
              </w:rPr>
              <w:t>/СД</w:t>
            </w:r>
          </w:p>
        </w:tc>
        <w:tc>
          <w:tcPr>
            <w:tcW w:w="31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Характеризует удельный вес собственных сре</w:t>
            </w:r>
            <w:proofErr w:type="gramStart"/>
            <w:r w:rsidRPr="00186F76">
              <w:rPr>
                <w:rFonts w:ascii="Times New Roman" w:hAnsi="Times New Roman" w:cs="Times New Roman"/>
              </w:rPr>
              <w:t>дств в с</w:t>
            </w:r>
            <w:proofErr w:type="gramEnd"/>
            <w:r w:rsidRPr="00186F76">
              <w:rPr>
                <w:rFonts w:ascii="Times New Roman" w:hAnsi="Times New Roman" w:cs="Times New Roman"/>
              </w:rPr>
              <w:t xml:space="preserve">овокупном долге организации </w:t>
            </w:r>
          </w:p>
        </w:tc>
      </w:tr>
      <w:tr w:rsidR="00B06F74" w:rsidRPr="00186F76" w:rsidTr="00254E64">
        <w:trPr>
          <w:trHeight w:val="642"/>
        </w:trPr>
        <w:tc>
          <w:tcPr>
            <w:tcW w:w="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254E6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34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Прибыльность от текущей деятельности (К</w:t>
            </w:r>
            <w:proofErr w:type="gramStart"/>
            <w:r w:rsidRPr="00186F76">
              <w:rPr>
                <w:rFonts w:ascii="Times New Roman" w:hAnsi="Times New Roman" w:cs="Times New Roman"/>
              </w:rPr>
              <w:t>2</w:t>
            </w:r>
            <w:proofErr w:type="gramEnd"/>
            <w:r w:rsidRPr="00186F76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</w:rPr>
              <w:t xml:space="preserve"> К</w:t>
            </w:r>
            <w:proofErr w:type="gramStart"/>
            <w:r w:rsidRPr="00186F76">
              <w:rPr>
                <w:rFonts w:ascii="Times New Roman" w:hAnsi="Times New Roman" w:cs="Times New Roman"/>
              </w:rPr>
              <w:t>2</w:t>
            </w:r>
            <w:proofErr w:type="gramEnd"/>
            <w:r w:rsidRPr="00186F76">
              <w:rPr>
                <w:rFonts w:ascii="Times New Roman" w:hAnsi="Times New Roman" w:cs="Times New Roman"/>
              </w:rPr>
              <w:t>= ДП/СД</w:t>
            </w:r>
          </w:p>
        </w:tc>
        <w:tc>
          <w:tcPr>
            <w:tcW w:w="31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</w:rPr>
              <w:t xml:space="preserve">Характеризует прибыльность текущей деятельности. </w:t>
            </w:r>
          </w:p>
        </w:tc>
      </w:tr>
      <w:tr w:rsidR="00B06F74" w:rsidRPr="00186F76" w:rsidTr="00254E64">
        <w:trPr>
          <w:trHeight w:val="1240"/>
        </w:trPr>
        <w:tc>
          <w:tcPr>
            <w:tcW w:w="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254E6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34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Коэффициент доходности на постоянный капитал (К3)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254E64" w:rsidRPr="00186F76" w:rsidRDefault="00C855F4" w:rsidP="00C855F4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К3=</w:t>
            </w:r>
            <w:r w:rsidR="00254E64" w:rsidRPr="00186F76">
              <w:rPr>
                <w:rFonts w:ascii="Times New Roman" w:hAnsi="Times New Roman" w:cs="Times New Roman"/>
              </w:rPr>
              <w:t>(</w:t>
            </w:r>
            <w:proofErr w:type="spellStart"/>
            <w:r w:rsidR="00254E64" w:rsidRPr="00186F76">
              <w:rPr>
                <w:rFonts w:ascii="Times New Roman" w:hAnsi="Times New Roman" w:cs="Times New Roman"/>
              </w:rPr>
              <w:t>Птд</w:t>
            </w:r>
            <w:proofErr w:type="spellEnd"/>
            <w:r>
              <w:rPr>
                <w:rFonts w:ascii="Times New Roman" w:hAnsi="Times New Roman" w:cs="Times New Roman"/>
              </w:rPr>
              <w:t xml:space="preserve">+ </w:t>
            </w:r>
            <w:r w:rsidR="00254E64" w:rsidRPr="00186F76">
              <w:rPr>
                <w:rFonts w:ascii="Times New Roman" w:hAnsi="Times New Roman" w:cs="Times New Roman"/>
              </w:rPr>
              <w:t>Р%)/(ДД+СК)</w:t>
            </w:r>
          </w:p>
        </w:tc>
        <w:tc>
          <w:tcPr>
            <w:tcW w:w="31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Характеризует доход на постоянный капитал до уплаты налогов.</w:t>
            </w:r>
          </w:p>
        </w:tc>
      </w:tr>
      <w:tr w:rsidR="00B06F74" w:rsidRPr="00186F76" w:rsidTr="00254E64">
        <w:trPr>
          <w:trHeight w:val="1"/>
        </w:trPr>
        <w:tc>
          <w:tcPr>
            <w:tcW w:w="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254E6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34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Коэффициент соотношения собственного источника финансирования к совокупному собственному капиталу (К</w:t>
            </w:r>
            <w:proofErr w:type="gramStart"/>
            <w:r w:rsidRPr="00186F76">
              <w:rPr>
                <w:rFonts w:ascii="Times New Roman" w:hAnsi="Times New Roman" w:cs="Times New Roman"/>
              </w:rPr>
              <w:t>4</w:t>
            </w:r>
            <w:proofErr w:type="gramEnd"/>
            <w:r w:rsidRPr="00186F76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</w:rPr>
              <w:t>К</w:t>
            </w:r>
            <w:proofErr w:type="gramStart"/>
            <w:r w:rsidRPr="00186F76">
              <w:rPr>
                <w:rFonts w:ascii="Times New Roman" w:hAnsi="Times New Roman" w:cs="Times New Roman"/>
              </w:rPr>
              <w:t>4</w:t>
            </w:r>
            <w:proofErr w:type="gramEnd"/>
            <w:r w:rsidRPr="00186F76">
              <w:rPr>
                <w:rFonts w:ascii="Times New Roman" w:hAnsi="Times New Roman" w:cs="Times New Roman"/>
              </w:rPr>
              <w:t xml:space="preserve"> = НП/СК</w:t>
            </w:r>
          </w:p>
        </w:tc>
        <w:tc>
          <w:tcPr>
            <w:tcW w:w="31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</w:rPr>
              <w:t>Отражает долю основного источника финансирования в совокупной величине собственного капитала. Его оптимальное значение более 0,5.</w:t>
            </w:r>
          </w:p>
        </w:tc>
      </w:tr>
      <w:tr w:rsidR="00B06F74" w:rsidRPr="00186F76" w:rsidTr="00254E64">
        <w:trPr>
          <w:trHeight w:val="1"/>
        </w:trPr>
        <w:tc>
          <w:tcPr>
            <w:tcW w:w="230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  <w:b/>
                <w:bCs/>
              </w:rPr>
              <w:t>Условные обозначения, используемые в формулах</w:t>
            </w:r>
          </w:p>
        </w:tc>
        <w:tc>
          <w:tcPr>
            <w:tcW w:w="741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186F76">
              <w:rPr>
                <w:rFonts w:ascii="Times New Roman" w:hAnsi="Times New Roman" w:cs="Times New Roman"/>
              </w:rPr>
              <w:t>ЧПто</w:t>
            </w:r>
            <w:proofErr w:type="spellEnd"/>
            <w:r w:rsidRPr="00186F76">
              <w:rPr>
                <w:rFonts w:ascii="Times New Roman" w:hAnsi="Times New Roman" w:cs="Times New Roman"/>
              </w:rPr>
              <w:t xml:space="preserve"> – чистая прибыль от текущих операций, А </w:t>
            </w:r>
            <w:proofErr w:type="gramStart"/>
            <w:r w:rsidRPr="00186F76">
              <w:rPr>
                <w:rFonts w:ascii="Times New Roman" w:hAnsi="Times New Roman" w:cs="Times New Roman"/>
              </w:rPr>
              <w:t>–а</w:t>
            </w:r>
            <w:proofErr w:type="gramEnd"/>
            <w:r w:rsidRPr="00186F76">
              <w:rPr>
                <w:rFonts w:ascii="Times New Roman" w:hAnsi="Times New Roman" w:cs="Times New Roman"/>
              </w:rPr>
              <w:t xml:space="preserve">мортизация, СД-совокупный долг, ДП – денежный поток от операций текущей деятельности, </w:t>
            </w:r>
            <w:proofErr w:type="spellStart"/>
            <w:r w:rsidRPr="00186F76">
              <w:rPr>
                <w:rFonts w:ascii="Times New Roman" w:hAnsi="Times New Roman" w:cs="Times New Roman"/>
              </w:rPr>
              <w:t>Птд</w:t>
            </w:r>
            <w:proofErr w:type="spellEnd"/>
            <w:r w:rsidRPr="00186F76">
              <w:rPr>
                <w:rFonts w:ascii="Times New Roman" w:hAnsi="Times New Roman" w:cs="Times New Roman"/>
              </w:rPr>
              <w:t xml:space="preserve"> – прибыль от текущей деятельности до уплаты налогов, Р%- расходы на выплату процентов, ДД – долгосрочный долг, СК – собственный капитал, НП – нераспределенная прибыль</w:t>
            </w:r>
          </w:p>
        </w:tc>
      </w:tr>
    </w:tbl>
    <w:p w:rsidR="00186F76" w:rsidRDefault="00186F76" w:rsidP="00D80337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</w:rPr>
      </w:pPr>
    </w:p>
    <w:p w:rsidR="00254E64" w:rsidRPr="00186F76" w:rsidRDefault="00254E64" w:rsidP="00D80337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</w:rPr>
        <w:t xml:space="preserve">При результативном значении каждого из первых 3-х коэффициентов меньшем 1 и динамичном их снижении, можно вынести суждение о наличии риска в деятельности организации. </w:t>
      </w:r>
    </w:p>
    <w:p w:rsidR="00186F76" w:rsidRDefault="00186F76" w:rsidP="00D80337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b/>
          <w:bCs/>
        </w:rPr>
      </w:pPr>
    </w:p>
    <w:p w:rsidR="00254E64" w:rsidRPr="00186F76" w:rsidRDefault="00254E64" w:rsidP="00D80337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  <w:b/>
          <w:bCs/>
        </w:rPr>
        <w:t>Задание 2.</w:t>
      </w:r>
      <w:r w:rsidRPr="00186F76">
        <w:rPr>
          <w:rFonts w:ascii="Times New Roman" w:hAnsi="Times New Roman" w:cs="Times New Roman"/>
        </w:rPr>
        <w:t xml:space="preserve"> </w:t>
      </w:r>
      <w:r w:rsidR="00D80337" w:rsidRPr="00186F76">
        <w:rPr>
          <w:rFonts w:ascii="Times New Roman" w:hAnsi="Times New Roman" w:cs="Times New Roman"/>
        </w:rPr>
        <w:t>Н</w:t>
      </w:r>
      <w:r w:rsidRPr="00186F76">
        <w:rPr>
          <w:rFonts w:ascii="Times New Roman" w:hAnsi="Times New Roman" w:cs="Times New Roman"/>
        </w:rPr>
        <w:t>а основе системы показателей</w:t>
      </w:r>
      <w:r w:rsidR="00D80337" w:rsidRPr="00186F76">
        <w:rPr>
          <w:rFonts w:ascii="Times New Roman" w:hAnsi="Times New Roman" w:cs="Times New Roman"/>
        </w:rPr>
        <w:t xml:space="preserve"> (обобщающих), отраженных в таблице 2</w:t>
      </w:r>
      <w:r w:rsidRPr="00186F76">
        <w:rPr>
          <w:rFonts w:ascii="Times New Roman" w:hAnsi="Times New Roman" w:cs="Times New Roman"/>
        </w:rPr>
        <w:t xml:space="preserve"> </w:t>
      </w:r>
      <w:r w:rsidR="00D80337" w:rsidRPr="00186F76">
        <w:rPr>
          <w:rFonts w:ascii="Times New Roman" w:hAnsi="Times New Roman" w:cs="Times New Roman"/>
        </w:rPr>
        <w:t xml:space="preserve">по данным бухгалтерской (финансовой) отчетности </w:t>
      </w:r>
      <w:r w:rsidRPr="00186F76">
        <w:rPr>
          <w:rFonts w:ascii="Times New Roman" w:hAnsi="Times New Roman" w:cs="Times New Roman"/>
        </w:rPr>
        <w:t xml:space="preserve"> </w:t>
      </w:r>
      <w:r w:rsidR="00D80337" w:rsidRPr="00186F76">
        <w:rPr>
          <w:rFonts w:ascii="Times New Roman" w:hAnsi="Times New Roman" w:cs="Times New Roman"/>
        </w:rPr>
        <w:t>определить наличие кредитных рисков в организации</w:t>
      </w:r>
    </w:p>
    <w:p w:rsidR="00186F76" w:rsidRDefault="00186F76" w:rsidP="00D8033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254E64" w:rsidRDefault="00254E64" w:rsidP="00D8033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</w:rPr>
        <w:t>Таблица 2. Система обобщающих показателей, характеризующих эффективность использования оборотных средств (первый уровень)</w:t>
      </w:r>
    </w:p>
    <w:p w:rsidR="00186F76" w:rsidRPr="00186F76" w:rsidRDefault="00186F76" w:rsidP="00D8033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36" w:type="dxa"/>
        <w:tblLayout w:type="fixed"/>
        <w:tblLook w:val="0000" w:firstRow="0" w:lastRow="0" w:firstColumn="0" w:lastColumn="0" w:noHBand="0" w:noVBand="0"/>
      </w:tblPr>
      <w:tblGrid>
        <w:gridCol w:w="581"/>
        <w:gridCol w:w="3427"/>
        <w:gridCol w:w="2551"/>
        <w:gridCol w:w="3161"/>
      </w:tblGrid>
      <w:tr w:rsidR="00B06F74" w:rsidRPr="00186F76" w:rsidTr="00254E64">
        <w:trPr>
          <w:trHeight w:val="1"/>
        </w:trPr>
        <w:tc>
          <w:tcPr>
            <w:tcW w:w="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b/>
                <w:bCs/>
                <w:lang w:val="en-US"/>
              </w:rPr>
              <w:t>№</w:t>
            </w:r>
          </w:p>
        </w:tc>
        <w:tc>
          <w:tcPr>
            <w:tcW w:w="34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b/>
                <w:bCs/>
              </w:rPr>
              <w:t>Показатель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b/>
                <w:bCs/>
              </w:rPr>
              <w:t>Формула</w:t>
            </w:r>
          </w:p>
        </w:tc>
        <w:tc>
          <w:tcPr>
            <w:tcW w:w="31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ind w:left="72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b/>
                <w:bCs/>
              </w:rPr>
              <w:t>Код строк форм отчетности</w:t>
            </w:r>
          </w:p>
        </w:tc>
      </w:tr>
      <w:tr w:rsidR="00B06F74" w:rsidRPr="00186F76" w:rsidTr="00254E64">
        <w:trPr>
          <w:trHeight w:val="1"/>
        </w:trPr>
        <w:tc>
          <w:tcPr>
            <w:tcW w:w="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34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 xml:space="preserve">Величина собственных оборотных средств (чистого </w:t>
            </w:r>
            <w:r w:rsidRPr="00186F76">
              <w:rPr>
                <w:rFonts w:ascii="Times New Roman" w:hAnsi="Times New Roman" w:cs="Times New Roman"/>
              </w:rPr>
              <w:lastRenderedPageBreak/>
              <w:t>оборотного капитала) (СОС)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3A2AC6" w:rsidP="003A2AC6">
            <w:pPr>
              <w:widowControl w:val="0"/>
              <w:tabs>
                <w:tab w:val="left" w:pos="419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186F76">
              <w:rPr>
                <w:rFonts w:ascii="Times New Roman" w:hAnsi="Times New Roman" w:cs="Times New Roman"/>
                <w:i/>
                <w:iCs/>
              </w:rPr>
              <w:lastRenderedPageBreak/>
              <w:t>1)</w:t>
            </w:r>
            <w:r w:rsidR="00254E64" w:rsidRPr="00186F76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="00254E64" w:rsidRPr="00186F76">
              <w:rPr>
                <w:rFonts w:ascii="Times New Roman" w:hAnsi="Times New Roman" w:cs="Times New Roman"/>
                <w:i/>
                <w:iCs/>
              </w:rPr>
              <w:t>СК</w:t>
            </w:r>
            <w:r w:rsidR="00254E64" w:rsidRPr="00186F76">
              <w:rPr>
                <w:rFonts w:ascii="Times New Roman" w:hAnsi="Times New Roman" w:cs="Times New Roman"/>
                <w:i/>
                <w:iCs/>
                <w:vertAlign w:val="subscript"/>
              </w:rPr>
              <w:t>р</w:t>
            </w:r>
            <w:proofErr w:type="spellEnd"/>
            <w:r w:rsidR="00254E64" w:rsidRPr="00186F76">
              <w:rPr>
                <w:rFonts w:ascii="Times New Roman" w:hAnsi="Times New Roman" w:cs="Times New Roman"/>
                <w:i/>
                <w:iCs/>
              </w:rPr>
              <w:t xml:space="preserve"> + ДО – ВА  </w:t>
            </w:r>
          </w:p>
          <w:p w:rsidR="00254E64" w:rsidRPr="00186F76" w:rsidRDefault="003A2AC6" w:rsidP="003A2AC6">
            <w:pPr>
              <w:widowControl w:val="0"/>
              <w:tabs>
                <w:tab w:val="left" w:pos="419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  <w:i/>
                <w:iCs/>
              </w:rPr>
              <w:t>2)</w:t>
            </w:r>
            <w:r w:rsidR="00254E64" w:rsidRPr="00186F76">
              <w:rPr>
                <w:rFonts w:ascii="Times New Roman" w:hAnsi="Times New Roman" w:cs="Times New Roman"/>
                <w:i/>
                <w:iCs/>
              </w:rPr>
              <w:t xml:space="preserve"> ОА – КО </w:t>
            </w:r>
          </w:p>
        </w:tc>
        <w:tc>
          <w:tcPr>
            <w:tcW w:w="31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</w:rPr>
              <w:t xml:space="preserve">ф. №1  (стр. 1300+ 1400+ 1530) – стр. 1100 </w:t>
            </w:r>
          </w:p>
        </w:tc>
      </w:tr>
      <w:tr w:rsidR="00B06F74" w:rsidRPr="00186F76" w:rsidTr="00254E64">
        <w:trPr>
          <w:trHeight w:val="1"/>
        </w:trPr>
        <w:tc>
          <w:tcPr>
            <w:tcW w:w="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lastRenderedPageBreak/>
              <w:t>2</w:t>
            </w:r>
          </w:p>
        </w:tc>
        <w:tc>
          <w:tcPr>
            <w:tcW w:w="34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Коэффициент обеспеченности оборотных активов собственными средствами (К</w:t>
            </w:r>
            <w:r w:rsidRPr="00186F76">
              <w:rPr>
                <w:rFonts w:ascii="Times New Roman" w:hAnsi="Times New Roman" w:cs="Times New Roman"/>
                <w:vertAlign w:val="subscript"/>
              </w:rPr>
              <w:t>СОС)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i/>
                <w:iCs/>
              </w:rPr>
              <w:t xml:space="preserve"> СОС / ОА</w:t>
            </w:r>
          </w:p>
        </w:tc>
        <w:tc>
          <w:tcPr>
            <w:tcW w:w="31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</w:rPr>
              <w:t xml:space="preserve">ф. №1 (стр. 1300+ 1400+ 1530)– стр. 1100  / стр. 1200 </w:t>
            </w:r>
          </w:p>
        </w:tc>
      </w:tr>
      <w:tr w:rsidR="00B06F74" w:rsidRPr="00186F76" w:rsidTr="00254E64">
        <w:trPr>
          <w:trHeight w:val="1"/>
        </w:trPr>
        <w:tc>
          <w:tcPr>
            <w:tcW w:w="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34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Коэффициент маневренности оборотных активов (</w:t>
            </w:r>
            <w:proofErr w:type="spellStart"/>
            <w:r w:rsidRPr="00186F76">
              <w:rPr>
                <w:rFonts w:ascii="Times New Roman" w:hAnsi="Times New Roman" w:cs="Times New Roman"/>
              </w:rPr>
              <w:t>К</w:t>
            </w:r>
            <w:r w:rsidRPr="00186F76">
              <w:rPr>
                <w:rFonts w:ascii="Times New Roman" w:hAnsi="Times New Roman" w:cs="Times New Roman"/>
                <w:vertAlign w:val="subscript"/>
              </w:rPr>
              <w:t>манОА</w:t>
            </w:r>
            <w:proofErr w:type="spellEnd"/>
            <w:r w:rsidRPr="00186F76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i/>
                <w:iCs/>
              </w:rPr>
              <w:t xml:space="preserve"> ДС /ОА</w:t>
            </w:r>
          </w:p>
        </w:tc>
        <w:tc>
          <w:tcPr>
            <w:tcW w:w="31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186F76">
              <w:rPr>
                <w:rFonts w:ascii="Times New Roman" w:hAnsi="Times New Roman" w:cs="Times New Roman"/>
              </w:rPr>
              <w:t xml:space="preserve">ф. №1    стр. 1250 / стр. 1200 </w:t>
            </w:r>
          </w:p>
        </w:tc>
      </w:tr>
      <w:tr w:rsidR="00B06F74" w:rsidRPr="00186F76" w:rsidTr="00254E64">
        <w:trPr>
          <w:trHeight w:val="1"/>
        </w:trPr>
        <w:tc>
          <w:tcPr>
            <w:tcW w:w="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34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Коэффициент оборачиваемости оборотных активов   (</w:t>
            </w:r>
            <w:proofErr w:type="spellStart"/>
            <w:r w:rsidRPr="00186F76">
              <w:rPr>
                <w:rFonts w:ascii="Times New Roman" w:hAnsi="Times New Roman" w:cs="Times New Roman"/>
              </w:rPr>
              <w:t>Ко</w:t>
            </w:r>
            <w:r w:rsidRPr="00186F76">
              <w:rPr>
                <w:rFonts w:ascii="Times New Roman" w:hAnsi="Times New Roman" w:cs="Times New Roman"/>
                <w:vertAlign w:val="subscript"/>
              </w:rPr>
              <w:t>ОА</w:t>
            </w:r>
            <w:proofErr w:type="spellEnd"/>
            <w:r w:rsidRPr="00186F76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i/>
                <w:iCs/>
              </w:rPr>
              <w:t xml:space="preserve"> В / ОА</w:t>
            </w:r>
          </w:p>
        </w:tc>
        <w:tc>
          <w:tcPr>
            <w:tcW w:w="31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Стр. 2110 ф. №2 / 0,5 × (стр. 1200нг + 1200кг ф. №1)</w:t>
            </w:r>
          </w:p>
        </w:tc>
      </w:tr>
      <w:tr w:rsidR="00B06F74" w:rsidRPr="00186F76" w:rsidTr="00254E64">
        <w:trPr>
          <w:trHeight w:val="1"/>
        </w:trPr>
        <w:tc>
          <w:tcPr>
            <w:tcW w:w="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34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Длительность оборота оборотных активов за период (дней) (</w:t>
            </w:r>
            <w:proofErr w:type="spellStart"/>
            <w:r w:rsidRPr="00186F76">
              <w:rPr>
                <w:rFonts w:ascii="Times New Roman" w:hAnsi="Times New Roman" w:cs="Times New Roman"/>
              </w:rPr>
              <w:t>До</w:t>
            </w:r>
            <w:r w:rsidRPr="00186F76">
              <w:rPr>
                <w:rFonts w:ascii="Times New Roman" w:hAnsi="Times New Roman" w:cs="Times New Roman"/>
                <w:vertAlign w:val="subscript"/>
              </w:rPr>
              <w:t>ОА</w:t>
            </w:r>
            <w:proofErr w:type="spellEnd"/>
            <w:r w:rsidRPr="00186F76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i/>
                <w:iCs/>
                <w:vertAlign w:val="subscript"/>
              </w:rPr>
            </w:pPr>
            <w:r w:rsidRPr="00186F76">
              <w:rPr>
                <w:rFonts w:ascii="Times New Roman" w:hAnsi="Times New Roman" w:cs="Times New Roman"/>
                <w:i/>
                <w:iCs/>
                <w:lang w:val="en-US"/>
              </w:rPr>
              <w:t>n</w:t>
            </w:r>
            <w:r w:rsidRPr="00186F76">
              <w:rPr>
                <w:rFonts w:ascii="Times New Roman" w:hAnsi="Times New Roman" w:cs="Times New Roman"/>
                <w:i/>
                <w:iCs/>
              </w:rPr>
              <w:t xml:space="preserve"> / </w:t>
            </w:r>
            <w:proofErr w:type="spellStart"/>
            <w:r w:rsidRPr="00186F76">
              <w:rPr>
                <w:rFonts w:ascii="Times New Roman" w:hAnsi="Times New Roman" w:cs="Times New Roman"/>
                <w:i/>
                <w:iCs/>
              </w:rPr>
              <w:t>Ко</w:t>
            </w:r>
            <w:r w:rsidRPr="00186F76">
              <w:rPr>
                <w:rFonts w:ascii="Times New Roman" w:hAnsi="Times New Roman" w:cs="Times New Roman"/>
                <w:i/>
                <w:iCs/>
                <w:vertAlign w:val="subscript"/>
              </w:rPr>
              <w:t>ОА</w:t>
            </w:r>
            <w:proofErr w:type="spellEnd"/>
          </w:p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  <w:i/>
                <w:iCs/>
              </w:rPr>
              <w:t xml:space="preserve">или     (n </w:t>
            </w:r>
            <w:r w:rsidRPr="00186F76">
              <w:rPr>
                <w:rFonts w:ascii="Times New Roman" w:hAnsi="Times New Roman" w:cs="Times New Roman"/>
              </w:rPr>
              <w:t>×</w:t>
            </w:r>
            <w:r w:rsidRPr="00186F76">
              <w:rPr>
                <w:rFonts w:ascii="Times New Roman" w:hAnsi="Times New Roman" w:cs="Times New Roman"/>
                <w:i/>
                <w:iCs/>
              </w:rPr>
              <w:t xml:space="preserve"> ОА) / В</w:t>
            </w:r>
          </w:p>
        </w:tc>
        <w:tc>
          <w:tcPr>
            <w:tcW w:w="31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 xml:space="preserve">(0,5 × (стр. 1200нг +1200кг) ф. №1 × </w:t>
            </w:r>
            <w:r w:rsidRPr="00186F76">
              <w:rPr>
                <w:rFonts w:ascii="Times New Roman" w:hAnsi="Times New Roman" w:cs="Times New Roman"/>
                <w:lang w:val="en-US"/>
              </w:rPr>
              <w:t>n</w:t>
            </w:r>
            <w:r w:rsidRPr="00186F76">
              <w:rPr>
                <w:rFonts w:ascii="Times New Roman" w:hAnsi="Times New Roman" w:cs="Times New Roman"/>
              </w:rPr>
              <w:t>) / стр. 2110 ф. №2</w:t>
            </w:r>
          </w:p>
        </w:tc>
      </w:tr>
      <w:tr w:rsidR="00B06F74" w:rsidRPr="00186F76" w:rsidTr="00254E64">
        <w:trPr>
          <w:trHeight w:val="1"/>
        </w:trPr>
        <w:tc>
          <w:tcPr>
            <w:tcW w:w="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34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Коэффициент загрузки (закрепления) оборотных активов (</w:t>
            </w:r>
            <w:proofErr w:type="spellStart"/>
            <w:r w:rsidRPr="00186F76">
              <w:rPr>
                <w:rFonts w:ascii="Times New Roman" w:hAnsi="Times New Roman" w:cs="Times New Roman"/>
              </w:rPr>
              <w:t>К</w:t>
            </w:r>
            <w:r w:rsidRPr="00186F76">
              <w:rPr>
                <w:rFonts w:ascii="Times New Roman" w:hAnsi="Times New Roman" w:cs="Times New Roman"/>
                <w:vertAlign w:val="subscript"/>
              </w:rPr>
              <w:t>зак</w:t>
            </w:r>
            <w:proofErr w:type="spellEnd"/>
            <w:r w:rsidRPr="00186F76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i/>
                <w:iCs/>
              </w:rPr>
              <w:t xml:space="preserve"> ОА / В</w:t>
            </w:r>
          </w:p>
        </w:tc>
        <w:tc>
          <w:tcPr>
            <w:tcW w:w="31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0,5 × (стр. 1200нг + 1200кг ф. №1) / стр. 2110 ф. №2</w:t>
            </w:r>
          </w:p>
        </w:tc>
      </w:tr>
      <w:tr w:rsidR="00B06F74" w:rsidRPr="00186F76" w:rsidTr="00254E64">
        <w:trPr>
          <w:trHeight w:val="1"/>
        </w:trPr>
        <w:tc>
          <w:tcPr>
            <w:tcW w:w="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>7</w:t>
            </w:r>
          </w:p>
        </w:tc>
        <w:tc>
          <w:tcPr>
            <w:tcW w:w="34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Рентабельность оборотных активов по прибыли до налогообложения (Р</w:t>
            </w:r>
            <w:r w:rsidRPr="00186F76">
              <w:rPr>
                <w:rFonts w:ascii="Times New Roman" w:hAnsi="Times New Roman" w:cs="Times New Roman"/>
                <w:vertAlign w:val="subscript"/>
              </w:rPr>
              <w:t>ОА</w:t>
            </w:r>
            <w:r w:rsidRPr="00186F76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186F76">
              <w:rPr>
                <w:rFonts w:ascii="Times New Roman" w:hAnsi="Times New Roman" w:cs="Times New Roman"/>
                <w:i/>
                <w:iCs/>
              </w:rPr>
              <w:t>П</w:t>
            </w:r>
            <w:r w:rsidRPr="00186F76">
              <w:rPr>
                <w:rFonts w:ascii="Times New Roman" w:hAnsi="Times New Roman" w:cs="Times New Roman"/>
                <w:i/>
                <w:iCs/>
                <w:vertAlign w:val="subscript"/>
              </w:rPr>
              <w:t>до</w:t>
            </w:r>
            <w:proofErr w:type="spellEnd"/>
            <w:r w:rsidRPr="00186F76">
              <w:rPr>
                <w:rFonts w:ascii="Times New Roman" w:hAnsi="Times New Roman" w:cs="Times New Roman"/>
                <w:i/>
                <w:iCs/>
                <w:vertAlign w:val="subscript"/>
              </w:rPr>
              <w:t xml:space="preserve"> нал </w:t>
            </w:r>
            <w:r w:rsidRPr="00186F76">
              <w:rPr>
                <w:rFonts w:ascii="Times New Roman" w:hAnsi="Times New Roman" w:cs="Times New Roman"/>
                <w:i/>
                <w:iCs/>
              </w:rPr>
              <w:t>/ ОА</w:t>
            </w:r>
          </w:p>
        </w:tc>
        <w:tc>
          <w:tcPr>
            <w:tcW w:w="31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[Стр. 2300 ф. №2 / (0,5 × (стр. 1200нг + 1200кг) ф. №1)] × 100%</w:t>
            </w:r>
          </w:p>
        </w:tc>
      </w:tr>
    </w:tbl>
    <w:p w:rsidR="00254E64" w:rsidRPr="00186F76" w:rsidRDefault="00254E64" w:rsidP="00254E64">
      <w:pPr>
        <w:widowControl w:val="0"/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hAnsi="Times New Roman" w:cs="Times New Roman"/>
          <w:b/>
          <w:bCs/>
        </w:rPr>
      </w:pPr>
    </w:p>
    <w:p w:rsidR="00254E64" w:rsidRPr="00186F76" w:rsidRDefault="00254E64" w:rsidP="00D80337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  <w:b/>
          <w:bCs/>
        </w:rPr>
        <w:t>Задание 3.</w:t>
      </w:r>
      <w:r w:rsidRPr="00186F76">
        <w:rPr>
          <w:rFonts w:ascii="Times New Roman" w:hAnsi="Times New Roman" w:cs="Times New Roman"/>
        </w:rPr>
        <w:t xml:space="preserve"> Учитывая то, что кредитные риски непосредственно связаны с оценкой эффективности использования оборотных средств организации, определить их наличие на основе системы </w:t>
      </w:r>
      <w:r w:rsidR="00D43953" w:rsidRPr="00186F76">
        <w:rPr>
          <w:rFonts w:ascii="Times New Roman" w:hAnsi="Times New Roman" w:cs="Times New Roman"/>
        </w:rPr>
        <w:t xml:space="preserve">частных </w:t>
      </w:r>
      <w:r w:rsidRPr="00186F76">
        <w:rPr>
          <w:rFonts w:ascii="Times New Roman" w:hAnsi="Times New Roman" w:cs="Times New Roman"/>
        </w:rPr>
        <w:t xml:space="preserve">показателей, отраженных в таблицах 3.  </w:t>
      </w:r>
    </w:p>
    <w:p w:rsidR="00186F76" w:rsidRDefault="00186F76" w:rsidP="00D80337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</w:rPr>
      </w:pPr>
    </w:p>
    <w:p w:rsidR="00254E64" w:rsidRPr="00186F76" w:rsidRDefault="00254E64" w:rsidP="00D80337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</w:rPr>
      </w:pPr>
      <w:r w:rsidRPr="00186F76">
        <w:rPr>
          <w:rFonts w:ascii="Times New Roman" w:hAnsi="Times New Roman" w:cs="Times New Roman"/>
        </w:rPr>
        <w:t>Таблица 3. Система частных показателей, характеризующих эффективность ис</w:t>
      </w:r>
      <w:r w:rsidR="00D43953" w:rsidRPr="00186F76">
        <w:rPr>
          <w:rFonts w:ascii="Times New Roman" w:hAnsi="Times New Roman" w:cs="Times New Roman"/>
        </w:rPr>
        <w:t>пользования  оборотных средств</w:t>
      </w:r>
    </w:p>
    <w:tbl>
      <w:tblPr>
        <w:tblW w:w="9810" w:type="dxa"/>
        <w:tblInd w:w="36" w:type="dxa"/>
        <w:tblLayout w:type="fixed"/>
        <w:tblLook w:val="0000" w:firstRow="0" w:lastRow="0" w:firstColumn="0" w:lastColumn="0" w:noHBand="0" w:noVBand="0"/>
      </w:tblPr>
      <w:tblGrid>
        <w:gridCol w:w="580"/>
        <w:gridCol w:w="3426"/>
        <w:gridCol w:w="2408"/>
        <w:gridCol w:w="3396"/>
      </w:tblGrid>
      <w:tr w:rsidR="00B06F74" w:rsidRPr="00186F76" w:rsidTr="00D80337">
        <w:trPr>
          <w:trHeight w:val="1"/>
        </w:trPr>
        <w:tc>
          <w:tcPr>
            <w:tcW w:w="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b/>
                <w:bCs/>
                <w:lang w:val="en-US"/>
              </w:rPr>
              <w:t>№</w:t>
            </w:r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b/>
                <w:bCs/>
              </w:rPr>
              <w:t>Показатель</w:t>
            </w:r>
          </w:p>
        </w:tc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b/>
                <w:bCs/>
              </w:rPr>
              <w:t>Формула</w:t>
            </w:r>
          </w:p>
        </w:tc>
        <w:tc>
          <w:tcPr>
            <w:tcW w:w="3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ind w:left="72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b/>
                <w:bCs/>
              </w:rPr>
              <w:t>Код строк форм отчетности</w:t>
            </w:r>
          </w:p>
        </w:tc>
      </w:tr>
      <w:tr w:rsidR="00B06F74" w:rsidRPr="00186F76" w:rsidTr="00D80337">
        <w:trPr>
          <w:trHeight w:val="1"/>
        </w:trPr>
        <w:tc>
          <w:tcPr>
            <w:tcW w:w="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</w:rPr>
              <w:t>Коэффициент обеспеченности запасов (</w:t>
            </w:r>
            <w:proofErr w:type="spellStart"/>
            <w:r w:rsidRPr="00186F76">
              <w:rPr>
                <w:rFonts w:ascii="Times New Roman" w:hAnsi="Times New Roman" w:cs="Times New Roman"/>
              </w:rPr>
              <w:t>К</w:t>
            </w:r>
            <w:r w:rsidRPr="00186F76">
              <w:rPr>
                <w:rFonts w:ascii="Times New Roman" w:hAnsi="Times New Roman" w:cs="Times New Roman"/>
                <w:vertAlign w:val="subscript"/>
              </w:rPr>
              <w:t>Зап</w:t>
            </w:r>
            <w:proofErr w:type="spellEnd"/>
            <w:r w:rsidRPr="00186F76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i/>
                <w:iCs/>
              </w:rPr>
              <w:t xml:space="preserve">СОС / </w:t>
            </w:r>
            <w:proofErr w:type="gramStart"/>
            <w:r w:rsidRPr="00186F76">
              <w:rPr>
                <w:rFonts w:ascii="Times New Roman" w:hAnsi="Times New Roman" w:cs="Times New Roman"/>
                <w:i/>
                <w:iCs/>
              </w:rPr>
              <w:t>З</w:t>
            </w:r>
            <w:proofErr w:type="gramEnd"/>
          </w:p>
        </w:tc>
        <w:tc>
          <w:tcPr>
            <w:tcW w:w="3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</w:rPr>
              <w:t xml:space="preserve">ф. №1    (стр. 1300+ 1400+ 1530)– стр. 1100 / стр. 1210 </w:t>
            </w:r>
          </w:p>
        </w:tc>
      </w:tr>
      <w:tr w:rsidR="00B06F74" w:rsidRPr="00186F76" w:rsidTr="00D80337">
        <w:trPr>
          <w:trHeight w:val="1"/>
        </w:trPr>
        <w:tc>
          <w:tcPr>
            <w:tcW w:w="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</w:rPr>
              <w:t>Коэффициент оборачиваемости запасов (</w:t>
            </w:r>
            <w:proofErr w:type="spellStart"/>
            <w:r w:rsidRPr="00186F76">
              <w:rPr>
                <w:rFonts w:ascii="Times New Roman" w:hAnsi="Times New Roman" w:cs="Times New Roman"/>
              </w:rPr>
              <w:t>Ко</w:t>
            </w:r>
            <w:r w:rsidRPr="00186F76">
              <w:rPr>
                <w:rFonts w:ascii="Times New Roman" w:hAnsi="Times New Roman" w:cs="Times New Roman"/>
                <w:vertAlign w:val="subscript"/>
              </w:rPr>
              <w:t>Зап</w:t>
            </w:r>
            <w:proofErr w:type="spellEnd"/>
            <w:r w:rsidRPr="00186F76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i/>
                <w:iCs/>
              </w:rPr>
              <w:t xml:space="preserve">СП / </w:t>
            </w:r>
            <w:proofErr w:type="gramStart"/>
            <w:r w:rsidRPr="00186F76">
              <w:rPr>
                <w:rFonts w:ascii="Times New Roman" w:hAnsi="Times New Roman" w:cs="Times New Roman"/>
                <w:i/>
                <w:iCs/>
              </w:rPr>
              <w:t>З</w:t>
            </w:r>
            <w:proofErr w:type="gramEnd"/>
            <w:r w:rsidRPr="00186F76">
              <w:rPr>
                <w:rFonts w:ascii="Times New Roman" w:hAnsi="Times New Roman" w:cs="Times New Roman"/>
                <w:i/>
                <w:iCs/>
              </w:rPr>
              <w:t xml:space="preserve"> </w:t>
            </w:r>
          </w:p>
        </w:tc>
        <w:tc>
          <w:tcPr>
            <w:tcW w:w="3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Стр. 2120 ф. №2 / 0,5 × (стр. 1210нг + 1210кг ф. №1)</w:t>
            </w:r>
          </w:p>
        </w:tc>
      </w:tr>
      <w:tr w:rsidR="00B06F74" w:rsidRPr="00186F76" w:rsidTr="00D80337">
        <w:trPr>
          <w:trHeight w:val="1"/>
        </w:trPr>
        <w:tc>
          <w:tcPr>
            <w:tcW w:w="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Длительность оборота запасов за период, дней (</w:t>
            </w:r>
            <w:proofErr w:type="spellStart"/>
            <w:r w:rsidRPr="00186F76">
              <w:rPr>
                <w:rFonts w:ascii="Times New Roman" w:hAnsi="Times New Roman" w:cs="Times New Roman"/>
              </w:rPr>
              <w:t>До</w:t>
            </w:r>
            <w:r w:rsidRPr="00186F76">
              <w:rPr>
                <w:rFonts w:ascii="Times New Roman" w:hAnsi="Times New Roman" w:cs="Times New Roman"/>
                <w:vertAlign w:val="subscript"/>
              </w:rPr>
              <w:t>Зап</w:t>
            </w:r>
            <w:proofErr w:type="spellEnd"/>
            <w:r w:rsidRPr="00186F76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i/>
                <w:iCs/>
                <w:vertAlign w:val="subscript"/>
              </w:rPr>
            </w:pPr>
            <w:r w:rsidRPr="00186F76">
              <w:rPr>
                <w:rFonts w:ascii="Times New Roman" w:hAnsi="Times New Roman" w:cs="Times New Roman"/>
                <w:i/>
                <w:iCs/>
                <w:lang w:val="en-US"/>
              </w:rPr>
              <w:t>n</w:t>
            </w:r>
            <w:r w:rsidRPr="00186F76">
              <w:rPr>
                <w:rFonts w:ascii="Times New Roman" w:hAnsi="Times New Roman" w:cs="Times New Roman"/>
                <w:i/>
                <w:iCs/>
              </w:rPr>
              <w:t xml:space="preserve"> / </w:t>
            </w:r>
            <w:proofErr w:type="spellStart"/>
            <w:r w:rsidRPr="00186F76">
              <w:rPr>
                <w:rFonts w:ascii="Times New Roman" w:hAnsi="Times New Roman" w:cs="Times New Roman"/>
                <w:i/>
                <w:iCs/>
              </w:rPr>
              <w:t>Ко</w:t>
            </w:r>
            <w:r w:rsidRPr="00186F76">
              <w:rPr>
                <w:rFonts w:ascii="Times New Roman" w:hAnsi="Times New Roman" w:cs="Times New Roman"/>
                <w:i/>
                <w:iCs/>
                <w:vertAlign w:val="subscript"/>
              </w:rPr>
              <w:t>Зап</w:t>
            </w:r>
            <w:proofErr w:type="spellEnd"/>
          </w:p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  <w:i/>
                <w:iCs/>
              </w:rPr>
              <w:t xml:space="preserve">или    (n </w:t>
            </w:r>
            <w:r w:rsidRPr="00186F76">
              <w:rPr>
                <w:rFonts w:ascii="Times New Roman" w:hAnsi="Times New Roman" w:cs="Times New Roman"/>
              </w:rPr>
              <w:t>×</w:t>
            </w:r>
            <w:r w:rsidRPr="00186F76">
              <w:rPr>
                <w:rFonts w:ascii="Times New Roman" w:hAnsi="Times New Roman" w:cs="Times New Roman"/>
                <w:i/>
                <w:iCs/>
              </w:rPr>
              <w:t>З) / СП</w:t>
            </w:r>
          </w:p>
        </w:tc>
        <w:tc>
          <w:tcPr>
            <w:tcW w:w="3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 xml:space="preserve">(0,5 × (стр. 1210нг + 1210кг) ф. №1 × </w:t>
            </w:r>
            <w:r w:rsidRPr="00186F76">
              <w:rPr>
                <w:rFonts w:ascii="Times New Roman" w:hAnsi="Times New Roman" w:cs="Times New Roman"/>
                <w:lang w:val="en-US"/>
              </w:rPr>
              <w:t>n</w:t>
            </w:r>
            <w:r w:rsidRPr="00186F76">
              <w:rPr>
                <w:rFonts w:ascii="Times New Roman" w:hAnsi="Times New Roman" w:cs="Times New Roman"/>
              </w:rPr>
              <w:t>) / стр. 2120 ф. №2</w:t>
            </w:r>
          </w:p>
        </w:tc>
      </w:tr>
      <w:tr w:rsidR="00B06F74" w:rsidRPr="00186F76" w:rsidTr="00D80337">
        <w:trPr>
          <w:trHeight w:val="1"/>
        </w:trPr>
        <w:tc>
          <w:tcPr>
            <w:tcW w:w="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Коэффициент оборачиваемости краткосрочных источников (</w:t>
            </w:r>
            <w:proofErr w:type="spellStart"/>
            <w:r w:rsidRPr="00186F76">
              <w:rPr>
                <w:rFonts w:ascii="Times New Roman" w:hAnsi="Times New Roman" w:cs="Times New Roman"/>
              </w:rPr>
              <w:t>Ко</w:t>
            </w:r>
            <w:r w:rsidRPr="00186F76">
              <w:rPr>
                <w:rFonts w:ascii="Times New Roman" w:hAnsi="Times New Roman" w:cs="Times New Roman"/>
                <w:vertAlign w:val="subscript"/>
              </w:rPr>
              <w:t>КО</w:t>
            </w:r>
            <w:proofErr w:type="spellEnd"/>
            <w:r w:rsidRPr="00186F76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i/>
                <w:iCs/>
              </w:rPr>
              <w:t xml:space="preserve">В / КО </w:t>
            </w:r>
          </w:p>
        </w:tc>
        <w:tc>
          <w:tcPr>
            <w:tcW w:w="3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 xml:space="preserve">Стр. 2110 ф. №2 / 0,5 × (сумма стр. 1510, 1520, 1540, 1550 </w:t>
            </w:r>
            <w:proofErr w:type="spellStart"/>
            <w:r w:rsidRPr="00186F76">
              <w:rPr>
                <w:rFonts w:ascii="Times New Roman" w:hAnsi="Times New Roman" w:cs="Times New Roman"/>
              </w:rPr>
              <w:t>нг</w:t>
            </w:r>
            <w:proofErr w:type="spellEnd"/>
            <w:r w:rsidRPr="00186F76">
              <w:rPr>
                <w:rFonts w:ascii="Times New Roman" w:hAnsi="Times New Roman" w:cs="Times New Roman"/>
              </w:rPr>
              <w:t xml:space="preserve"> + 1510, 1520, 1540, 1550 кг ф. №1)</w:t>
            </w:r>
          </w:p>
        </w:tc>
      </w:tr>
      <w:tr w:rsidR="00B06F74" w:rsidRPr="00186F76" w:rsidTr="00D80337">
        <w:trPr>
          <w:trHeight w:val="1"/>
        </w:trPr>
        <w:tc>
          <w:tcPr>
            <w:tcW w:w="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Коэффициент оборачиваемости краткосрочных кредитов и займов (</w:t>
            </w:r>
            <w:proofErr w:type="spellStart"/>
            <w:r w:rsidRPr="00186F76">
              <w:rPr>
                <w:rFonts w:ascii="Times New Roman" w:hAnsi="Times New Roman" w:cs="Times New Roman"/>
              </w:rPr>
              <w:t>Ко</w:t>
            </w:r>
            <w:r w:rsidRPr="00186F76">
              <w:rPr>
                <w:rFonts w:ascii="Times New Roman" w:hAnsi="Times New Roman" w:cs="Times New Roman"/>
                <w:vertAlign w:val="subscript"/>
              </w:rPr>
              <w:t>ККЗ</w:t>
            </w:r>
            <w:proofErr w:type="spellEnd"/>
            <w:r w:rsidRPr="00186F76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i/>
                <w:iCs/>
              </w:rPr>
              <w:t xml:space="preserve">В / ККЗ </w:t>
            </w:r>
          </w:p>
        </w:tc>
        <w:tc>
          <w:tcPr>
            <w:tcW w:w="3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Стр. 2110 ф. №2 / 0,5 × (стр. 1510нг + 1510кг ф. №1)</w:t>
            </w:r>
          </w:p>
        </w:tc>
      </w:tr>
      <w:tr w:rsidR="00B06F74" w:rsidRPr="00186F76" w:rsidTr="00D80337">
        <w:trPr>
          <w:trHeight w:val="1"/>
        </w:trPr>
        <w:tc>
          <w:tcPr>
            <w:tcW w:w="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Длительность оборота краткосрочных кредитов и займов за период, дней (</w:t>
            </w:r>
            <w:proofErr w:type="spellStart"/>
            <w:r w:rsidRPr="00186F76">
              <w:rPr>
                <w:rFonts w:ascii="Times New Roman" w:hAnsi="Times New Roman" w:cs="Times New Roman"/>
              </w:rPr>
              <w:t>До</w:t>
            </w:r>
            <w:r w:rsidRPr="00186F76">
              <w:rPr>
                <w:rFonts w:ascii="Times New Roman" w:hAnsi="Times New Roman" w:cs="Times New Roman"/>
                <w:vertAlign w:val="subscript"/>
              </w:rPr>
              <w:t>ККЗ</w:t>
            </w:r>
            <w:proofErr w:type="spellEnd"/>
            <w:proofErr w:type="gramStart"/>
            <w:r w:rsidRPr="00186F76">
              <w:rPr>
                <w:rFonts w:ascii="Times New Roman" w:hAnsi="Times New Roman" w:cs="Times New Roman"/>
                <w:vertAlign w:val="subscript"/>
              </w:rPr>
              <w:t xml:space="preserve"> </w:t>
            </w:r>
            <w:r w:rsidRPr="00186F76">
              <w:rPr>
                <w:rFonts w:ascii="Times New Roman" w:hAnsi="Times New Roman" w:cs="Times New Roman"/>
              </w:rPr>
              <w:t>)</w:t>
            </w:r>
            <w:proofErr w:type="gramEnd"/>
          </w:p>
        </w:tc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i/>
                <w:iCs/>
                <w:vertAlign w:val="subscript"/>
              </w:rPr>
            </w:pPr>
            <w:r w:rsidRPr="00186F76">
              <w:rPr>
                <w:rFonts w:ascii="Times New Roman" w:hAnsi="Times New Roman" w:cs="Times New Roman"/>
                <w:i/>
                <w:iCs/>
                <w:lang w:val="en-US"/>
              </w:rPr>
              <w:t>n</w:t>
            </w:r>
            <w:r w:rsidRPr="00186F76">
              <w:rPr>
                <w:rFonts w:ascii="Times New Roman" w:hAnsi="Times New Roman" w:cs="Times New Roman"/>
                <w:i/>
                <w:iCs/>
              </w:rPr>
              <w:t xml:space="preserve"> / </w:t>
            </w:r>
            <w:proofErr w:type="spellStart"/>
            <w:r w:rsidRPr="00186F76">
              <w:rPr>
                <w:rFonts w:ascii="Times New Roman" w:hAnsi="Times New Roman" w:cs="Times New Roman"/>
                <w:i/>
                <w:iCs/>
              </w:rPr>
              <w:t>Ко</w:t>
            </w:r>
            <w:r w:rsidRPr="00186F76">
              <w:rPr>
                <w:rFonts w:ascii="Times New Roman" w:hAnsi="Times New Roman" w:cs="Times New Roman"/>
                <w:i/>
                <w:iCs/>
                <w:vertAlign w:val="subscript"/>
              </w:rPr>
              <w:t>ККЗ</w:t>
            </w:r>
            <w:proofErr w:type="spellEnd"/>
          </w:p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  <w:i/>
                <w:iCs/>
              </w:rPr>
              <w:t xml:space="preserve">или    (n </w:t>
            </w:r>
            <w:r w:rsidRPr="00186F76">
              <w:rPr>
                <w:rFonts w:ascii="Times New Roman" w:hAnsi="Times New Roman" w:cs="Times New Roman"/>
              </w:rPr>
              <w:t>×</w:t>
            </w:r>
            <w:r w:rsidRPr="00186F76">
              <w:rPr>
                <w:rFonts w:ascii="Times New Roman" w:hAnsi="Times New Roman" w:cs="Times New Roman"/>
                <w:i/>
                <w:iCs/>
              </w:rPr>
              <w:t xml:space="preserve"> ККЗ) / В</w:t>
            </w:r>
          </w:p>
        </w:tc>
        <w:tc>
          <w:tcPr>
            <w:tcW w:w="3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 xml:space="preserve">(0,5 × (стр. 1510нг + 1510кг) ф. №1 × </w:t>
            </w:r>
            <w:r w:rsidRPr="00186F76">
              <w:rPr>
                <w:rFonts w:ascii="Times New Roman" w:hAnsi="Times New Roman" w:cs="Times New Roman"/>
                <w:lang w:val="en-US"/>
              </w:rPr>
              <w:t>n</w:t>
            </w:r>
            <w:r w:rsidRPr="00186F76">
              <w:rPr>
                <w:rFonts w:ascii="Times New Roman" w:hAnsi="Times New Roman" w:cs="Times New Roman"/>
              </w:rPr>
              <w:t>) / стр. 2110 ф. №2</w:t>
            </w:r>
          </w:p>
        </w:tc>
      </w:tr>
      <w:tr w:rsidR="00B06F74" w:rsidRPr="00186F76" w:rsidTr="00D80337">
        <w:trPr>
          <w:trHeight w:val="1"/>
        </w:trPr>
        <w:tc>
          <w:tcPr>
            <w:tcW w:w="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>7</w:t>
            </w:r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Коэффициент оборачиваемости кредиторской задолженности (</w:t>
            </w:r>
            <w:proofErr w:type="spellStart"/>
            <w:r w:rsidRPr="00186F76">
              <w:rPr>
                <w:rFonts w:ascii="Times New Roman" w:hAnsi="Times New Roman" w:cs="Times New Roman"/>
              </w:rPr>
              <w:t>Ко</w:t>
            </w:r>
            <w:r w:rsidRPr="00186F76">
              <w:rPr>
                <w:rFonts w:ascii="Times New Roman" w:hAnsi="Times New Roman" w:cs="Times New Roman"/>
                <w:vertAlign w:val="subscript"/>
              </w:rPr>
              <w:t>КЗ</w:t>
            </w:r>
            <w:proofErr w:type="spellEnd"/>
            <w:r w:rsidRPr="00186F76">
              <w:rPr>
                <w:rFonts w:ascii="Times New Roman" w:hAnsi="Times New Roman" w:cs="Times New Roman"/>
              </w:rPr>
              <w:t>)</w:t>
            </w:r>
          </w:p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  <w:i/>
                <w:iCs/>
              </w:rPr>
              <w:lastRenderedPageBreak/>
              <w:t xml:space="preserve">В (СП) / </w:t>
            </w:r>
            <w:proofErr w:type="gramStart"/>
            <w:r w:rsidRPr="00186F76">
              <w:rPr>
                <w:rFonts w:ascii="Times New Roman" w:hAnsi="Times New Roman" w:cs="Times New Roman"/>
                <w:i/>
                <w:iCs/>
              </w:rPr>
              <w:t>КЗ</w:t>
            </w:r>
            <w:proofErr w:type="gramEnd"/>
            <w:r w:rsidRPr="00186F76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Pr="00186F76">
              <w:rPr>
                <w:rFonts w:ascii="Times New Roman" w:hAnsi="Times New Roman" w:cs="Times New Roman"/>
              </w:rPr>
              <w:t xml:space="preserve"> (можно рассчитывать по выручке или по себестоимости)</w:t>
            </w:r>
          </w:p>
        </w:tc>
        <w:tc>
          <w:tcPr>
            <w:tcW w:w="3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Стр. 2110 ф. №2 / 0,5 × (стр. 1520нг +1520кг ф. №1) или</w:t>
            </w:r>
          </w:p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 xml:space="preserve">Стр. 2120 ф. №2 / 0,5 × (стр. </w:t>
            </w:r>
            <w:r w:rsidRPr="00186F76">
              <w:rPr>
                <w:rFonts w:ascii="Times New Roman" w:hAnsi="Times New Roman" w:cs="Times New Roman"/>
              </w:rPr>
              <w:lastRenderedPageBreak/>
              <w:t>1520нг +1520кг ф. №1)</w:t>
            </w:r>
          </w:p>
        </w:tc>
      </w:tr>
      <w:tr w:rsidR="00B06F74" w:rsidRPr="00186F76" w:rsidTr="00D80337">
        <w:trPr>
          <w:trHeight w:val="1"/>
        </w:trPr>
        <w:tc>
          <w:tcPr>
            <w:tcW w:w="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lastRenderedPageBreak/>
              <w:t>8</w:t>
            </w:r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Длительность оборота кредиторской задолженности за период, дней (</w:t>
            </w:r>
            <w:proofErr w:type="spellStart"/>
            <w:r w:rsidRPr="00186F76">
              <w:rPr>
                <w:rFonts w:ascii="Times New Roman" w:hAnsi="Times New Roman" w:cs="Times New Roman"/>
              </w:rPr>
              <w:t>До</w:t>
            </w:r>
            <w:r w:rsidRPr="00186F76">
              <w:rPr>
                <w:rFonts w:ascii="Times New Roman" w:hAnsi="Times New Roman" w:cs="Times New Roman"/>
                <w:vertAlign w:val="subscript"/>
              </w:rPr>
              <w:t>КЗ</w:t>
            </w:r>
            <w:proofErr w:type="spellEnd"/>
            <w:r w:rsidRPr="00186F76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186F76">
              <w:rPr>
                <w:rFonts w:ascii="Times New Roman" w:hAnsi="Times New Roman" w:cs="Times New Roman"/>
                <w:i/>
                <w:iCs/>
                <w:lang w:val="en-US"/>
              </w:rPr>
              <w:t>n</w:t>
            </w:r>
            <w:r w:rsidRPr="00186F76">
              <w:rPr>
                <w:rFonts w:ascii="Times New Roman" w:hAnsi="Times New Roman" w:cs="Times New Roman"/>
                <w:i/>
                <w:iCs/>
              </w:rPr>
              <w:t xml:space="preserve"> / </w:t>
            </w:r>
            <w:proofErr w:type="spellStart"/>
            <w:r w:rsidRPr="00186F76">
              <w:rPr>
                <w:rFonts w:ascii="Times New Roman" w:hAnsi="Times New Roman" w:cs="Times New Roman"/>
                <w:i/>
                <w:iCs/>
              </w:rPr>
              <w:t>Ко</w:t>
            </w:r>
            <w:r w:rsidRPr="00186F76">
              <w:rPr>
                <w:rFonts w:ascii="Times New Roman" w:hAnsi="Times New Roman" w:cs="Times New Roman"/>
                <w:i/>
                <w:iCs/>
                <w:vertAlign w:val="subscript"/>
              </w:rPr>
              <w:t>КЗ</w:t>
            </w:r>
            <w:proofErr w:type="spellEnd"/>
            <w:r w:rsidRPr="00186F76">
              <w:rPr>
                <w:rFonts w:ascii="Times New Roman" w:hAnsi="Times New Roman" w:cs="Times New Roman"/>
                <w:i/>
                <w:iCs/>
                <w:vertAlign w:val="subscript"/>
              </w:rPr>
              <w:t xml:space="preserve">    </w:t>
            </w:r>
            <w:r w:rsidRPr="00186F76">
              <w:rPr>
                <w:rFonts w:ascii="Times New Roman" w:hAnsi="Times New Roman" w:cs="Times New Roman"/>
                <w:i/>
                <w:iCs/>
              </w:rPr>
              <w:t xml:space="preserve">или  </w:t>
            </w:r>
          </w:p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  <w:i/>
                <w:iCs/>
              </w:rPr>
              <w:t xml:space="preserve"> (</w:t>
            </w:r>
            <w:r w:rsidRPr="00186F76">
              <w:rPr>
                <w:rFonts w:ascii="Times New Roman" w:hAnsi="Times New Roman" w:cs="Times New Roman"/>
                <w:i/>
                <w:iCs/>
                <w:lang w:val="en-US"/>
              </w:rPr>
              <w:t>n</w:t>
            </w:r>
            <w:r w:rsidRPr="00186F76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Pr="00186F76">
              <w:rPr>
                <w:rFonts w:ascii="Times New Roman" w:hAnsi="Times New Roman" w:cs="Times New Roman"/>
              </w:rPr>
              <w:t>×</w:t>
            </w:r>
            <w:r w:rsidRPr="00186F76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gramStart"/>
            <w:r w:rsidRPr="00186F76">
              <w:rPr>
                <w:rFonts w:ascii="Times New Roman" w:hAnsi="Times New Roman" w:cs="Times New Roman"/>
                <w:i/>
                <w:iCs/>
              </w:rPr>
              <w:t>КЗ</w:t>
            </w:r>
            <w:proofErr w:type="gramEnd"/>
            <w:r w:rsidRPr="00186F76">
              <w:rPr>
                <w:rFonts w:ascii="Times New Roman" w:hAnsi="Times New Roman" w:cs="Times New Roman"/>
                <w:i/>
                <w:iCs/>
              </w:rPr>
              <w:t>) / В (СП)</w:t>
            </w:r>
          </w:p>
        </w:tc>
        <w:tc>
          <w:tcPr>
            <w:tcW w:w="3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 xml:space="preserve">(0,5 × (стр. 1520нг + 1520кг) ф. №1 × </w:t>
            </w:r>
            <w:r w:rsidRPr="00186F76">
              <w:rPr>
                <w:rFonts w:ascii="Times New Roman" w:hAnsi="Times New Roman" w:cs="Times New Roman"/>
                <w:lang w:val="en-US"/>
              </w:rPr>
              <w:t>n</w:t>
            </w:r>
            <w:r w:rsidRPr="00186F76">
              <w:rPr>
                <w:rFonts w:ascii="Times New Roman" w:hAnsi="Times New Roman" w:cs="Times New Roman"/>
              </w:rPr>
              <w:t>) / стр. 2110 (или 2120) ф. №2</w:t>
            </w:r>
          </w:p>
        </w:tc>
      </w:tr>
      <w:tr w:rsidR="00B06F74" w:rsidRPr="00186F76" w:rsidTr="00D80337">
        <w:trPr>
          <w:trHeight w:val="1"/>
        </w:trPr>
        <w:tc>
          <w:tcPr>
            <w:tcW w:w="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>9</w:t>
            </w:r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Длительность оборота кредиторской задолженности поставщикам за период, дней (</w:t>
            </w:r>
            <w:proofErr w:type="spellStart"/>
            <w:r w:rsidRPr="00186F76">
              <w:rPr>
                <w:rFonts w:ascii="Times New Roman" w:hAnsi="Times New Roman" w:cs="Times New Roman"/>
              </w:rPr>
              <w:t>До</w:t>
            </w:r>
            <w:r w:rsidRPr="00186F76">
              <w:rPr>
                <w:rFonts w:ascii="Times New Roman" w:hAnsi="Times New Roman" w:cs="Times New Roman"/>
                <w:vertAlign w:val="subscript"/>
              </w:rPr>
              <w:t>КЗпост</w:t>
            </w:r>
            <w:proofErr w:type="spellEnd"/>
            <w:r w:rsidRPr="00186F76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i/>
                <w:iCs/>
                <w:vertAlign w:val="subscript"/>
              </w:rPr>
            </w:pPr>
            <w:r w:rsidRPr="00186F76">
              <w:rPr>
                <w:rFonts w:ascii="Times New Roman" w:hAnsi="Times New Roman" w:cs="Times New Roman"/>
                <w:i/>
                <w:iCs/>
                <w:lang w:val="en-US"/>
              </w:rPr>
              <w:t>n</w:t>
            </w:r>
            <w:r w:rsidRPr="00186F76">
              <w:rPr>
                <w:rFonts w:ascii="Times New Roman" w:hAnsi="Times New Roman" w:cs="Times New Roman"/>
                <w:i/>
                <w:iCs/>
              </w:rPr>
              <w:t xml:space="preserve"> / </w:t>
            </w:r>
            <w:proofErr w:type="spellStart"/>
            <w:r w:rsidRPr="00186F76">
              <w:rPr>
                <w:rFonts w:ascii="Times New Roman" w:hAnsi="Times New Roman" w:cs="Times New Roman"/>
                <w:i/>
                <w:iCs/>
              </w:rPr>
              <w:t>Ко</w:t>
            </w:r>
            <w:r w:rsidRPr="00186F76">
              <w:rPr>
                <w:rFonts w:ascii="Times New Roman" w:hAnsi="Times New Roman" w:cs="Times New Roman"/>
                <w:i/>
                <w:iCs/>
                <w:vertAlign w:val="subscript"/>
              </w:rPr>
              <w:t>КЗпост</w:t>
            </w:r>
            <w:proofErr w:type="spellEnd"/>
            <w:r w:rsidRPr="00186F76">
              <w:rPr>
                <w:rFonts w:ascii="Times New Roman" w:hAnsi="Times New Roman" w:cs="Times New Roman"/>
                <w:i/>
                <w:iCs/>
              </w:rPr>
              <w:t xml:space="preserve">      или  </w:t>
            </w:r>
          </w:p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  <w:i/>
                <w:iCs/>
              </w:rPr>
              <w:t>(</w:t>
            </w:r>
            <w:r w:rsidRPr="00186F76">
              <w:rPr>
                <w:rFonts w:ascii="Times New Roman" w:hAnsi="Times New Roman" w:cs="Times New Roman"/>
                <w:i/>
                <w:iCs/>
                <w:lang w:val="en-US"/>
              </w:rPr>
              <w:t>n</w:t>
            </w:r>
            <w:r w:rsidRPr="00186F76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Pr="00186F76">
              <w:rPr>
                <w:rFonts w:ascii="Times New Roman" w:hAnsi="Times New Roman" w:cs="Times New Roman"/>
              </w:rPr>
              <w:t>×</w:t>
            </w:r>
            <w:r w:rsidRPr="00186F76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186F76">
              <w:rPr>
                <w:rFonts w:ascii="Times New Roman" w:hAnsi="Times New Roman" w:cs="Times New Roman"/>
                <w:i/>
                <w:iCs/>
              </w:rPr>
              <w:t>КЗ</w:t>
            </w:r>
            <w:r w:rsidRPr="00186F76">
              <w:rPr>
                <w:rFonts w:ascii="Times New Roman" w:hAnsi="Times New Roman" w:cs="Times New Roman"/>
                <w:i/>
                <w:iCs/>
                <w:vertAlign w:val="subscript"/>
              </w:rPr>
              <w:t>пост</w:t>
            </w:r>
            <w:proofErr w:type="spellEnd"/>
            <w:r w:rsidRPr="00186F76">
              <w:rPr>
                <w:rFonts w:ascii="Times New Roman" w:hAnsi="Times New Roman" w:cs="Times New Roman"/>
                <w:i/>
                <w:iCs/>
              </w:rPr>
              <w:t>) / СП</w:t>
            </w:r>
          </w:p>
        </w:tc>
        <w:tc>
          <w:tcPr>
            <w:tcW w:w="3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186F76">
              <w:rPr>
                <w:rFonts w:ascii="Times New Roman" w:hAnsi="Times New Roman" w:cs="Times New Roman"/>
              </w:rPr>
              <w:t>(0,5 × (</w:t>
            </w:r>
            <w:proofErr w:type="gramStart"/>
            <w:r w:rsidRPr="00186F76">
              <w:rPr>
                <w:rFonts w:ascii="Times New Roman" w:hAnsi="Times New Roman" w:cs="Times New Roman"/>
              </w:rPr>
              <w:t>КЗ</w:t>
            </w:r>
            <w:proofErr w:type="gramEnd"/>
            <w:r w:rsidRPr="00186F76">
              <w:rPr>
                <w:rFonts w:ascii="Times New Roman" w:hAnsi="Times New Roman" w:cs="Times New Roman"/>
              </w:rPr>
              <w:t xml:space="preserve"> пост </w:t>
            </w:r>
            <w:proofErr w:type="spellStart"/>
            <w:r w:rsidRPr="00186F76">
              <w:rPr>
                <w:rFonts w:ascii="Times New Roman" w:hAnsi="Times New Roman" w:cs="Times New Roman"/>
              </w:rPr>
              <w:t>нг</w:t>
            </w:r>
            <w:proofErr w:type="spellEnd"/>
            <w:r w:rsidRPr="00186F76">
              <w:rPr>
                <w:rFonts w:ascii="Times New Roman" w:hAnsi="Times New Roman" w:cs="Times New Roman"/>
              </w:rPr>
              <w:t xml:space="preserve"> + КЗ пост кг) ф. №1 × </w:t>
            </w:r>
            <w:r w:rsidRPr="00186F76">
              <w:rPr>
                <w:rFonts w:ascii="Times New Roman" w:hAnsi="Times New Roman" w:cs="Times New Roman"/>
                <w:lang w:val="en-US"/>
              </w:rPr>
              <w:t>n</w:t>
            </w:r>
            <w:r w:rsidRPr="00186F76">
              <w:rPr>
                <w:rFonts w:ascii="Times New Roman" w:hAnsi="Times New Roman" w:cs="Times New Roman"/>
              </w:rPr>
              <w:t>) / стр. 2120 ф. №2</w:t>
            </w:r>
          </w:p>
        </w:tc>
      </w:tr>
      <w:tr w:rsidR="00B06F74" w:rsidRPr="00186F76" w:rsidTr="00D80337">
        <w:trPr>
          <w:trHeight w:val="1"/>
        </w:trPr>
        <w:tc>
          <w:tcPr>
            <w:tcW w:w="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lang w:val="en-US"/>
              </w:rPr>
              <w:t>10</w:t>
            </w:r>
          </w:p>
        </w:tc>
        <w:tc>
          <w:tcPr>
            <w:tcW w:w="3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186F76">
              <w:rPr>
                <w:rFonts w:ascii="Times New Roman" w:hAnsi="Times New Roman" w:cs="Times New Roman"/>
              </w:rPr>
              <w:t>Материалоотдача</w:t>
            </w:r>
            <w:proofErr w:type="spellEnd"/>
            <w:r w:rsidRPr="00186F76">
              <w:rPr>
                <w:rFonts w:ascii="Times New Roman" w:hAnsi="Times New Roman" w:cs="Times New Roman"/>
              </w:rPr>
              <w:t xml:space="preserve"> (Мо)</w:t>
            </w:r>
          </w:p>
        </w:tc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  <w:i/>
                <w:iCs/>
              </w:rPr>
              <w:t>В / МЗ</w:t>
            </w:r>
          </w:p>
        </w:tc>
        <w:tc>
          <w:tcPr>
            <w:tcW w:w="3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54E64" w:rsidRPr="00186F76" w:rsidRDefault="00254E64" w:rsidP="00D80337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lang w:val="en-US"/>
              </w:rPr>
            </w:pPr>
            <w:r w:rsidRPr="00186F76">
              <w:rPr>
                <w:rFonts w:ascii="Times New Roman" w:hAnsi="Times New Roman" w:cs="Times New Roman"/>
              </w:rPr>
              <w:t>Стр. 2110 ф. №2 / стр. 5610  Пояснений</w:t>
            </w:r>
          </w:p>
        </w:tc>
      </w:tr>
    </w:tbl>
    <w:p w:rsidR="00254E64" w:rsidRPr="00B06F74" w:rsidRDefault="00254E64" w:rsidP="00254E64">
      <w:pPr>
        <w:widowControl w:val="0"/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hAnsi="Times New Roman" w:cs="Times New Roman"/>
          <w:b/>
          <w:bCs/>
          <w:lang w:val="en-US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</w:p>
    <w:p w:rsidR="00AF71ED" w:rsidRDefault="00AF71ED" w:rsidP="007657A7">
      <w:pPr>
        <w:widowControl w:val="0"/>
        <w:suppressAutoHyphens/>
        <w:autoSpaceDE w:val="0"/>
        <w:autoSpaceDN w:val="0"/>
        <w:spacing w:after="0" w:line="240" w:lineRule="auto"/>
        <w:ind w:firstLine="760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ar-SA"/>
        </w:rPr>
      </w:pPr>
      <w:bookmarkStart w:id="0" w:name="_GoBack"/>
      <w:bookmarkEnd w:id="0"/>
    </w:p>
    <w:sectPr w:rsidR="00AF71ED" w:rsidSect="00E157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B0C02C88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2">
    <w:nsid w:val="0AAF1D52"/>
    <w:multiLevelType w:val="multilevel"/>
    <w:tmpl w:val="EEAE3A1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0F70161"/>
    <w:multiLevelType w:val="hybridMultilevel"/>
    <w:tmpl w:val="17A0B578"/>
    <w:lvl w:ilvl="0" w:tplc="4746BC2E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4">
    <w:nsid w:val="20040141"/>
    <w:multiLevelType w:val="hybridMultilevel"/>
    <w:tmpl w:val="D2A459D8"/>
    <w:lvl w:ilvl="0" w:tplc="1A407742">
      <w:start w:val="1"/>
      <w:numFmt w:val="decimal"/>
      <w:lvlText w:val="%1."/>
      <w:lvlJc w:val="left"/>
      <w:pPr>
        <w:ind w:left="1778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08534FC"/>
    <w:multiLevelType w:val="multilevel"/>
    <w:tmpl w:val="CA7802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2EF54D9"/>
    <w:multiLevelType w:val="hybridMultilevel"/>
    <w:tmpl w:val="80B8A646"/>
    <w:lvl w:ilvl="0" w:tplc="5F56BEF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660CC9"/>
    <w:multiLevelType w:val="multilevel"/>
    <w:tmpl w:val="3EB4D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FB43EF8"/>
    <w:multiLevelType w:val="multilevel"/>
    <w:tmpl w:val="F9DE75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7631A89"/>
    <w:multiLevelType w:val="multilevel"/>
    <w:tmpl w:val="7956569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9D3188D"/>
    <w:multiLevelType w:val="multilevel"/>
    <w:tmpl w:val="1CA07758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B2548DD"/>
    <w:multiLevelType w:val="hybridMultilevel"/>
    <w:tmpl w:val="6F22FEDE"/>
    <w:lvl w:ilvl="0" w:tplc="129C405C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BC24CC5"/>
    <w:multiLevelType w:val="multilevel"/>
    <w:tmpl w:val="BD48E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5D77C5F"/>
    <w:multiLevelType w:val="hybridMultilevel"/>
    <w:tmpl w:val="E5F8DD1E"/>
    <w:lvl w:ilvl="0" w:tplc="5F56BEF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3E2EEE54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47DD2A1E"/>
    <w:multiLevelType w:val="hybridMultilevel"/>
    <w:tmpl w:val="36DE732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>
    <w:nsid w:val="621E6C4D"/>
    <w:multiLevelType w:val="hybridMultilevel"/>
    <w:tmpl w:val="2F123B12"/>
    <w:lvl w:ilvl="0" w:tplc="5F56BEF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3061E70"/>
    <w:multiLevelType w:val="hybridMultilevel"/>
    <w:tmpl w:val="DB18DD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631737D9"/>
    <w:multiLevelType w:val="multilevel"/>
    <w:tmpl w:val="5A3E8B9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6933042A"/>
    <w:multiLevelType w:val="multilevel"/>
    <w:tmpl w:val="BEC4E6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698273A2"/>
    <w:multiLevelType w:val="hybridMultilevel"/>
    <w:tmpl w:val="D9EA98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F053C38"/>
    <w:multiLevelType w:val="hybridMultilevel"/>
    <w:tmpl w:val="0158DB36"/>
    <w:lvl w:ilvl="0" w:tplc="346C814E">
      <w:start w:val="10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8"/>
  </w:num>
  <w:num w:numId="3">
    <w:abstractNumId w:val="10"/>
  </w:num>
  <w:num w:numId="4">
    <w:abstractNumId w:val="5"/>
  </w:num>
  <w:num w:numId="5">
    <w:abstractNumId w:val="17"/>
  </w:num>
  <w:num w:numId="6">
    <w:abstractNumId w:val="7"/>
  </w:num>
  <w:num w:numId="7">
    <w:abstractNumId w:val="18"/>
  </w:num>
  <w:num w:numId="8">
    <w:abstractNumId w:val="9"/>
  </w:num>
  <w:num w:numId="9">
    <w:abstractNumId w:val="12"/>
  </w:num>
  <w:num w:numId="10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</w:num>
  <w:num w:numId="1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4"/>
  </w:num>
  <w:num w:numId="16">
    <w:abstractNumId w:val="11"/>
  </w:num>
  <w:num w:numId="17">
    <w:abstractNumId w:val="3"/>
  </w:num>
  <w:num w:numId="18">
    <w:abstractNumId w:val="4"/>
  </w:num>
  <w:num w:numId="19">
    <w:abstractNumId w:val="13"/>
  </w:num>
  <w:num w:numId="20">
    <w:abstractNumId w:val="15"/>
  </w:num>
  <w:num w:numId="21">
    <w:abstractNumId w:val="20"/>
  </w:num>
  <w:num w:numId="22">
    <w:abstractNumId w:val="19"/>
  </w:num>
  <w:num w:numId="23">
    <w:abstractNumId w:val="6"/>
  </w:num>
  <w:num w:numId="2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52FFA"/>
    <w:rsid w:val="00186F76"/>
    <w:rsid w:val="00254E64"/>
    <w:rsid w:val="002E5A9D"/>
    <w:rsid w:val="003A2AC6"/>
    <w:rsid w:val="004C115C"/>
    <w:rsid w:val="0053600B"/>
    <w:rsid w:val="00604565"/>
    <w:rsid w:val="006B1F23"/>
    <w:rsid w:val="007657A7"/>
    <w:rsid w:val="007E3D99"/>
    <w:rsid w:val="00803D67"/>
    <w:rsid w:val="008B574A"/>
    <w:rsid w:val="009C5387"/>
    <w:rsid w:val="00AC67F8"/>
    <w:rsid w:val="00AF71ED"/>
    <w:rsid w:val="00B06F74"/>
    <w:rsid w:val="00BC5FBD"/>
    <w:rsid w:val="00C03C65"/>
    <w:rsid w:val="00C855F4"/>
    <w:rsid w:val="00C9762A"/>
    <w:rsid w:val="00CB14F5"/>
    <w:rsid w:val="00D43953"/>
    <w:rsid w:val="00D80337"/>
    <w:rsid w:val="00DF0D35"/>
    <w:rsid w:val="00E157D5"/>
    <w:rsid w:val="00E477A7"/>
    <w:rsid w:val="00E52FFA"/>
    <w:rsid w:val="00ED13F1"/>
    <w:rsid w:val="00F472DE"/>
    <w:rsid w:val="00F5675F"/>
    <w:rsid w:val="00F91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7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57A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06F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06F74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B06F74"/>
    <w:pPr>
      <w:spacing w:after="0" w:line="240" w:lineRule="auto"/>
    </w:pPr>
  </w:style>
  <w:style w:type="paragraph" w:styleId="a7">
    <w:name w:val="Body Text"/>
    <w:basedOn w:val="a"/>
    <w:link w:val="a8"/>
    <w:rsid w:val="00AF71ED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Основной текст Знак"/>
    <w:basedOn w:val="a0"/>
    <w:link w:val="a7"/>
    <w:rsid w:val="00AF71ED"/>
    <w:rPr>
      <w:rFonts w:ascii="Times New Roman" w:eastAsia="Times New Roman" w:hAnsi="Times New Roman" w:cs="Times New Roman"/>
      <w:sz w:val="20"/>
      <w:szCs w:val="20"/>
    </w:rPr>
  </w:style>
  <w:style w:type="paragraph" w:styleId="a9">
    <w:name w:val="Normal (Web)"/>
    <w:basedOn w:val="a"/>
    <w:uiPriority w:val="99"/>
    <w:rsid w:val="00AF71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FontStyle140">
    <w:name w:val="Font Style140"/>
    <w:uiPriority w:val="99"/>
    <w:rsid w:val="00AF71ED"/>
    <w:rPr>
      <w:rFonts w:ascii="Times New Roman" w:hAnsi="Times New Roman" w:cs="Times New Roman"/>
      <w:b/>
      <w:bCs/>
      <w:sz w:val="28"/>
      <w:szCs w:val="28"/>
    </w:rPr>
  </w:style>
  <w:style w:type="paragraph" w:customStyle="1" w:styleId="Style95">
    <w:name w:val="Style95"/>
    <w:basedOn w:val="a"/>
    <w:uiPriority w:val="99"/>
    <w:rsid w:val="00AF71ED"/>
    <w:pPr>
      <w:widowControl w:val="0"/>
      <w:autoSpaceDE w:val="0"/>
      <w:autoSpaceDN w:val="0"/>
      <w:adjustRightInd w:val="0"/>
      <w:spacing w:after="0" w:line="355" w:lineRule="exact"/>
      <w:ind w:hanging="374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113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7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B42286-642C-4F71-91B4-3ECD9DB8B4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7</Pages>
  <Words>1989</Words>
  <Characters>11339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Горшкова</cp:lastModifiedBy>
  <cp:revision>21</cp:revision>
  <dcterms:created xsi:type="dcterms:W3CDTF">2019-11-10T18:17:00Z</dcterms:created>
  <dcterms:modified xsi:type="dcterms:W3CDTF">2021-09-27T07:27:00Z</dcterms:modified>
</cp:coreProperties>
</file>