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DE" w:rsidRDefault="008C16DE" w:rsidP="008C16DE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ФОС по дисциплине </w:t>
      </w:r>
    </w:p>
    <w:p w:rsidR="008C16DE" w:rsidRDefault="008C16DE" w:rsidP="008C16D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A1083C">
        <w:rPr>
          <w:b/>
          <w:bCs/>
          <w:sz w:val="32"/>
          <w:szCs w:val="32"/>
        </w:rPr>
        <w:t>Спектральные методы анализа</w:t>
      </w:r>
      <w:r>
        <w:rPr>
          <w:b/>
          <w:bCs/>
          <w:sz w:val="32"/>
          <w:szCs w:val="32"/>
        </w:rPr>
        <w:t>»</w:t>
      </w:r>
    </w:p>
    <w:p w:rsidR="008C16DE" w:rsidRDefault="008C16DE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6101C" w:rsidRPr="00284180" w:rsidRDefault="00B12B09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ПРОМЕЖУТОЧНЫЙ КОН</w:t>
      </w:r>
      <w:r w:rsidR="00D011FF">
        <w:rPr>
          <w:rFonts w:ascii="Times New Roman" w:hAnsi="Times New Roman" w:cs="Times New Roman"/>
          <w:b/>
          <w:sz w:val="24"/>
        </w:rPr>
        <w:t>Т</w:t>
      </w:r>
      <w:r>
        <w:rPr>
          <w:rFonts w:ascii="Times New Roman" w:hAnsi="Times New Roman" w:cs="Times New Roman"/>
          <w:b/>
          <w:sz w:val="24"/>
        </w:rPr>
        <w:t>РОЛЬ</w:t>
      </w:r>
      <w:r w:rsidR="00D011FF">
        <w:rPr>
          <w:rFonts w:ascii="Times New Roman" w:hAnsi="Times New Roman" w:cs="Times New Roman"/>
          <w:b/>
          <w:sz w:val="24"/>
        </w:rPr>
        <w:t>. ЗАЧЕТ С ОЦЕНКОЙ</w:t>
      </w:r>
    </w:p>
    <w:p w:rsidR="00284180" w:rsidRPr="00284180" w:rsidRDefault="00195793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Формой промежуточного контроля </w:t>
      </w:r>
      <w:r w:rsidR="00552B88" w:rsidRPr="00284180">
        <w:rPr>
          <w:rFonts w:ascii="Times New Roman" w:hAnsi="Times New Roman" w:cs="Times New Roman"/>
          <w:sz w:val="24"/>
        </w:rPr>
        <w:t xml:space="preserve">в </w:t>
      </w:r>
      <w:r w:rsidR="00A1083C">
        <w:rPr>
          <w:rFonts w:ascii="Times New Roman" w:hAnsi="Times New Roman" w:cs="Times New Roman"/>
          <w:sz w:val="24"/>
        </w:rPr>
        <w:t>5</w:t>
      </w:r>
      <w:r w:rsidR="00552B88" w:rsidRPr="00284180">
        <w:rPr>
          <w:rFonts w:ascii="Times New Roman" w:hAnsi="Times New Roman" w:cs="Times New Roman"/>
          <w:sz w:val="24"/>
        </w:rPr>
        <w:t xml:space="preserve"> семестре является зачет</w:t>
      </w:r>
      <w:r w:rsidR="00E85E7B" w:rsidRPr="00284180">
        <w:rPr>
          <w:rFonts w:ascii="Times New Roman" w:hAnsi="Times New Roman" w:cs="Times New Roman"/>
          <w:sz w:val="24"/>
        </w:rPr>
        <w:t xml:space="preserve"> с оценкой</w:t>
      </w:r>
      <w:r w:rsidR="00010D3A" w:rsidRPr="00284180">
        <w:rPr>
          <w:rFonts w:ascii="Times New Roman" w:hAnsi="Times New Roman" w:cs="Times New Roman"/>
          <w:sz w:val="24"/>
        </w:rPr>
        <w:t xml:space="preserve">. В билет включается </w:t>
      </w:r>
      <w:r w:rsidR="00552B88" w:rsidRPr="00284180">
        <w:rPr>
          <w:rFonts w:ascii="Times New Roman" w:hAnsi="Times New Roman" w:cs="Times New Roman"/>
          <w:sz w:val="24"/>
        </w:rPr>
        <w:t>3</w:t>
      </w:r>
      <w:r w:rsidR="00010D3A" w:rsidRPr="00284180">
        <w:rPr>
          <w:rFonts w:ascii="Times New Roman" w:hAnsi="Times New Roman" w:cs="Times New Roman"/>
          <w:sz w:val="24"/>
        </w:rPr>
        <w:t xml:space="preserve"> вопрос</w:t>
      </w:r>
      <w:r w:rsidR="00552B88" w:rsidRPr="00284180">
        <w:rPr>
          <w:rFonts w:ascii="Times New Roman" w:hAnsi="Times New Roman" w:cs="Times New Roman"/>
          <w:sz w:val="24"/>
        </w:rPr>
        <w:t>а</w:t>
      </w:r>
      <w:r w:rsidR="007C75CE">
        <w:rPr>
          <w:rFonts w:ascii="Times New Roman" w:hAnsi="Times New Roman" w:cs="Times New Roman"/>
          <w:sz w:val="24"/>
        </w:rPr>
        <w:t>, один из которых практический</w:t>
      </w:r>
      <w:r w:rsidR="00552B88" w:rsidRPr="00284180">
        <w:rPr>
          <w:rFonts w:ascii="Times New Roman" w:hAnsi="Times New Roman" w:cs="Times New Roman"/>
          <w:sz w:val="24"/>
        </w:rPr>
        <w:t>.</w:t>
      </w:r>
    </w:p>
    <w:p w:rsidR="00284180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Пример билета</w:t>
      </w:r>
      <w:r w:rsidR="00E85E7B" w:rsidRPr="00284180">
        <w:rPr>
          <w:rFonts w:ascii="Times New Roman" w:hAnsi="Times New Roman" w:cs="Times New Roman"/>
          <w:sz w:val="24"/>
        </w:rPr>
        <w:t xml:space="preserve"> при проведении промежуточной аттестации в форме зачета с оценкой</w:t>
      </w:r>
      <w:r w:rsidRPr="00284180">
        <w:rPr>
          <w:rFonts w:ascii="Times New Roman" w:hAnsi="Times New Roman" w:cs="Times New Roman"/>
          <w:sz w:val="24"/>
        </w:rPr>
        <w:t>:</w:t>
      </w:r>
    </w:p>
    <w:p w:rsidR="00B12B09" w:rsidRPr="00284180" w:rsidRDefault="00B12B09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6330"/>
        <w:gridCol w:w="2233"/>
      </w:tblGrid>
      <w:tr w:rsidR="00A1083C" w:rsidRPr="0094286E" w:rsidTr="00A1083C">
        <w:trPr>
          <w:trHeight w:val="2276"/>
          <w:jc w:val="center"/>
        </w:trPr>
        <w:tc>
          <w:tcPr>
            <w:tcW w:w="1008" w:type="dxa"/>
            <w:vAlign w:val="center"/>
          </w:tcPr>
          <w:p w:rsidR="00A1083C" w:rsidRPr="0094286E" w:rsidRDefault="00A1083C" w:rsidP="00A1083C">
            <w:pPr>
              <w:pStyle w:val="1"/>
            </w:pPr>
            <w:r w:rsidRPr="0094286E">
              <w:t>РГРТУ</w:t>
            </w:r>
          </w:p>
        </w:tc>
        <w:tc>
          <w:tcPr>
            <w:tcW w:w="6330" w:type="dxa"/>
          </w:tcPr>
          <w:p w:rsidR="00A1083C" w:rsidRPr="0094286E" w:rsidRDefault="00A1083C" w:rsidP="00A1083C">
            <w:pPr>
              <w:pStyle w:val="1"/>
            </w:pPr>
            <w:r w:rsidRPr="0094286E">
              <w:t>Экзаменационный билет  № 1</w:t>
            </w:r>
          </w:p>
          <w:p w:rsidR="00A1083C" w:rsidRPr="0094286E" w:rsidRDefault="00A1083C" w:rsidP="00A10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083C" w:rsidRPr="0094286E" w:rsidRDefault="00A1083C" w:rsidP="00A10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86E">
              <w:rPr>
                <w:rFonts w:ascii="Times New Roman" w:eastAsia="Calibri" w:hAnsi="Times New Roman" w:cs="Times New Roman"/>
                <w:sz w:val="24"/>
                <w:szCs w:val="24"/>
              </w:rPr>
              <w:t>Кафедра ХТ</w:t>
            </w:r>
          </w:p>
          <w:p w:rsidR="00A1083C" w:rsidRPr="0094286E" w:rsidRDefault="00A1083C" w:rsidP="00A10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86E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  «Спектральные методы анализа»</w:t>
            </w:r>
          </w:p>
          <w:p w:rsidR="00A1083C" w:rsidRPr="0094286E" w:rsidRDefault="00A1083C" w:rsidP="00A10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86E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18.03.01 - Химическая технология</w:t>
            </w:r>
          </w:p>
        </w:tc>
        <w:tc>
          <w:tcPr>
            <w:tcW w:w="2233" w:type="dxa"/>
          </w:tcPr>
          <w:p w:rsidR="00A1083C" w:rsidRPr="0094286E" w:rsidRDefault="00A1083C" w:rsidP="00A10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86E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A1083C" w:rsidRPr="0094286E" w:rsidRDefault="00A1083C" w:rsidP="00A10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86E"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кафедрой ХТ</w:t>
            </w:r>
            <w:r w:rsidRPr="0094286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______________</w:t>
            </w:r>
          </w:p>
          <w:p w:rsidR="00A1083C" w:rsidRPr="0094286E" w:rsidRDefault="00A1083C" w:rsidP="00A10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86E">
              <w:rPr>
                <w:rFonts w:ascii="Times New Roman" w:eastAsia="Calibri" w:hAnsi="Times New Roman" w:cs="Times New Roman"/>
                <w:sz w:val="24"/>
                <w:szCs w:val="24"/>
              </w:rPr>
              <w:t>Коваленко В.В.</w:t>
            </w:r>
          </w:p>
          <w:p w:rsidR="00A1083C" w:rsidRPr="0094286E" w:rsidRDefault="00A1083C" w:rsidP="00A10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86E">
              <w:rPr>
                <w:rFonts w:ascii="Times New Roman" w:eastAsia="Calibri" w:hAnsi="Times New Roman" w:cs="Times New Roman"/>
                <w:sz w:val="24"/>
                <w:szCs w:val="24"/>
              </w:rPr>
              <w:t>«__» _____ 20__</w:t>
            </w:r>
          </w:p>
        </w:tc>
      </w:tr>
      <w:tr w:rsidR="00A1083C" w:rsidRPr="0094286E" w:rsidTr="00A1083C">
        <w:trPr>
          <w:cantSplit/>
          <w:trHeight w:val="3795"/>
          <w:jc w:val="center"/>
        </w:trPr>
        <w:tc>
          <w:tcPr>
            <w:tcW w:w="9571" w:type="dxa"/>
            <w:gridSpan w:val="3"/>
          </w:tcPr>
          <w:p w:rsidR="00A1083C" w:rsidRPr="0094286E" w:rsidRDefault="00A1083C" w:rsidP="00A10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083C" w:rsidRPr="0094286E" w:rsidRDefault="00A1083C" w:rsidP="00A1083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86E">
              <w:rPr>
                <w:rFonts w:ascii="Times New Roman" w:hAnsi="Times New Roman"/>
                <w:sz w:val="24"/>
                <w:szCs w:val="24"/>
              </w:rPr>
              <w:t xml:space="preserve">Причины  появления аналитического сигнала при поглощении инфракрасного излучения веществом. Виды колебаний простой молекулы. Положение пиков на </w:t>
            </w:r>
            <w:proofErr w:type="spellStart"/>
            <w:r w:rsidRPr="0094286E">
              <w:rPr>
                <w:rFonts w:ascii="Times New Roman" w:hAnsi="Times New Roman"/>
                <w:sz w:val="24"/>
                <w:szCs w:val="24"/>
              </w:rPr>
              <w:t>ИК-спектре</w:t>
            </w:r>
            <w:proofErr w:type="spellEnd"/>
            <w:r w:rsidRPr="0094286E">
              <w:rPr>
                <w:rFonts w:ascii="Times New Roman" w:hAnsi="Times New Roman"/>
                <w:sz w:val="24"/>
                <w:szCs w:val="24"/>
              </w:rPr>
              <w:t xml:space="preserve"> в зависимости от массы атомов и энергии связи. </w:t>
            </w:r>
          </w:p>
          <w:p w:rsidR="00A1083C" w:rsidRPr="0094286E" w:rsidRDefault="00A1083C" w:rsidP="00A1083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86E">
              <w:rPr>
                <w:rFonts w:ascii="Times New Roman" w:hAnsi="Times New Roman"/>
                <w:sz w:val="24"/>
                <w:szCs w:val="24"/>
              </w:rPr>
              <w:t>Характеристические колебания спиртов, альдегидов, кетонов, карбоновых кислот.</w:t>
            </w:r>
          </w:p>
          <w:p w:rsidR="00A1083C" w:rsidRPr="0094286E" w:rsidRDefault="00A1083C" w:rsidP="00A1083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86E">
              <w:rPr>
                <w:rFonts w:ascii="Times New Roman" w:hAnsi="Times New Roman"/>
                <w:sz w:val="24"/>
                <w:szCs w:val="24"/>
              </w:rPr>
              <w:t xml:space="preserve">Идентифицировать класс и описать структурные особенности строения органического вещества по представленному </w:t>
            </w:r>
            <w:proofErr w:type="spellStart"/>
            <w:r w:rsidRPr="0094286E">
              <w:rPr>
                <w:rFonts w:ascii="Times New Roman" w:hAnsi="Times New Roman"/>
                <w:sz w:val="24"/>
                <w:szCs w:val="24"/>
              </w:rPr>
              <w:t>ИК-спектру</w:t>
            </w:r>
            <w:proofErr w:type="spellEnd"/>
            <w:r w:rsidRPr="0094286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1083C" w:rsidRPr="0094286E" w:rsidRDefault="00A1083C" w:rsidP="00A1083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86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52515" cy="2752090"/>
                  <wp:effectExtent l="19050" t="0" r="63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74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 cstate="print"/>
                          <a:srcRect l="12119" t="43774" r="51894" b="27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2515" cy="275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2B88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101C" w:rsidRPr="00284180" w:rsidRDefault="008C6B10" w:rsidP="008C6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ВОПРОСЫ К ЗАЧЕТУ С ОЦЕНКОЙ</w:t>
      </w:r>
    </w:p>
    <w:p w:rsidR="00A1083C" w:rsidRPr="00104815" w:rsidRDefault="00A1083C" w:rsidP="00A10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4286E">
        <w:rPr>
          <w:rFonts w:ascii="Times New Roman" w:hAnsi="Times New Roman" w:cs="Times New Roman"/>
          <w:sz w:val="24"/>
          <w:szCs w:val="24"/>
        </w:rPr>
        <w:t>Основные спектральные методы анализа. Классификация спектральных методов. Инфракрасный диапазон. Волновое число. Определение числ</w:t>
      </w:r>
      <w:r>
        <w:rPr>
          <w:rFonts w:ascii="Times New Roman" w:hAnsi="Times New Roman" w:cs="Times New Roman"/>
          <w:sz w:val="24"/>
          <w:szCs w:val="24"/>
        </w:rPr>
        <w:t>а нормальных колебаний молекул.</w:t>
      </w:r>
      <w:r w:rsidRPr="004A04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ИК-спектр.</w:t>
      </w:r>
    </w:p>
    <w:p w:rsidR="00A1083C" w:rsidRPr="0094286E" w:rsidRDefault="00A1083C" w:rsidP="00A10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86E">
        <w:rPr>
          <w:rFonts w:ascii="Times New Roman" w:hAnsi="Times New Roman" w:cs="Times New Roman"/>
          <w:sz w:val="24"/>
          <w:szCs w:val="24"/>
        </w:rPr>
        <w:t xml:space="preserve">2. Причины  появления аналитического сигнала при поглощении инфракрасного излучения веществом. Виды колебаний простой молекулы. Положение пиков на </w:t>
      </w:r>
      <w:proofErr w:type="spellStart"/>
      <w:r w:rsidRPr="0094286E">
        <w:rPr>
          <w:rFonts w:ascii="Times New Roman" w:hAnsi="Times New Roman" w:cs="Times New Roman"/>
          <w:sz w:val="24"/>
          <w:szCs w:val="24"/>
        </w:rPr>
        <w:t>ИК-спектре</w:t>
      </w:r>
      <w:proofErr w:type="spellEnd"/>
      <w:r w:rsidRPr="0094286E">
        <w:rPr>
          <w:rFonts w:ascii="Times New Roman" w:hAnsi="Times New Roman" w:cs="Times New Roman"/>
          <w:sz w:val="24"/>
          <w:szCs w:val="24"/>
        </w:rPr>
        <w:t xml:space="preserve"> в зависимости от массы атомов и энергии связи. </w:t>
      </w:r>
    </w:p>
    <w:p w:rsidR="00A1083C" w:rsidRPr="0094286E" w:rsidRDefault="00A1083C" w:rsidP="00A10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86E">
        <w:rPr>
          <w:rFonts w:ascii="Times New Roman" w:hAnsi="Times New Roman" w:cs="Times New Roman"/>
          <w:sz w:val="24"/>
          <w:szCs w:val="24"/>
        </w:rPr>
        <w:lastRenderedPageBreak/>
        <w:t>3. Получение аналитического сигнала при помощи приставки на пропускание. Способы исследования газообразных, жидких и твердых тел при помощи приставки на пропускание. Сравнение методик пропускания и НПВО.</w:t>
      </w:r>
    </w:p>
    <w:p w:rsidR="00A1083C" w:rsidRPr="0094286E" w:rsidRDefault="00A1083C" w:rsidP="00A10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86E">
        <w:rPr>
          <w:rFonts w:ascii="Times New Roman" w:hAnsi="Times New Roman" w:cs="Times New Roman"/>
          <w:sz w:val="24"/>
          <w:szCs w:val="24"/>
        </w:rPr>
        <w:t>4. Получение аналитического сигнала при помощи приставки НПВО. Причины появления аналитического сигнала при использовании приставки НПВО. Отличия методик УНПВО и МНПВО. Виды призм НПВО, их возможности и достоинства. Сравнение методик пропускания и НПВО.</w:t>
      </w:r>
    </w:p>
    <w:p w:rsidR="00A1083C" w:rsidRPr="0094286E" w:rsidRDefault="00A1083C" w:rsidP="00A10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86E">
        <w:rPr>
          <w:rFonts w:ascii="Times New Roman" w:hAnsi="Times New Roman" w:cs="Times New Roman"/>
          <w:sz w:val="24"/>
          <w:szCs w:val="24"/>
        </w:rPr>
        <w:t xml:space="preserve">5. Волновые и Фурье </w:t>
      </w:r>
      <w:proofErr w:type="spellStart"/>
      <w:r w:rsidRPr="0094286E">
        <w:rPr>
          <w:rFonts w:ascii="Times New Roman" w:hAnsi="Times New Roman" w:cs="Times New Roman"/>
          <w:sz w:val="24"/>
          <w:szCs w:val="24"/>
        </w:rPr>
        <w:t>ИК-спектрометры</w:t>
      </w:r>
      <w:proofErr w:type="spellEnd"/>
      <w:r w:rsidRPr="0094286E">
        <w:rPr>
          <w:rFonts w:ascii="Times New Roman" w:hAnsi="Times New Roman" w:cs="Times New Roman"/>
          <w:sz w:val="24"/>
          <w:szCs w:val="24"/>
        </w:rPr>
        <w:t>. Конструкция Фурье спектрометра. Назначение Фурье преобразования.</w:t>
      </w:r>
    </w:p>
    <w:p w:rsidR="00A1083C" w:rsidRPr="0094286E" w:rsidRDefault="00A1083C" w:rsidP="00A10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86E">
        <w:rPr>
          <w:rFonts w:ascii="Times New Roman" w:hAnsi="Times New Roman" w:cs="Times New Roman"/>
          <w:sz w:val="24"/>
          <w:szCs w:val="24"/>
        </w:rPr>
        <w:t xml:space="preserve">6. Характеристические колебания </w:t>
      </w:r>
      <w:proofErr w:type="spellStart"/>
      <w:r w:rsidRPr="0094286E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942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286E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942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286E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942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286E">
        <w:rPr>
          <w:rFonts w:ascii="Times New Roman" w:hAnsi="Times New Roman" w:cs="Times New Roman"/>
          <w:sz w:val="24"/>
          <w:szCs w:val="24"/>
        </w:rPr>
        <w:t>аренов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ИК-спектре</w:t>
      </w:r>
      <w:proofErr w:type="spellEnd"/>
      <w:r w:rsidRPr="0094286E">
        <w:rPr>
          <w:rFonts w:ascii="Times New Roman" w:hAnsi="Times New Roman" w:cs="Times New Roman"/>
          <w:sz w:val="24"/>
          <w:szCs w:val="24"/>
        </w:rPr>
        <w:t>.</w:t>
      </w:r>
    </w:p>
    <w:p w:rsidR="00A1083C" w:rsidRPr="0094286E" w:rsidRDefault="00A1083C" w:rsidP="00A10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86E">
        <w:rPr>
          <w:rFonts w:ascii="Times New Roman" w:hAnsi="Times New Roman" w:cs="Times New Roman"/>
          <w:sz w:val="24"/>
          <w:szCs w:val="24"/>
        </w:rPr>
        <w:t>7. Характеристические колебания спиртов, альдегидов, кетонов, карбоновых кислот</w:t>
      </w:r>
      <w:r w:rsidRPr="00EA7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ИК-спектре</w:t>
      </w:r>
      <w:proofErr w:type="spellEnd"/>
      <w:r w:rsidRPr="0094286E">
        <w:rPr>
          <w:rFonts w:ascii="Times New Roman" w:hAnsi="Times New Roman" w:cs="Times New Roman"/>
          <w:sz w:val="24"/>
          <w:szCs w:val="24"/>
        </w:rPr>
        <w:t>.</w:t>
      </w:r>
    </w:p>
    <w:p w:rsidR="00A1083C" w:rsidRPr="0094286E" w:rsidRDefault="00A1083C" w:rsidP="00A10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86E">
        <w:rPr>
          <w:rFonts w:ascii="Times New Roman" w:hAnsi="Times New Roman" w:cs="Times New Roman"/>
          <w:sz w:val="24"/>
          <w:szCs w:val="24"/>
        </w:rPr>
        <w:t xml:space="preserve">8. Количественный анализ при помощи метода </w:t>
      </w:r>
      <w:proofErr w:type="spellStart"/>
      <w:r w:rsidRPr="0094286E">
        <w:rPr>
          <w:rFonts w:ascii="Times New Roman" w:hAnsi="Times New Roman" w:cs="Times New Roman"/>
          <w:sz w:val="24"/>
          <w:szCs w:val="24"/>
        </w:rPr>
        <w:t>ИК-спектроскопии</w:t>
      </w:r>
      <w:proofErr w:type="spellEnd"/>
      <w:r w:rsidRPr="0094286E">
        <w:rPr>
          <w:rFonts w:ascii="Times New Roman" w:hAnsi="Times New Roman" w:cs="Times New Roman"/>
          <w:sz w:val="24"/>
          <w:szCs w:val="24"/>
        </w:rPr>
        <w:t>. Особенности анализа и обработки экспериментальных данных.</w:t>
      </w:r>
    </w:p>
    <w:p w:rsidR="00A1083C" w:rsidRDefault="00A1083C" w:rsidP="00A10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86E">
        <w:rPr>
          <w:rFonts w:ascii="Times New Roman" w:hAnsi="Times New Roman" w:cs="Times New Roman"/>
          <w:sz w:val="24"/>
          <w:szCs w:val="24"/>
        </w:rPr>
        <w:t xml:space="preserve">9. Возможности метода </w:t>
      </w:r>
      <w:proofErr w:type="spellStart"/>
      <w:r w:rsidRPr="0094286E">
        <w:rPr>
          <w:rFonts w:ascii="Times New Roman" w:hAnsi="Times New Roman" w:cs="Times New Roman"/>
          <w:sz w:val="24"/>
          <w:szCs w:val="24"/>
        </w:rPr>
        <w:t>ИК-спектроскопии</w:t>
      </w:r>
      <w:proofErr w:type="spellEnd"/>
      <w:r w:rsidRPr="009428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Чувствительность метода по концентрации. </w:t>
      </w:r>
      <w:r w:rsidRPr="0094286E">
        <w:rPr>
          <w:rFonts w:ascii="Times New Roman" w:hAnsi="Times New Roman" w:cs="Times New Roman"/>
          <w:sz w:val="24"/>
          <w:szCs w:val="24"/>
        </w:rPr>
        <w:t xml:space="preserve">Существующие методики исследования органических веществ методом </w:t>
      </w:r>
      <w:proofErr w:type="spellStart"/>
      <w:r w:rsidRPr="0094286E">
        <w:rPr>
          <w:rFonts w:ascii="Times New Roman" w:hAnsi="Times New Roman" w:cs="Times New Roman"/>
          <w:sz w:val="24"/>
          <w:szCs w:val="24"/>
        </w:rPr>
        <w:t>ИК-спектроскопии</w:t>
      </w:r>
      <w:proofErr w:type="spellEnd"/>
      <w:r w:rsidRPr="0094286E">
        <w:rPr>
          <w:rFonts w:ascii="Times New Roman" w:hAnsi="Times New Roman" w:cs="Times New Roman"/>
          <w:sz w:val="24"/>
          <w:szCs w:val="24"/>
        </w:rPr>
        <w:t>.</w:t>
      </w:r>
    </w:p>
    <w:p w:rsidR="008002EC" w:rsidRPr="008002EC" w:rsidRDefault="008002EC" w:rsidP="00A1083C">
      <w:pPr>
        <w:spacing w:after="0" w:line="240" w:lineRule="auto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Практический вопрос в экзаменационном билете связан с задачей </w:t>
      </w:r>
      <w:r w:rsidR="00A1083C">
        <w:rPr>
          <w:rFonts w:ascii="Times New Roman" w:hAnsi="Times New Roman"/>
          <w:szCs w:val="26"/>
        </w:rPr>
        <w:t>расшифровать спектр чистого органического вещества и идентифицировать класс соединения, определив наличие функциональных групп и особенности строения вещества</w:t>
      </w:r>
      <w:r>
        <w:rPr>
          <w:rFonts w:ascii="Times New Roman" w:hAnsi="Times New Roman"/>
          <w:szCs w:val="26"/>
        </w:rPr>
        <w:t>. Для ответа на практический вопрос необходимо знать теоретически</w:t>
      </w:r>
      <w:r w:rsidR="00A1083C">
        <w:rPr>
          <w:rFonts w:ascii="Times New Roman" w:hAnsi="Times New Roman"/>
          <w:szCs w:val="26"/>
        </w:rPr>
        <w:t>е</w:t>
      </w:r>
      <w:r>
        <w:rPr>
          <w:rFonts w:ascii="Times New Roman" w:hAnsi="Times New Roman"/>
          <w:szCs w:val="26"/>
        </w:rPr>
        <w:t xml:space="preserve"> вопрос</w:t>
      </w:r>
      <w:r w:rsidR="00A1083C">
        <w:rPr>
          <w:rFonts w:ascii="Times New Roman" w:hAnsi="Times New Roman"/>
          <w:szCs w:val="26"/>
        </w:rPr>
        <w:t>ы</w:t>
      </w:r>
      <w:r>
        <w:rPr>
          <w:rFonts w:ascii="Times New Roman" w:hAnsi="Times New Roman"/>
          <w:szCs w:val="26"/>
        </w:rPr>
        <w:t xml:space="preserve"> "</w:t>
      </w:r>
      <w:r w:rsidR="00A1083C" w:rsidRPr="0094286E">
        <w:rPr>
          <w:rFonts w:ascii="Times New Roman" w:hAnsi="Times New Roman" w:cs="Times New Roman"/>
          <w:sz w:val="24"/>
          <w:szCs w:val="24"/>
        </w:rPr>
        <w:t xml:space="preserve">Характеристические колебания </w:t>
      </w:r>
      <w:proofErr w:type="spellStart"/>
      <w:r w:rsidR="00A1083C" w:rsidRPr="0094286E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="00A1083C" w:rsidRPr="00942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083C" w:rsidRPr="0094286E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="00A1083C" w:rsidRPr="00942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083C" w:rsidRPr="0094286E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="00A1083C" w:rsidRPr="00942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083C" w:rsidRPr="0094286E">
        <w:rPr>
          <w:rFonts w:ascii="Times New Roman" w:hAnsi="Times New Roman" w:cs="Times New Roman"/>
          <w:sz w:val="24"/>
          <w:szCs w:val="24"/>
        </w:rPr>
        <w:t>аренов</w:t>
      </w:r>
      <w:proofErr w:type="spellEnd"/>
      <w:r w:rsidR="00A1083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A1083C">
        <w:rPr>
          <w:rFonts w:ascii="Times New Roman" w:hAnsi="Times New Roman" w:cs="Times New Roman"/>
          <w:sz w:val="24"/>
          <w:szCs w:val="24"/>
        </w:rPr>
        <w:t>ИК-спектре</w:t>
      </w:r>
      <w:proofErr w:type="spellEnd"/>
      <w:r>
        <w:rPr>
          <w:rFonts w:ascii="Times New Roman" w:hAnsi="Times New Roman" w:cs="Times New Roman"/>
          <w:szCs w:val="26"/>
        </w:rPr>
        <w:t>"</w:t>
      </w:r>
      <w:r w:rsidR="00A1083C">
        <w:rPr>
          <w:rFonts w:ascii="Times New Roman" w:hAnsi="Times New Roman" w:cs="Times New Roman"/>
          <w:szCs w:val="26"/>
        </w:rPr>
        <w:t xml:space="preserve"> и </w:t>
      </w:r>
      <w:r w:rsidR="00A1083C">
        <w:rPr>
          <w:rFonts w:ascii="Times New Roman" w:hAnsi="Times New Roman"/>
          <w:szCs w:val="26"/>
        </w:rPr>
        <w:t>"</w:t>
      </w:r>
      <w:r w:rsidR="00A1083C" w:rsidRPr="0094286E">
        <w:rPr>
          <w:rFonts w:ascii="Times New Roman" w:hAnsi="Times New Roman" w:cs="Times New Roman"/>
          <w:sz w:val="24"/>
          <w:szCs w:val="24"/>
        </w:rPr>
        <w:t>Характеристические колебания спиртов, альдегидов, кетонов, карбоновых кислот</w:t>
      </w:r>
      <w:r w:rsidR="00A1083C" w:rsidRPr="00EA79A1">
        <w:rPr>
          <w:rFonts w:ascii="Times New Roman" w:hAnsi="Times New Roman" w:cs="Times New Roman"/>
          <w:sz w:val="24"/>
          <w:szCs w:val="24"/>
        </w:rPr>
        <w:t xml:space="preserve"> </w:t>
      </w:r>
      <w:r w:rsidR="00A1083C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A1083C">
        <w:rPr>
          <w:rFonts w:ascii="Times New Roman" w:hAnsi="Times New Roman" w:cs="Times New Roman"/>
          <w:sz w:val="24"/>
          <w:szCs w:val="24"/>
        </w:rPr>
        <w:t>ИК-спектре</w:t>
      </w:r>
      <w:proofErr w:type="spellEnd"/>
      <w:r w:rsidR="00A1083C">
        <w:rPr>
          <w:rFonts w:ascii="Times New Roman" w:hAnsi="Times New Roman" w:cs="Times New Roman"/>
          <w:szCs w:val="26"/>
        </w:rPr>
        <w:t>"</w:t>
      </w:r>
      <w:r>
        <w:rPr>
          <w:rFonts w:ascii="Times New Roman" w:hAnsi="Times New Roman" w:cs="Times New Roman"/>
          <w:szCs w:val="26"/>
        </w:rPr>
        <w:t>.</w:t>
      </w:r>
    </w:p>
    <w:p w:rsidR="00B12B09" w:rsidRDefault="00B12B09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1083C" w:rsidRPr="00284180" w:rsidRDefault="00A1083C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3581B" w:rsidRPr="00284180" w:rsidRDefault="00B12B09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7C340C" w:rsidRDefault="007C340C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промежуточной аттестации обучающегося учитываются:</w:t>
      </w:r>
    </w:p>
    <w:p w:rsidR="00B01683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полнота и глубина ответа (учитывается </w:t>
      </w:r>
      <w:r w:rsidR="007C340C">
        <w:rPr>
          <w:rFonts w:ascii="Times New Roman" w:hAnsi="Times New Roman"/>
          <w:sz w:val="24"/>
        </w:rPr>
        <w:t xml:space="preserve">объем изученного материала, </w:t>
      </w:r>
      <w:r w:rsidRPr="007C340C">
        <w:rPr>
          <w:rFonts w:ascii="Times New Roman" w:hAnsi="Times New Roman"/>
          <w:sz w:val="24"/>
        </w:rPr>
        <w:t>количество усвоенных фактов, понятий);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</w:t>
      </w:r>
      <w:r w:rsidR="007C340C" w:rsidRPr="007C340C">
        <w:rPr>
          <w:rFonts w:ascii="Times New Roman" w:hAnsi="Times New Roman"/>
          <w:sz w:val="24"/>
        </w:rPr>
        <w:t>.</w:t>
      </w:r>
    </w:p>
    <w:p w:rsidR="00D51A40" w:rsidRPr="00284180" w:rsidRDefault="00D51A4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668"/>
        <w:gridCol w:w="7903"/>
      </w:tblGrid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Оценка зачета с оценкой, экзамена</w:t>
            </w:r>
          </w:p>
        </w:tc>
        <w:tc>
          <w:tcPr>
            <w:tcW w:w="7903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владеет всем объемом пройденного материала; 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lastRenderedPageBreak/>
              <w:t>«удовлетворительно»</w:t>
            </w:r>
          </w:p>
        </w:tc>
        <w:tc>
          <w:tcPr>
            <w:tcW w:w="7903" w:type="dxa"/>
          </w:tcPr>
          <w:p w:rsidR="00B939DA" w:rsidRPr="00284180" w:rsidRDefault="00B939DA" w:rsidP="005679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 xml:space="preserve">выставляется обучающемуся, если он 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излагает материал неполно и допускает неточности в определении понятий или формулировке правил;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не умеет доказательно обосновать свои суждения;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>допускает нарушения логической последовательности в изложении материала; владеет небольшой частью общего объема 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56795C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B939DA" w:rsidRPr="00284180" w:rsidRDefault="0056795C" w:rsidP="005679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</w:t>
            </w:r>
            <w:r w:rsidR="0074078E" w:rsidRPr="00284180">
              <w:rPr>
                <w:rFonts w:ascii="Times New Roman" w:hAnsi="Times New Roman" w:cs="Times New Roman"/>
                <w:sz w:val="24"/>
              </w:rPr>
              <w:t xml:space="preserve"> по соответствующим вопросам в билете</w:t>
            </w:r>
            <w:r w:rsidRPr="00284180">
              <w:rPr>
                <w:rFonts w:ascii="Times New Roman" w:hAnsi="Times New Roman" w:cs="Times New Roman"/>
                <w:sz w:val="24"/>
              </w:rPr>
              <w:t>; допускает серьезные ошибки; беспорядочно и неуверенно излагает материал.</w:t>
            </w:r>
          </w:p>
        </w:tc>
      </w:tr>
    </w:tbl>
    <w:p w:rsidR="001E3B10" w:rsidRDefault="001E3B10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A448B" w:rsidRPr="00AA448B" w:rsidRDefault="00AA448B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AA448B" w:rsidRPr="00F4011E" w:rsidRDefault="00AA448B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 xml:space="preserve">Умение обучающегося предоставить ответы на вопросы демонстрирует освоение им </w:t>
      </w:r>
      <w:r w:rsidRPr="00F4011E">
        <w:rPr>
          <w:rFonts w:ascii="Times New Roman" w:hAnsi="Times New Roman" w:cs="Times New Roman"/>
          <w:sz w:val="24"/>
        </w:rPr>
        <w:t>следующих компетенций и индикаторов их достижения</w:t>
      </w:r>
      <w:r w:rsidR="009B4EFF" w:rsidRPr="00F4011E">
        <w:rPr>
          <w:rFonts w:ascii="Times New Roman" w:hAnsi="Times New Roman" w:cs="Times New Roman"/>
          <w:sz w:val="24"/>
        </w:rPr>
        <w:t>:</w:t>
      </w:r>
    </w:p>
    <w:p w:rsidR="00705808" w:rsidRPr="00F4011E" w:rsidRDefault="00077263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4011E">
        <w:rPr>
          <w:rFonts w:ascii="Times New Roman" w:hAnsi="Times New Roman" w:cs="Times New Roman"/>
          <w:sz w:val="24"/>
        </w:rPr>
        <w:t>УК-8.1 – 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</w:r>
    </w:p>
    <w:p w:rsidR="009A27C5" w:rsidRPr="00284180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4011E">
        <w:rPr>
          <w:rFonts w:ascii="Times New Roman" w:hAnsi="Times New Roman" w:cs="Times New Roman"/>
          <w:sz w:val="24"/>
        </w:rPr>
        <w:t>Задания закрытого типа: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1.</w:t>
      </w:r>
      <w:r w:rsidRPr="00E26766">
        <w:rPr>
          <w:rFonts w:ascii="Times New Roman" w:hAnsi="Times New Roman"/>
          <w:sz w:val="24"/>
        </w:rPr>
        <w:tab/>
        <w:t>Инициаторами и составными звеньями причинной цепи происшествия служат ошибочные и несанкционированные действия людей, не исправности и отказы используемой ими техники, а также нерасчетные воздействия на них внешних факторов среды обитания.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Да (правильный ответ)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Нет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2.</w:t>
      </w:r>
      <w:r w:rsidRPr="00E26766">
        <w:rPr>
          <w:rFonts w:ascii="Times New Roman" w:hAnsi="Times New Roman"/>
          <w:sz w:val="24"/>
        </w:rPr>
        <w:tab/>
        <w:t>Отказы и неисправности техники вызваны ее низкой надежностью и ошибочными действиями людей.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Да (правильный ответ)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Нет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3.</w:t>
      </w:r>
      <w:r w:rsidRPr="00E26766">
        <w:rPr>
          <w:rFonts w:ascii="Times New Roman" w:hAnsi="Times New Roman"/>
          <w:sz w:val="24"/>
        </w:rPr>
        <w:tab/>
        <w:t>К  опасным факторам относятся: огонь, ударная волна, горячие и переохлажденные поверхности; электрический ток; транспортные средства и подвижные части машин; отравляющие вещества; острые и падающие предметы; лазерное излучение; острое ионизирующее облучение и др.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Да (правильный ответ)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Нет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4.</w:t>
      </w:r>
      <w:r w:rsidRPr="00E26766">
        <w:rPr>
          <w:rFonts w:ascii="Times New Roman" w:hAnsi="Times New Roman"/>
          <w:sz w:val="24"/>
        </w:rPr>
        <w:tab/>
        <w:t xml:space="preserve">К химическим вредным производственным факторам относятся  химические вещества и их смеси получаемые химическим синтезом и  (или) для контроля которых используют методы химического анализа. 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Да (правильный ответ)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Нет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5.</w:t>
      </w:r>
      <w:r w:rsidRPr="00E26766">
        <w:rPr>
          <w:rFonts w:ascii="Times New Roman" w:hAnsi="Times New Roman"/>
          <w:sz w:val="24"/>
        </w:rPr>
        <w:tab/>
        <w:t>Для оценки фактических условий  труда, должны  проводиться контрольные исследования  в любых условиях    с  необязательной фиксацией отклонений от  нормальной эксплуатации.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 xml:space="preserve">Да </w:t>
      </w:r>
    </w:p>
    <w:p w:rsidR="009D32B2" w:rsidRPr="00432E74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Нет(правильный ответ)</w:t>
      </w:r>
    </w:p>
    <w:p w:rsidR="00010D3A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1.</w:t>
      </w:r>
      <w:r w:rsidRPr="00E26766">
        <w:rPr>
          <w:rFonts w:ascii="Times New Roman" w:hAnsi="Times New Roman"/>
          <w:sz w:val="24"/>
        </w:rPr>
        <w:tab/>
        <w:t>Что называется вредным фактором?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 xml:space="preserve">Ответ: – негативное воздействие на человека, которое приводит к ухудшению самочувствия или заболеванию. 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2.</w:t>
      </w:r>
      <w:r w:rsidRPr="00E26766">
        <w:rPr>
          <w:rFonts w:ascii="Times New Roman" w:hAnsi="Times New Roman"/>
          <w:sz w:val="24"/>
        </w:rPr>
        <w:tab/>
        <w:t>Что такое травмирующий (</w:t>
      </w:r>
      <w:proofErr w:type="spellStart"/>
      <w:r w:rsidRPr="00E26766">
        <w:rPr>
          <w:rFonts w:ascii="Times New Roman" w:hAnsi="Times New Roman"/>
          <w:sz w:val="24"/>
        </w:rPr>
        <w:t>травмоопасный</w:t>
      </w:r>
      <w:proofErr w:type="spellEnd"/>
      <w:r w:rsidRPr="00E26766">
        <w:rPr>
          <w:rFonts w:ascii="Times New Roman" w:hAnsi="Times New Roman"/>
          <w:sz w:val="24"/>
        </w:rPr>
        <w:t xml:space="preserve">) фактор? 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lastRenderedPageBreak/>
        <w:t xml:space="preserve">Ответ:– негативное воздействие на человека, которое приводит к травме или летальному исходу.  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3.</w:t>
      </w:r>
      <w:r w:rsidRPr="00E26766">
        <w:rPr>
          <w:rFonts w:ascii="Times New Roman" w:hAnsi="Times New Roman"/>
          <w:sz w:val="24"/>
        </w:rPr>
        <w:tab/>
        <w:t>Что такое идентификация опасности ?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Ответ: процесс определения опасности и ее характеристик.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4.</w:t>
      </w:r>
      <w:r w:rsidRPr="00E26766">
        <w:rPr>
          <w:rFonts w:ascii="Times New Roman" w:hAnsi="Times New Roman"/>
          <w:sz w:val="24"/>
        </w:rPr>
        <w:tab/>
        <w:t>Что подразумевает  термин опасность?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 xml:space="preserve">Ответ: источник или ситуация, которая потенциально может нанести вред человеку, привести к ухудшению состояния здоровья, нанесению ущерба собственности, производственной среде, или сочетание всего перечисленного 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5.</w:t>
      </w:r>
      <w:r w:rsidRPr="00E26766">
        <w:rPr>
          <w:rFonts w:ascii="Times New Roman" w:hAnsi="Times New Roman"/>
          <w:sz w:val="24"/>
        </w:rPr>
        <w:tab/>
        <w:t xml:space="preserve">Что включает в себя понятие опасный фактор рабочей среды? </w:t>
      </w:r>
    </w:p>
    <w:p w:rsidR="0070577C" w:rsidRPr="0070577C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Ответ: фактор среды и трудового процесса, который может быть причиной острого заболевания или внезапного резкого ухудшения здоровья или смерти.</w:t>
      </w:r>
    </w:p>
    <w:p w:rsidR="00010D3A" w:rsidRPr="00284180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05808" w:rsidRDefault="00077263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A6214">
        <w:rPr>
          <w:rFonts w:ascii="Times New Roman" w:hAnsi="Times New Roman" w:cs="Times New Roman"/>
          <w:sz w:val="24"/>
        </w:rPr>
        <w:t>ОПК-2.1 - Использует математические и физические методы для решения задач профессиональной деятельности</w:t>
      </w:r>
    </w:p>
    <w:p w:rsidR="001267A9" w:rsidRPr="00284180" w:rsidRDefault="001267A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1267A9" w:rsidRDefault="0008251D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Какой диапазон частот характерен для валентных колебаний связей </w:t>
      </w:r>
      <w:r>
        <w:rPr>
          <w:rFonts w:ascii="Times New Roman" w:hAnsi="Times New Roman"/>
          <w:sz w:val="24"/>
          <w:lang w:val="en-US"/>
        </w:rPr>
        <w:t>C</w:t>
      </w:r>
      <w:r w:rsidRPr="0008251D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H</w:t>
      </w:r>
      <w:r>
        <w:rPr>
          <w:rFonts w:ascii="Times New Roman" w:hAnsi="Times New Roman"/>
          <w:sz w:val="24"/>
        </w:rPr>
        <w:t xml:space="preserve">, в которых углерод находится в состоянии </w:t>
      </w:r>
      <w:r>
        <w:rPr>
          <w:rFonts w:ascii="Times New Roman" w:hAnsi="Times New Roman"/>
          <w:sz w:val="24"/>
          <w:lang w:val="en-US"/>
        </w:rPr>
        <w:t>sp</w:t>
      </w:r>
      <w:r w:rsidRPr="0008251D">
        <w:rPr>
          <w:rFonts w:ascii="Times New Roman" w:hAnsi="Times New Roman"/>
          <w:sz w:val="24"/>
        </w:rPr>
        <w:t xml:space="preserve">3 </w:t>
      </w:r>
      <w:r>
        <w:rPr>
          <w:rFonts w:ascii="Times New Roman" w:hAnsi="Times New Roman"/>
          <w:sz w:val="24"/>
        </w:rPr>
        <w:t>гибридизации</w:t>
      </w:r>
      <w:r w:rsidR="00B664CE">
        <w:rPr>
          <w:rFonts w:ascii="Times New Roman" w:hAnsi="Times New Roman"/>
          <w:sz w:val="24"/>
        </w:rPr>
        <w:t>?</w:t>
      </w:r>
    </w:p>
    <w:p w:rsidR="001267A9" w:rsidRDefault="0008251D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3000-3100</w:t>
      </w:r>
      <w:r w:rsidR="00F963C9" w:rsidRPr="00F963C9">
        <w:rPr>
          <w:rFonts w:ascii="Times New Roman" w:hAnsi="Times New Roman"/>
          <w:sz w:val="24"/>
        </w:rPr>
        <w:t xml:space="preserve"> </w:t>
      </w:r>
      <w:r w:rsidR="00F963C9">
        <w:rPr>
          <w:rFonts w:ascii="Times New Roman" w:hAnsi="Times New Roman"/>
          <w:sz w:val="24"/>
        </w:rPr>
        <w:t>см</w:t>
      </w:r>
      <w:r w:rsidR="00F963C9" w:rsidRPr="0008251D">
        <w:rPr>
          <w:rFonts w:ascii="Times New Roman" w:hAnsi="Times New Roman"/>
          <w:sz w:val="24"/>
          <w:vertAlign w:val="superscript"/>
        </w:rPr>
        <w:t>-1</w:t>
      </w:r>
    </w:p>
    <w:p w:rsidR="001267A9" w:rsidRDefault="0008251D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2900-3000 см</w:t>
      </w:r>
      <w:r w:rsidRPr="0008251D">
        <w:rPr>
          <w:rFonts w:ascii="Times New Roman" w:hAnsi="Times New Roman"/>
          <w:sz w:val="24"/>
          <w:vertAlign w:val="superscript"/>
        </w:rPr>
        <w:t>-1</w:t>
      </w:r>
      <w:r w:rsidR="001267A9">
        <w:rPr>
          <w:rFonts w:ascii="Times New Roman" w:hAnsi="Times New Roman"/>
          <w:sz w:val="24"/>
        </w:rPr>
        <w:t xml:space="preserve"> (правильный ответ)</w:t>
      </w:r>
    </w:p>
    <w:p w:rsidR="001267A9" w:rsidRDefault="00F963C9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Какой диапазон частот характерен для валентных колебаний связей </w:t>
      </w:r>
      <w:r>
        <w:rPr>
          <w:rFonts w:ascii="Times New Roman" w:hAnsi="Times New Roman"/>
          <w:sz w:val="24"/>
          <w:lang w:val="en-US"/>
        </w:rPr>
        <w:t>C</w:t>
      </w:r>
      <w:r w:rsidRPr="0008251D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H</w:t>
      </w:r>
      <w:r>
        <w:rPr>
          <w:rFonts w:ascii="Times New Roman" w:hAnsi="Times New Roman"/>
          <w:sz w:val="24"/>
        </w:rPr>
        <w:t xml:space="preserve">, в которых углерод находится в состоянии </w:t>
      </w:r>
      <w:r>
        <w:rPr>
          <w:rFonts w:ascii="Times New Roman" w:hAnsi="Times New Roman"/>
          <w:sz w:val="24"/>
          <w:lang w:val="en-US"/>
        </w:rPr>
        <w:t>sp</w:t>
      </w:r>
      <w:r w:rsidRPr="0008251D">
        <w:rPr>
          <w:rFonts w:ascii="Times New Roman" w:hAnsi="Times New Roman"/>
          <w:sz w:val="24"/>
        </w:rPr>
        <w:t xml:space="preserve">3 </w:t>
      </w:r>
      <w:r>
        <w:rPr>
          <w:rFonts w:ascii="Times New Roman" w:hAnsi="Times New Roman"/>
          <w:sz w:val="24"/>
        </w:rPr>
        <w:t>гибридизации</w:t>
      </w:r>
      <w:r w:rsidR="00B664CE">
        <w:rPr>
          <w:rFonts w:ascii="Times New Roman" w:hAnsi="Times New Roman"/>
          <w:sz w:val="24"/>
        </w:rPr>
        <w:t>?</w:t>
      </w:r>
    </w:p>
    <w:p w:rsidR="001267A9" w:rsidRDefault="00F963C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2900-3000 см</w:t>
      </w:r>
      <w:r w:rsidRPr="0008251D">
        <w:rPr>
          <w:rFonts w:ascii="Times New Roman" w:hAnsi="Times New Roman"/>
          <w:sz w:val="24"/>
          <w:vertAlign w:val="superscript"/>
        </w:rPr>
        <w:t>-1</w:t>
      </w:r>
    </w:p>
    <w:p w:rsidR="001267A9" w:rsidRDefault="00F963C9" w:rsidP="00F963C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3000-3100</w:t>
      </w:r>
      <w:r w:rsidRPr="00F963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см</w:t>
      </w:r>
      <w:r w:rsidRPr="0008251D">
        <w:rPr>
          <w:rFonts w:ascii="Times New Roman" w:hAnsi="Times New Roman"/>
          <w:sz w:val="24"/>
          <w:vertAlign w:val="superscript"/>
        </w:rPr>
        <w:t>-1</w:t>
      </w:r>
      <w:r w:rsidR="001267A9">
        <w:rPr>
          <w:rFonts w:ascii="Times New Roman" w:hAnsi="Times New Roman"/>
          <w:sz w:val="24"/>
        </w:rPr>
        <w:t>(правильный ответ)</w:t>
      </w:r>
    </w:p>
    <w:p w:rsidR="001267A9" w:rsidRDefault="00EA764B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Какой диапазон частот характерен для валентных колебаний связей </w:t>
      </w:r>
      <w:r>
        <w:rPr>
          <w:rFonts w:ascii="Times New Roman" w:hAnsi="Times New Roman"/>
          <w:sz w:val="24"/>
          <w:lang w:val="en-US"/>
        </w:rPr>
        <w:t>O</w:t>
      </w:r>
      <w:r w:rsidRPr="0008251D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H</w:t>
      </w:r>
      <w:r w:rsidR="00B664CE">
        <w:rPr>
          <w:rFonts w:ascii="Times New Roman" w:hAnsi="Times New Roman"/>
          <w:sz w:val="24"/>
        </w:rPr>
        <w:t>?</w:t>
      </w:r>
    </w:p>
    <w:p w:rsidR="001267A9" w:rsidRPr="00EA764B" w:rsidRDefault="001267A9" w:rsidP="001267A9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ab/>
      </w:r>
      <w:r w:rsidR="00EA764B">
        <w:rPr>
          <w:rFonts w:ascii="Times New Roman" w:hAnsi="Times New Roman"/>
          <w:sz w:val="24"/>
          <w:lang w:val="en-US"/>
        </w:rPr>
        <w:t>1100-1300</w:t>
      </w:r>
      <w:r w:rsidR="00EA764B" w:rsidRPr="00EA764B">
        <w:rPr>
          <w:rFonts w:ascii="Times New Roman" w:hAnsi="Times New Roman"/>
          <w:sz w:val="24"/>
        </w:rPr>
        <w:t xml:space="preserve"> </w:t>
      </w:r>
      <w:r w:rsidR="00EA764B">
        <w:rPr>
          <w:rFonts w:ascii="Times New Roman" w:hAnsi="Times New Roman"/>
          <w:sz w:val="24"/>
        </w:rPr>
        <w:t>см</w:t>
      </w:r>
      <w:r w:rsidR="00EA764B" w:rsidRPr="0008251D">
        <w:rPr>
          <w:rFonts w:ascii="Times New Roman" w:hAnsi="Times New Roman"/>
          <w:sz w:val="24"/>
          <w:vertAlign w:val="superscript"/>
        </w:rPr>
        <w:t>-1</w:t>
      </w:r>
    </w:p>
    <w:p w:rsidR="001267A9" w:rsidRDefault="001267A9" w:rsidP="001267A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A764B">
        <w:rPr>
          <w:rFonts w:ascii="Times New Roman" w:hAnsi="Times New Roman"/>
          <w:sz w:val="24"/>
          <w:lang w:val="en-US"/>
        </w:rPr>
        <w:t xml:space="preserve">3000-3600 </w:t>
      </w:r>
      <w:r w:rsidR="00EA764B">
        <w:rPr>
          <w:rFonts w:ascii="Times New Roman" w:hAnsi="Times New Roman"/>
          <w:sz w:val="24"/>
        </w:rPr>
        <w:t>см</w:t>
      </w:r>
      <w:r w:rsidR="00EA764B" w:rsidRPr="0008251D">
        <w:rPr>
          <w:rFonts w:ascii="Times New Roman" w:hAnsi="Times New Roman"/>
          <w:sz w:val="24"/>
          <w:vertAlign w:val="superscript"/>
        </w:rPr>
        <w:t>-1</w:t>
      </w:r>
      <w:r>
        <w:rPr>
          <w:rFonts w:ascii="Times New Roman" w:hAnsi="Times New Roman"/>
          <w:sz w:val="24"/>
        </w:rPr>
        <w:t xml:space="preserve"> (правильный ответ)</w:t>
      </w:r>
    </w:p>
    <w:p w:rsidR="001267A9" w:rsidRDefault="008A6214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меняется частота колебания связи при увеличении массы атомов?</w:t>
      </w:r>
    </w:p>
    <w:p w:rsidR="001267A9" w:rsidRDefault="008A6214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Увеличивается</w:t>
      </w:r>
    </w:p>
    <w:p w:rsidR="001267A9" w:rsidRDefault="008A6214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Уменьшается</w:t>
      </w:r>
      <w:r w:rsidR="001267A9">
        <w:rPr>
          <w:rFonts w:ascii="Times New Roman" w:hAnsi="Times New Roman"/>
          <w:sz w:val="24"/>
        </w:rPr>
        <w:t xml:space="preserve"> (правильный ответ)</w:t>
      </w:r>
    </w:p>
    <w:p w:rsidR="001267A9" w:rsidRDefault="00F963C9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Какая физическая модель используется для представления о валентных колебаниях связей</w:t>
      </w:r>
    </w:p>
    <w:p w:rsidR="001267A9" w:rsidRDefault="00F963C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Модель пружинного маятника</w:t>
      </w:r>
      <w:r w:rsidR="001267A9">
        <w:rPr>
          <w:rFonts w:ascii="Times New Roman" w:hAnsi="Times New Roman"/>
          <w:sz w:val="24"/>
        </w:rPr>
        <w:t xml:space="preserve"> </w:t>
      </w:r>
      <w:r w:rsidR="0009194C">
        <w:rPr>
          <w:rFonts w:ascii="Times New Roman" w:hAnsi="Times New Roman"/>
          <w:sz w:val="24"/>
        </w:rPr>
        <w:t>(правильный ответ)</w:t>
      </w:r>
    </w:p>
    <w:p w:rsidR="001267A9" w:rsidRPr="00432E74" w:rsidRDefault="00F963C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Модель математического маятника</w:t>
      </w:r>
    </w:p>
    <w:p w:rsidR="001267A9" w:rsidRDefault="001267A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1267A9" w:rsidRDefault="0008251D" w:rsidP="001267A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Какой закон лежит в основе количественного анализа метода </w:t>
      </w:r>
      <w:proofErr w:type="spellStart"/>
      <w:r>
        <w:rPr>
          <w:rFonts w:ascii="Times New Roman" w:hAnsi="Times New Roman"/>
          <w:sz w:val="24"/>
        </w:rPr>
        <w:t>ИК-спектроскопии</w:t>
      </w:r>
      <w:proofErr w:type="spellEnd"/>
      <w:r>
        <w:rPr>
          <w:rFonts w:ascii="Times New Roman" w:hAnsi="Times New Roman"/>
          <w:sz w:val="24"/>
        </w:rPr>
        <w:t>?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08251D">
        <w:rPr>
          <w:rFonts w:ascii="Times New Roman" w:hAnsi="Times New Roman"/>
          <w:sz w:val="24"/>
        </w:rPr>
        <w:t xml:space="preserve">закон </w:t>
      </w:r>
      <w:proofErr w:type="spellStart"/>
      <w:r w:rsidR="0008251D">
        <w:rPr>
          <w:rFonts w:ascii="Times New Roman" w:hAnsi="Times New Roman"/>
          <w:sz w:val="24"/>
        </w:rPr>
        <w:t>Ламберта-Бугера-Бера</w:t>
      </w:r>
      <w:proofErr w:type="spellEnd"/>
    </w:p>
    <w:p w:rsidR="001267A9" w:rsidRDefault="0008251D" w:rsidP="001267A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колебания связей называются валентными</w:t>
      </w:r>
      <w:r w:rsidR="00F61859">
        <w:rPr>
          <w:rFonts w:ascii="Times New Roman" w:hAnsi="Times New Roman"/>
          <w:sz w:val="24"/>
        </w:rPr>
        <w:t>?</w:t>
      </w:r>
    </w:p>
    <w:p w:rsidR="00F61859" w:rsidRDefault="001267A9" w:rsidP="00F618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08251D">
        <w:rPr>
          <w:rFonts w:ascii="Times New Roman" w:hAnsi="Times New Roman"/>
          <w:sz w:val="24"/>
        </w:rPr>
        <w:t>сопровождающиеся изменением длины связи</w:t>
      </w:r>
    </w:p>
    <w:p w:rsidR="00F61859" w:rsidRPr="00F61859" w:rsidRDefault="0008251D" w:rsidP="00F6185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колебания связей называются деформационными?</w:t>
      </w:r>
    </w:p>
    <w:p w:rsidR="001267A9" w:rsidRDefault="00F61859" w:rsidP="00F618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 xml:space="preserve">Ответ: </w:t>
      </w:r>
      <w:r w:rsidR="0008251D">
        <w:rPr>
          <w:rFonts w:ascii="Times New Roman" w:hAnsi="Times New Roman"/>
          <w:sz w:val="24"/>
        </w:rPr>
        <w:t>сопровождающиеся изменением угла связи</w:t>
      </w:r>
    </w:p>
    <w:p w:rsidR="001267A9" w:rsidRDefault="0008251D" w:rsidP="001267A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бывают виды валентных колебаний</w:t>
      </w:r>
      <w:r w:rsidR="00F61859">
        <w:rPr>
          <w:rFonts w:ascii="Times New Roman" w:hAnsi="Times New Roman"/>
          <w:sz w:val="24"/>
        </w:rPr>
        <w:t>?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08251D">
        <w:rPr>
          <w:rFonts w:ascii="Times New Roman" w:hAnsi="Times New Roman"/>
          <w:sz w:val="24"/>
        </w:rPr>
        <w:t>симметричные и ассиметричные</w:t>
      </w:r>
    </w:p>
    <w:p w:rsidR="001267A9" w:rsidRDefault="0008251D" w:rsidP="001267A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бывают виды деформационных колебаний</w:t>
      </w:r>
      <w:r w:rsidR="0097243C">
        <w:rPr>
          <w:rFonts w:ascii="Times New Roman" w:hAnsi="Times New Roman"/>
          <w:sz w:val="24"/>
        </w:rPr>
        <w:t>?</w:t>
      </w:r>
    </w:p>
    <w:p w:rsidR="001267A9" w:rsidRPr="0070577C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08251D">
        <w:rPr>
          <w:rFonts w:ascii="Times New Roman" w:hAnsi="Times New Roman"/>
          <w:sz w:val="24"/>
        </w:rPr>
        <w:t>ножничные, веерные, крутильные и маятниковые</w:t>
      </w:r>
    </w:p>
    <w:p w:rsidR="00705808" w:rsidRPr="00705808" w:rsidRDefault="00705808" w:rsidP="0097243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</w:p>
    <w:p w:rsidR="00705808" w:rsidRDefault="00077263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7263">
        <w:rPr>
          <w:rFonts w:ascii="Times New Roman" w:hAnsi="Times New Roman" w:cs="Times New Roman"/>
          <w:sz w:val="24"/>
        </w:rPr>
        <w:t>ОПК-4.2 - Использует технические средства для контроля параметров технологического процесса, свойств сырья и готовой продукции, осуществляет изменение параметров технологического процесса при изменении свойств сырья</w:t>
      </w:r>
    </w:p>
    <w:p w:rsidR="003D7CA4" w:rsidRPr="00284180" w:rsidRDefault="003D7CA4" w:rsidP="003D7C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3D7CA4" w:rsidRDefault="0043457B" w:rsidP="003D7C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Можно ли методом инфракрасной спектроскопии проводить количественный анализ?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="0043457B">
        <w:rPr>
          <w:rFonts w:ascii="Times New Roman" w:hAnsi="Times New Roman"/>
          <w:sz w:val="24"/>
        </w:rPr>
        <w:t xml:space="preserve"> (правильный ответ)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Нет </w:t>
      </w:r>
    </w:p>
    <w:p w:rsidR="003D7CA4" w:rsidRDefault="0043457B" w:rsidP="003D7C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какой частоте проводится количественный анализ бензола в бензине?</w:t>
      </w:r>
    </w:p>
    <w:p w:rsidR="003D7CA4" w:rsidRDefault="0043457B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673 см</w:t>
      </w:r>
      <w:r w:rsidRPr="0043457B">
        <w:rPr>
          <w:rFonts w:ascii="Times New Roman" w:hAnsi="Times New Roman"/>
          <w:sz w:val="24"/>
          <w:vertAlign w:val="superscript"/>
        </w:rPr>
        <w:t>-1</w:t>
      </w:r>
      <w:r w:rsidR="003D7CA4">
        <w:rPr>
          <w:rFonts w:ascii="Times New Roman" w:hAnsi="Times New Roman"/>
          <w:sz w:val="24"/>
        </w:rPr>
        <w:t xml:space="preserve"> (правильный ответ)</w:t>
      </w:r>
    </w:p>
    <w:p w:rsidR="003D7CA4" w:rsidRDefault="0043457B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2950 см</w:t>
      </w:r>
      <w:r w:rsidRPr="0043457B">
        <w:rPr>
          <w:rFonts w:ascii="Times New Roman" w:hAnsi="Times New Roman"/>
          <w:sz w:val="24"/>
          <w:vertAlign w:val="superscript"/>
        </w:rPr>
        <w:t>-1</w:t>
      </w:r>
      <w:r w:rsidR="003D7CA4">
        <w:rPr>
          <w:rFonts w:ascii="Times New Roman" w:hAnsi="Times New Roman"/>
          <w:sz w:val="24"/>
        </w:rPr>
        <w:t xml:space="preserve"> </w:t>
      </w:r>
    </w:p>
    <w:p w:rsidR="003D7CA4" w:rsidRDefault="0043457B" w:rsidP="003D7C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Можно ли при помощи метода инфракрасной спектроскопии идентифицировать нефтепродукты в воде?</w:t>
      </w:r>
    </w:p>
    <w:p w:rsidR="003D7CA4" w:rsidRDefault="003D7CA4" w:rsidP="003D7C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Да</w:t>
      </w:r>
      <w:r w:rsidR="0043457B">
        <w:rPr>
          <w:rFonts w:ascii="Times New Roman" w:hAnsi="Times New Roman"/>
          <w:sz w:val="24"/>
        </w:rPr>
        <w:t xml:space="preserve"> (правильный ответ)</w:t>
      </w:r>
    </w:p>
    <w:p w:rsidR="003D7CA4" w:rsidRDefault="003D7CA4" w:rsidP="003D7C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Нет </w:t>
      </w:r>
    </w:p>
    <w:p w:rsidR="003D7CA4" w:rsidRDefault="0043457B" w:rsidP="003D7C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Можно ли при помощи метода инфракрасной спектроскопии определить наличие </w:t>
      </w:r>
      <w:proofErr w:type="spellStart"/>
      <w:r>
        <w:rPr>
          <w:rFonts w:ascii="Times New Roman" w:hAnsi="Times New Roman"/>
          <w:sz w:val="24"/>
        </w:rPr>
        <w:t>цис</w:t>
      </w:r>
      <w:proofErr w:type="spellEnd"/>
      <w:r>
        <w:rPr>
          <w:rFonts w:ascii="Times New Roman" w:hAnsi="Times New Roman"/>
          <w:sz w:val="24"/>
        </w:rPr>
        <w:t xml:space="preserve">- и </w:t>
      </w:r>
      <w:proofErr w:type="spellStart"/>
      <w:r>
        <w:rPr>
          <w:rFonts w:ascii="Times New Roman" w:hAnsi="Times New Roman"/>
          <w:sz w:val="24"/>
        </w:rPr>
        <w:t>транс-изомеров</w:t>
      </w:r>
      <w:proofErr w:type="spellEnd"/>
      <w:r>
        <w:rPr>
          <w:rFonts w:ascii="Times New Roman" w:hAnsi="Times New Roman"/>
          <w:sz w:val="24"/>
        </w:rPr>
        <w:t xml:space="preserve"> в продукте?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43457B">
        <w:rPr>
          <w:rFonts w:ascii="Times New Roman" w:hAnsi="Times New Roman"/>
          <w:sz w:val="24"/>
        </w:rPr>
        <w:t>(правильный ответ)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3D7CA4" w:rsidRDefault="0043457B" w:rsidP="003D7C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Какой тип качественного анализа можно проводить при помощи метода инфракрасной спектроскопии?</w:t>
      </w:r>
    </w:p>
    <w:p w:rsidR="003D7CA4" w:rsidRDefault="0043457B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Функциональный анализ</w:t>
      </w:r>
      <w:r w:rsidR="003D7CA4">
        <w:rPr>
          <w:rFonts w:ascii="Times New Roman" w:hAnsi="Times New Roman"/>
          <w:sz w:val="24"/>
        </w:rPr>
        <w:t xml:space="preserve"> (правильный ответ)</w:t>
      </w:r>
    </w:p>
    <w:p w:rsidR="003D7CA4" w:rsidRPr="00432E74" w:rsidRDefault="0043457B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Элементный анализ</w:t>
      </w:r>
    </w:p>
    <w:p w:rsidR="003D7CA4" w:rsidRDefault="003D7CA4" w:rsidP="003D7C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3D7CA4" w:rsidRDefault="0043457B" w:rsidP="003D7C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Какие приставки используются для проведения анализа методом </w:t>
      </w:r>
      <w:proofErr w:type="spellStart"/>
      <w:r>
        <w:rPr>
          <w:rFonts w:ascii="Times New Roman" w:hAnsi="Times New Roman"/>
          <w:sz w:val="24"/>
        </w:rPr>
        <w:t>ИК-спектроскопии</w:t>
      </w:r>
      <w:proofErr w:type="spellEnd"/>
      <w:r w:rsidR="00C56C5D">
        <w:rPr>
          <w:rFonts w:ascii="Times New Roman" w:hAnsi="Times New Roman"/>
          <w:sz w:val="24"/>
        </w:rPr>
        <w:t>?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43457B">
        <w:rPr>
          <w:rFonts w:ascii="Times New Roman" w:hAnsi="Times New Roman"/>
          <w:sz w:val="24"/>
        </w:rPr>
        <w:t>приставка на пропускание, приставка нарушенного полного внутреннего отражения</w:t>
      </w:r>
    </w:p>
    <w:p w:rsidR="003D7CA4" w:rsidRDefault="00C56C5D" w:rsidP="003D7C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Какое основное достоинство использования приставки нарушенного полного внутреннего отражения</w:t>
      </w:r>
      <w:r w:rsidR="003D7CA4">
        <w:rPr>
          <w:rFonts w:ascii="Times New Roman" w:hAnsi="Times New Roman"/>
          <w:sz w:val="24"/>
        </w:rPr>
        <w:t>?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</w:t>
      </w:r>
      <w:r w:rsidR="0092082C">
        <w:rPr>
          <w:rFonts w:ascii="Times New Roman" w:hAnsi="Times New Roman"/>
          <w:sz w:val="24"/>
        </w:rPr>
        <w:t xml:space="preserve">: </w:t>
      </w:r>
      <w:r w:rsidR="00C56C5D">
        <w:rPr>
          <w:rFonts w:ascii="Times New Roman" w:hAnsi="Times New Roman"/>
          <w:sz w:val="24"/>
        </w:rPr>
        <w:t>скорость проведения анализа</w:t>
      </w:r>
    </w:p>
    <w:p w:rsidR="003D7CA4" w:rsidRPr="00F61859" w:rsidRDefault="00C56C5D" w:rsidP="003D7C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Какой основной способ исследования твердых сыпучих веществ</w:t>
      </w:r>
      <w:r w:rsidRPr="00C56C5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методом инфракрасной спектроскопии?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 xml:space="preserve">Ответ: </w:t>
      </w:r>
      <w:r w:rsidR="00C56C5D">
        <w:rPr>
          <w:rFonts w:ascii="Times New Roman" w:hAnsi="Times New Roman"/>
          <w:sz w:val="24"/>
        </w:rPr>
        <w:t>изготовление таблетки</w:t>
      </w:r>
    </w:p>
    <w:p w:rsidR="003D7CA4" w:rsidRDefault="00C56C5D" w:rsidP="003D7C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Какие вспомогательные вещества используются для изготовления таблетки при исследовании методом </w:t>
      </w:r>
      <w:proofErr w:type="spellStart"/>
      <w:r>
        <w:rPr>
          <w:rFonts w:ascii="Times New Roman" w:hAnsi="Times New Roman"/>
          <w:sz w:val="24"/>
        </w:rPr>
        <w:t>ИК-спектроскопии</w:t>
      </w:r>
      <w:proofErr w:type="spellEnd"/>
      <w:r w:rsidR="003D7CA4">
        <w:rPr>
          <w:rFonts w:ascii="Times New Roman" w:hAnsi="Times New Roman"/>
          <w:sz w:val="24"/>
        </w:rPr>
        <w:t>?</w:t>
      </w:r>
    </w:p>
    <w:p w:rsidR="003D7CA4" w:rsidRPr="00C56C5D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Ответ: </w:t>
      </w:r>
      <w:proofErr w:type="spellStart"/>
      <w:r w:rsidR="00C56C5D">
        <w:rPr>
          <w:rFonts w:ascii="Times New Roman" w:hAnsi="Times New Roman"/>
          <w:sz w:val="24"/>
          <w:lang w:val="en-US"/>
        </w:rPr>
        <w:t>KBr</w:t>
      </w:r>
      <w:proofErr w:type="spellEnd"/>
      <w:r w:rsidR="00C56C5D">
        <w:rPr>
          <w:rFonts w:ascii="Times New Roman" w:hAnsi="Times New Roman"/>
          <w:sz w:val="24"/>
          <w:lang w:val="en-US"/>
        </w:rPr>
        <w:t>, CaF</w:t>
      </w:r>
      <w:r w:rsidR="00C56C5D" w:rsidRPr="00C56C5D">
        <w:rPr>
          <w:rFonts w:ascii="Times New Roman" w:hAnsi="Times New Roman"/>
          <w:sz w:val="24"/>
          <w:vertAlign w:val="subscript"/>
          <w:lang w:val="en-US"/>
        </w:rPr>
        <w:t>2</w:t>
      </w:r>
      <w:r w:rsidR="00C56C5D">
        <w:rPr>
          <w:rFonts w:ascii="Times New Roman" w:hAnsi="Times New Roman"/>
          <w:sz w:val="24"/>
        </w:rPr>
        <w:t xml:space="preserve">, </w:t>
      </w:r>
      <w:r w:rsidR="00C56C5D">
        <w:rPr>
          <w:rFonts w:ascii="Times New Roman" w:hAnsi="Times New Roman"/>
          <w:sz w:val="24"/>
          <w:lang w:val="en-US"/>
        </w:rPr>
        <w:t>BaF</w:t>
      </w:r>
      <w:r w:rsidR="00C56C5D" w:rsidRPr="00C56C5D">
        <w:rPr>
          <w:rFonts w:ascii="Times New Roman" w:hAnsi="Times New Roman"/>
          <w:sz w:val="24"/>
          <w:vertAlign w:val="subscript"/>
          <w:lang w:val="en-US"/>
        </w:rPr>
        <w:t>2</w:t>
      </w:r>
    </w:p>
    <w:p w:rsidR="003D7CA4" w:rsidRDefault="00671CD6" w:rsidP="003D7C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каких основных материалов изготавливают призмы нарушенного полного внутреннего отражения</w:t>
      </w:r>
      <w:r w:rsidR="003D7CA4">
        <w:rPr>
          <w:rFonts w:ascii="Times New Roman" w:hAnsi="Times New Roman"/>
          <w:sz w:val="24"/>
        </w:rPr>
        <w:t>?</w:t>
      </w:r>
    </w:p>
    <w:p w:rsidR="003D7CA4" w:rsidRPr="00671CD6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671CD6">
        <w:rPr>
          <w:rFonts w:ascii="Times New Roman" w:hAnsi="Times New Roman"/>
          <w:sz w:val="24"/>
        </w:rPr>
        <w:t>селенид цинка</w:t>
      </w:r>
      <w:r w:rsidR="00671CD6" w:rsidRPr="00671CD6">
        <w:rPr>
          <w:rFonts w:ascii="Times New Roman" w:hAnsi="Times New Roman"/>
          <w:sz w:val="24"/>
        </w:rPr>
        <w:t xml:space="preserve">, </w:t>
      </w:r>
      <w:r w:rsidR="00671CD6">
        <w:rPr>
          <w:rFonts w:ascii="Times New Roman" w:hAnsi="Times New Roman"/>
          <w:sz w:val="24"/>
        </w:rPr>
        <w:t>алмаз, германий</w:t>
      </w:r>
    </w:p>
    <w:p w:rsidR="00705808" w:rsidRDefault="00705808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A3966" w:rsidRPr="00705808" w:rsidRDefault="007A3966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7A3966" w:rsidRPr="00705808" w:rsidSect="009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232A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0CF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36BA0"/>
    <w:multiLevelType w:val="hybridMultilevel"/>
    <w:tmpl w:val="681E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80F09"/>
    <w:multiLevelType w:val="hybridMultilevel"/>
    <w:tmpl w:val="DB78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9141A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D4822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63944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05800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F1946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E4706"/>
    <w:multiLevelType w:val="hybridMultilevel"/>
    <w:tmpl w:val="BEF4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F43A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C12F0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836152"/>
    <w:multiLevelType w:val="hybridMultilevel"/>
    <w:tmpl w:val="7BB43710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50721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D01C27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0023A9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44CB9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C94AC6"/>
    <w:multiLevelType w:val="hybridMultilevel"/>
    <w:tmpl w:val="EBBAC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B7F17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4"/>
  </w:num>
  <w:num w:numId="5">
    <w:abstractNumId w:val="5"/>
  </w:num>
  <w:num w:numId="6">
    <w:abstractNumId w:val="18"/>
  </w:num>
  <w:num w:numId="7">
    <w:abstractNumId w:val="6"/>
  </w:num>
  <w:num w:numId="8">
    <w:abstractNumId w:val="12"/>
  </w:num>
  <w:num w:numId="9">
    <w:abstractNumId w:val="16"/>
  </w:num>
  <w:num w:numId="10">
    <w:abstractNumId w:val="2"/>
  </w:num>
  <w:num w:numId="11">
    <w:abstractNumId w:val="8"/>
  </w:num>
  <w:num w:numId="12">
    <w:abstractNumId w:val="19"/>
  </w:num>
  <w:num w:numId="13">
    <w:abstractNumId w:val="3"/>
  </w:num>
  <w:num w:numId="14">
    <w:abstractNumId w:val="9"/>
  </w:num>
  <w:num w:numId="15">
    <w:abstractNumId w:val="0"/>
  </w:num>
  <w:num w:numId="16">
    <w:abstractNumId w:val="7"/>
  </w:num>
  <w:num w:numId="17">
    <w:abstractNumId w:val="14"/>
  </w:num>
  <w:num w:numId="18">
    <w:abstractNumId w:val="17"/>
  </w:num>
  <w:num w:numId="19">
    <w:abstractNumId w:val="1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10D3A"/>
    <w:rsid w:val="00010D3A"/>
    <w:rsid w:val="00015CF3"/>
    <w:rsid w:val="0004284F"/>
    <w:rsid w:val="00074168"/>
    <w:rsid w:val="00077263"/>
    <w:rsid w:val="0008251D"/>
    <w:rsid w:val="0009194C"/>
    <w:rsid w:val="000F40B5"/>
    <w:rsid w:val="00103AAD"/>
    <w:rsid w:val="0011667B"/>
    <w:rsid w:val="001267A9"/>
    <w:rsid w:val="00171D67"/>
    <w:rsid w:val="00195793"/>
    <w:rsid w:val="001A5EC5"/>
    <w:rsid w:val="001D4459"/>
    <w:rsid w:val="001E3B10"/>
    <w:rsid w:val="00281556"/>
    <w:rsid w:val="00284180"/>
    <w:rsid w:val="00294C0C"/>
    <w:rsid w:val="0032115C"/>
    <w:rsid w:val="003D7CA4"/>
    <w:rsid w:val="004308DB"/>
    <w:rsid w:val="00432E74"/>
    <w:rsid w:val="0043457B"/>
    <w:rsid w:val="004751D2"/>
    <w:rsid w:val="004E5885"/>
    <w:rsid w:val="00535BA7"/>
    <w:rsid w:val="0054632B"/>
    <w:rsid w:val="00552B88"/>
    <w:rsid w:val="0056795C"/>
    <w:rsid w:val="00584B47"/>
    <w:rsid w:val="005B77A6"/>
    <w:rsid w:val="00613C25"/>
    <w:rsid w:val="0066101C"/>
    <w:rsid w:val="00671CD6"/>
    <w:rsid w:val="0067446D"/>
    <w:rsid w:val="006B2492"/>
    <w:rsid w:val="006E0C12"/>
    <w:rsid w:val="006E5DC6"/>
    <w:rsid w:val="0070577C"/>
    <w:rsid w:val="00705808"/>
    <w:rsid w:val="007061D0"/>
    <w:rsid w:val="00706401"/>
    <w:rsid w:val="007179A4"/>
    <w:rsid w:val="00734B39"/>
    <w:rsid w:val="0074078E"/>
    <w:rsid w:val="00787B57"/>
    <w:rsid w:val="007A3966"/>
    <w:rsid w:val="007B2D56"/>
    <w:rsid w:val="007C340C"/>
    <w:rsid w:val="007C75CE"/>
    <w:rsid w:val="008002EC"/>
    <w:rsid w:val="00812FEA"/>
    <w:rsid w:val="0086547F"/>
    <w:rsid w:val="008A6214"/>
    <w:rsid w:val="008C16DE"/>
    <w:rsid w:val="008C6B10"/>
    <w:rsid w:val="008E1B29"/>
    <w:rsid w:val="0092082C"/>
    <w:rsid w:val="00925A18"/>
    <w:rsid w:val="00970D5A"/>
    <w:rsid w:val="0097243C"/>
    <w:rsid w:val="009814F3"/>
    <w:rsid w:val="009A27C5"/>
    <w:rsid w:val="009B4EFF"/>
    <w:rsid w:val="009D32B2"/>
    <w:rsid w:val="009F7E8A"/>
    <w:rsid w:val="00A1083C"/>
    <w:rsid w:val="00A251E2"/>
    <w:rsid w:val="00A317CA"/>
    <w:rsid w:val="00A37781"/>
    <w:rsid w:val="00AA448B"/>
    <w:rsid w:val="00B01683"/>
    <w:rsid w:val="00B12B09"/>
    <w:rsid w:val="00B3581B"/>
    <w:rsid w:val="00B664CE"/>
    <w:rsid w:val="00B939DA"/>
    <w:rsid w:val="00C35AAA"/>
    <w:rsid w:val="00C56C5D"/>
    <w:rsid w:val="00C7058F"/>
    <w:rsid w:val="00C90399"/>
    <w:rsid w:val="00CA2413"/>
    <w:rsid w:val="00D011FF"/>
    <w:rsid w:val="00D51A40"/>
    <w:rsid w:val="00DC7CAF"/>
    <w:rsid w:val="00E26766"/>
    <w:rsid w:val="00E85E7B"/>
    <w:rsid w:val="00EA764B"/>
    <w:rsid w:val="00EC3E40"/>
    <w:rsid w:val="00ED4597"/>
    <w:rsid w:val="00ED782C"/>
    <w:rsid w:val="00F4011E"/>
    <w:rsid w:val="00F61859"/>
    <w:rsid w:val="00F963C9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C5"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1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0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0FADA-35B2-4220-83B4-E923FB53C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5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50</cp:revision>
  <dcterms:created xsi:type="dcterms:W3CDTF">2022-11-22T12:23:00Z</dcterms:created>
  <dcterms:modified xsi:type="dcterms:W3CDTF">2023-01-30T15:11:00Z</dcterms:modified>
</cp:coreProperties>
</file>