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4F" w:rsidRDefault="00393D4F" w:rsidP="00393D4F">
      <w:pPr>
        <w:pStyle w:val="a3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МИНИСТЕРСТВО НАУКИ И ВЫСШЕГО ОБРАЗОВАНИЯ</w:t>
      </w:r>
    </w:p>
    <w:p w:rsidR="00393D4F" w:rsidRDefault="00393D4F" w:rsidP="00393D4F">
      <w:pPr>
        <w:pStyle w:val="a3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РОССИЙСКОЙ ФЕДЕРАЦИИ</w:t>
      </w:r>
    </w:p>
    <w:p w:rsidR="00393D4F" w:rsidRDefault="00393D4F" w:rsidP="00393D4F">
      <w:pPr>
        <w:pStyle w:val="a3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393D4F" w:rsidRDefault="00393D4F" w:rsidP="00393D4F">
      <w:pPr>
        <w:pStyle w:val="a3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 xml:space="preserve">«РЯЗАНСКИЙ ГОСУДАРСТВЕННЫЙ РАДИОТЕХНИЧЕСКИЙ УНИВЕРСИТЕТ </w:t>
      </w:r>
    </w:p>
    <w:p w:rsidR="00393D4F" w:rsidRDefault="00393D4F" w:rsidP="00393D4F">
      <w:pPr>
        <w:pStyle w:val="a3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ИМЕНИ В.Ф. УТКИНА»</w:t>
      </w: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Pr="00BC7B3E" w:rsidRDefault="00393D4F" w:rsidP="00393D4F">
      <w:pPr>
        <w:pStyle w:val="a3"/>
        <w:widowControl w:val="0"/>
        <w:rPr>
          <w:rStyle w:val="1"/>
          <w:caps/>
          <w:color w:val="000000"/>
          <w:sz w:val="28"/>
          <w:szCs w:val="28"/>
        </w:rPr>
      </w:pPr>
      <w:r w:rsidRPr="00BC7B3E">
        <w:rPr>
          <w:rStyle w:val="1"/>
          <w:caps/>
          <w:color w:val="000000"/>
          <w:sz w:val="28"/>
          <w:szCs w:val="28"/>
        </w:rPr>
        <w:t>Оценочные материалы по дисциплине</w:t>
      </w:r>
    </w:p>
    <w:p w:rsidR="00393D4F" w:rsidRPr="00BC7B3E" w:rsidRDefault="00393D4F" w:rsidP="00393D4F">
      <w:pPr>
        <w:pStyle w:val="a3"/>
        <w:widowControl w:val="0"/>
        <w:rPr>
          <w:rStyle w:val="1"/>
          <w:caps/>
          <w:color w:val="000000"/>
          <w:sz w:val="28"/>
          <w:szCs w:val="28"/>
        </w:rPr>
      </w:pPr>
    </w:p>
    <w:p w:rsidR="00393D4F" w:rsidRPr="00BC7B3E" w:rsidRDefault="00393D4F" w:rsidP="00393D4F">
      <w:pPr>
        <w:pStyle w:val="a3"/>
        <w:widowControl w:val="0"/>
        <w:rPr>
          <w:rStyle w:val="1"/>
          <w:caps/>
          <w:color w:val="000000"/>
          <w:sz w:val="28"/>
          <w:szCs w:val="28"/>
        </w:rPr>
      </w:pPr>
      <w:r w:rsidRPr="00BC7B3E">
        <w:rPr>
          <w:b/>
          <w:caps/>
          <w:sz w:val="28"/>
          <w:szCs w:val="28"/>
          <w:lang w:eastAsia="ar-SA"/>
        </w:rPr>
        <w:t xml:space="preserve"> </w:t>
      </w:r>
      <w:r w:rsidRPr="00BC7B3E">
        <w:rPr>
          <w:rStyle w:val="1"/>
          <w:caps/>
          <w:color w:val="000000"/>
          <w:sz w:val="28"/>
          <w:szCs w:val="28"/>
        </w:rPr>
        <w:t>«</w:t>
      </w:r>
      <w:r>
        <w:rPr>
          <w:b/>
          <w:caps/>
          <w:sz w:val="28"/>
          <w:szCs w:val="28"/>
          <w:lang w:eastAsia="ar-SA"/>
        </w:rPr>
        <w:t>МИКРОКОНТРОЛЛЕРЫ</w:t>
      </w:r>
      <w:r w:rsidRPr="00BC7B3E">
        <w:rPr>
          <w:rStyle w:val="1"/>
          <w:caps/>
          <w:color w:val="000000"/>
          <w:sz w:val="28"/>
          <w:szCs w:val="28"/>
        </w:rPr>
        <w:t>»</w:t>
      </w:r>
    </w:p>
    <w:p w:rsidR="00393D4F" w:rsidRPr="00BC7B3E" w:rsidRDefault="00393D4F" w:rsidP="00393D4F">
      <w:pPr>
        <w:pStyle w:val="a3"/>
        <w:widowControl w:val="0"/>
        <w:rPr>
          <w:rStyle w:val="1"/>
          <w:caps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Специальность </w:t>
      </w:r>
    </w:p>
    <w:p w:rsidR="00393D4F" w:rsidRDefault="00393D4F" w:rsidP="00393D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15.05.01 «ПРОЕКТИРОВАНИЕ ТЕХНОЛОГИЧЕСКИХ МАШИН И КОМПЛЕКСОВ»</w:t>
      </w:r>
    </w:p>
    <w:p w:rsidR="00393D4F" w:rsidRDefault="00393D4F" w:rsidP="00393D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93D4F" w:rsidRDefault="00393D4F" w:rsidP="00393D4F">
      <w:pPr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br/>
      </w: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Квалификация выпускника - ИНЖЕНЕР</w:t>
      </w: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Форма обучения – очная, заочная</w:t>
      </w: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Рязань 2022</w:t>
      </w: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3332E" w:rsidRPr="00393D4F" w:rsidRDefault="0063332E" w:rsidP="0063332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данной дисциплины как части основной образовательной программы.</w:t>
      </w:r>
    </w:p>
    <w:p w:rsidR="0063332E" w:rsidRPr="00393D4F" w:rsidRDefault="0063332E" w:rsidP="0063332E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63332E" w:rsidRPr="00393D4F" w:rsidRDefault="0063332E" w:rsidP="0063332E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 Основная задача – обеспечить оценку уровня </w:t>
      </w:r>
      <w:proofErr w:type="spellStart"/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общекультурных и профессиональных компетенций, приобретаемых </w:t>
      </w:r>
      <w:proofErr w:type="gramStart"/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этими требованиями.</w:t>
      </w:r>
    </w:p>
    <w:p w:rsidR="0063332E" w:rsidRPr="00393D4F" w:rsidRDefault="0063332E" w:rsidP="0063332E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 Контроль знаний обучающихся проводится в форме текущего контроля и</w:t>
      </w:r>
    </w:p>
    <w:p w:rsidR="0063332E" w:rsidRPr="00393D4F" w:rsidRDefault="0063332E" w:rsidP="0063332E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промежуточной аттестации.</w:t>
      </w:r>
    </w:p>
    <w:p w:rsidR="0063332E" w:rsidRPr="00393D4F" w:rsidRDefault="0063332E" w:rsidP="0063332E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63332E" w:rsidRPr="00393D4F" w:rsidRDefault="0063332E" w:rsidP="0063332E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</w:t>
      </w:r>
      <w:proofErr w:type="gramStart"/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63332E" w:rsidRPr="00393D4F" w:rsidRDefault="0063332E" w:rsidP="0063332E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По итогам курса </w:t>
      </w:r>
      <w:proofErr w:type="gramStart"/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сдают  зачет. </w:t>
      </w:r>
    </w:p>
    <w:p w:rsidR="0063332E" w:rsidRPr="00393D4F" w:rsidRDefault="0063332E" w:rsidP="00393D4F">
      <w:pPr>
        <w:pStyle w:val="a6"/>
        <w:spacing w:line="240" w:lineRule="auto"/>
        <w:ind w:firstLine="426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>Зачет принимается в форме письменного ответа на вопросы по курсу.</w:t>
      </w:r>
    </w:p>
    <w:p w:rsidR="00F0158F" w:rsidRPr="00393D4F" w:rsidRDefault="00F0158F" w:rsidP="0063332E">
      <w:pPr>
        <w:pStyle w:val="a6"/>
        <w:spacing w:line="240" w:lineRule="auto"/>
        <w:ind w:firstLine="709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:rsidR="00393D4F" w:rsidRPr="002A277E" w:rsidRDefault="00393D4F" w:rsidP="00393D4F">
      <w:pPr>
        <w:pStyle w:val="a6"/>
        <w:shd w:val="clear" w:color="auto" w:fill="auto"/>
        <w:spacing w:line="240" w:lineRule="auto"/>
        <w:ind w:firstLine="708"/>
        <w:jc w:val="both"/>
        <w:rPr>
          <w:rStyle w:val="a5"/>
          <w:rFonts w:ascii="Times New Roman" w:hAnsi="Times New Roman" w:cs="Times New Roman"/>
          <w:b/>
          <w:color w:val="000000"/>
          <w:sz w:val="28"/>
        </w:rPr>
      </w:pPr>
      <w:r w:rsidRPr="002A277E">
        <w:rPr>
          <w:rStyle w:val="a5"/>
          <w:rFonts w:ascii="Times New Roman" w:hAnsi="Times New Roman" w:cs="Times New Roman"/>
          <w:b/>
          <w:color w:val="000000"/>
          <w:sz w:val="28"/>
        </w:rPr>
        <w:t xml:space="preserve">Паспорт фонда оценочных средств по дисциплине </w:t>
      </w:r>
    </w:p>
    <w:p w:rsidR="00393D4F" w:rsidRPr="002D27A9" w:rsidRDefault="00393D4F" w:rsidP="00393D4F">
      <w:pPr>
        <w:pStyle w:val="a6"/>
        <w:shd w:val="clear" w:color="auto" w:fill="auto"/>
        <w:spacing w:line="240" w:lineRule="auto"/>
        <w:ind w:firstLine="708"/>
        <w:jc w:val="both"/>
        <w:rPr>
          <w:rStyle w:val="a5"/>
          <w:rFonts w:ascii="Times New Roman" w:hAnsi="Times New Roman" w:cs="Times New Roman"/>
          <w:b/>
          <w:color w:val="000000"/>
          <w:sz w:val="28"/>
        </w:rPr>
      </w:pPr>
    </w:p>
    <w:tbl>
      <w:tblPr>
        <w:tblW w:w="9327" w:type="dxa"/>
        <w:tblInd w:w="-5" w:type="dxa"/>
        <w:tblLayout w:type="fixed"/>
        <w:tblLook w:val="0000"/>
      </w:tblPr>
      <w:tblGrid>
        <w:gridCol w:w="674"/>
        <w:gridCol w:w="5535"/>
        <w:gridCol w:w="1701"/>
        <w:gridCol w:w="1417"/>
      </w:tblGrid>
      <w:tr w:rsidR="00393D4F" w:rsidRPr="000224AB" w:rsidTr="00393D4F">
        <w:trPr>
          <w:cantSplit/>
          <w:trHeight w:val="48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1B2FD7" w:rsidRDefault="00393D4F" w:rsidP="008239FE">
            <w:pPr>
              <w:suppressAutoHyphens/>
              <w:snapToGrid w:val="0"/>
              <w:jc w:val="both"/>
              <w:rPr>
                <w:b/>
                <w:sz w:val="20"/>
                <w:szCs w:val="20"/>
              </w:rPr>
            </w:pPr>
            <w:r w:rsidRPr="001B2FD7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B2FD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B2FD7">
              <w:rPr>
                <w:b/>
                <w:sz w:val="20"/>
                <w:szCs w:val="20"/>
              </w:rPr>
              <w:t>/</w:t>
            </w:r>
            <w:proofErr w:type="spellStart"/>
            <w:r w:rsidRPr="001B2FD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1B2FD7" w:rsidRDefault="00393D4F" w:rsidP="008239FE">
            <w:pPr>
              <w:pStyle w:val="a3"/>
              <w:widowControl w:val="0"/>
              <w:rPr>
                <w:sz w:val="20"/>
                <w:szCs w:val="20"/>
              </w:rPr>
            </w:pPr>
            <w:r w:rsidRPr="001B2FD7">
              <w:rPr>
                <w:rStyle w:val="11"/>
                <w:color w:val="000000"/>
                <w:sz w:val="20"/>
                <w:szCs w:val="20"/>
              </w:rPr>
              <w:t>Контролируемые разделы (темы) дисциплины</w:t>
            </w:r>
          </w:p>
          <w:p w:rsidR="00393D4F" w:rsidRPr="001B2FD7" w:rsidRDefault="00393D4F" w:rsidP="008239FE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1B2FD7">
              <w:rPr>
                <w:rStyle w:val="11"/>
                <w:color w:val="000000"/>
                <w:sz w:val="20"/>
                <w:szCs w:val="20"/>
              </w:rPr>
              <w:t>(результаты по разделам)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1B2FD7" w:rsidRDefault="00393D4F" w:rsidP="008239FE">
            <w:pPr>
              <w:pStyle w:val="a3"/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1B2FD7">
              <w:rPr>
                <w:rStyle w:val="11"/>
                <w:color w:val="000000"/>
                <w:sz w:val="20"/>
                <w:szCs w:val="20"/>
              </w:rPr>
              <w:t>Код контролируемой компетенции (или её части)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4F" w:rsidRPr="001B2FD7" w:rsidRDefault="00393D4F" w:rsidP="008239FE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1B2FD7">
              <w:rPr>
                <w:b/>
                <w:sz w:val="20"/>
                <w:szCs w:val="20"/>
              </w:rPr>
              <w:t>Вид, метод, форма оценочного мероприятия</w:t>
            </w:r>
          </w:p>
        </w:tc>
      </w:tr>
      <w:tr w:rsidR="00393D4F" w:rsidRPr="000224AB" w:rsidTr="00393D4F">
        <w:trPr>
          <w:cantSplit/>
          <w:trHeight w:val="59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D4F" w:rsidRPr="000224AB" w:rsidRDefault="00393D4F" w:rsidP="008239FE">
            <w:pPr>
              <w:rPr>
                <w:b/>
                <w:sz w:val="28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D4F" w:rsidRPr="000224AB" w:rsidRDefault="00393D4F" w:rsidP="008239FE">
            <w:pPr>
              <w:rPr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D4F" w:rsidRPr="000224AB" w:rsidRDefault="00393D4F" w:rsidP="008239FE">
            <w:pPr>
              <w:rPr>
                <w:b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4F" w:rsidRPr="000224AB" w:rsidRDefault="00393D4F" w:rsidP="008239FE">
            <w:pPr>
              <w:rPr>
                <w:b/>
                <w:sz w:val="28"/>
              </w:rPr>
            </w:pPr>
          </w:p>
        </w:tc>
      </w:tr>
      <w:tr w:rsidR="00393D4F" w:rsidRPr="000224AB" w:rsidTr="00393D4F">
        <w:trPr>
          <w:trHeight w:val="2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393D4F" w:rsidP="008239FE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0C0DEE">
              <w:rPr>
                <w:sz w:val="18"/>
                <w:szCs w:val="18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393D4F" w:rsidP="008239FE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0C0DE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393D4F" w:rsidP="008239FE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0C0DEE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4F" w:rsidRPr="000C0DEE" w:rsidRDefault="00393D4F" w:rsidP="008239FE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0C0DEE">
              <w:rPr>
                <w:sz w:val="18"/>
                <w:szCs w:val="18"/>
              </w:rPr>
              <w:t>4</w:t>
            </w:r>
          </w:p>
        </w:tc>
      </w:tr>
      <w:tr w:rsidR="00393D4F" w:rsidRPr="000C0DEE" w:rsidTr="00393D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393D4F" w:rsidP="008239F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393D4F" w:rsidP="008239FE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Контроллеры</w:t>
            </w:r>
            <w:r w:rsidRPr="000C0DEE">
              <w:rPr>
                <w:rFonts w:ascii="Times New Roman" w:hAnsi="Times New Roman" w:cs="Times New Roman"/>
                <w:sz w:val="28"/>
                <w:szCs w:val="28"/>
              </w:rPr>
              <w:t xml:space="preserve"> – самостоятельный класс устройств управления.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D52BF9" w:rsidP="008239FE">
            <w:pPr>
              <w:suppressAutoHyphens/>
              <w:snapToGri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8499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ПК-2.1-З ПК-2.1-У ПК-2.1-В ПК-2.2-З ПК-2.2-У ПК-2.2-В ПК-6.1-З ПК-6.1-У ПК-6.1-В ПК-6.2-З ПК-6.2-У ПК-6.2-В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4F" w:rsidRPr="000C0DEE" w:rsidRDefault="00393D4F" w:rsidP="00393D4F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DEE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0C0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</w:p>
        </w:tc>
      </w:tr>
      <w:tr w:rsidR="00393D4F" w:rsidRPr="000C0DEE" w:rsidTr="00393D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393D4F" w:rsidP="008239F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393D4F" w:rsidP="008239FE">
            <w:pPr>
              <w:ind w:right="17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контроллеры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D52BF9" w:rsidP="008239FE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99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ПК-2.1-З ПК-2.1-У ПК-2.1-В ПК-2.2-З ПК-2.2-У ПК-2.2-В ПК-6.1-З ПК-6.1-У </w:t>
            </w:r>
            <w:r w:rsidRPr="00F8499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ПК-6.1-В ПК-6.2-З ПК-6.2-У ПК-6.2-В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4F" w:rsidRPr="000C0DEE" w:rsidRDefault="00393D4F" w:rsidP="00393D4F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Зачет, </w:t>
            </w:r>
            <w:r w:rsidRPr="000C0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</w:t>
            </w:r>
            <w:r w:rsidRPr="000C0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ой работе</w:t>
            </w:r>
          </w:p>
        </w:tc>
      </w:tr>
      <w:tr w:rsidR="00393D4F" w:rsidRPr="000C0DEE" w:rsidTr="00393D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393D4F" w:rsidP="008239FE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393D4F" w:rsidRPr="000C0DEE" w:rsidRDefault="00393D4F" w:rsidP="008239FE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393D4F" w:rsidP="008239FE">
            <w:pPr>
              <w:ind w:right="17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Среды программирования контроллеров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D52BF9" w:rsidP="008239FE">
            <w:pPr>
              <w:suppressAutoHyphens/>
              <w:snapToGri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8499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ПК-2.1-З ПК-2.1-У ПК-2.1-В ПК-2.2-З ПК-2.2-У ПК-2.2-В ПК-6.1-З ПК-6.1-У ПК-6.1-В ПК-6.2-З ПК-6.2-У ПК-6.2-В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4F" w:rsidRPr="000C0DEE" w:rsidRDefault="00393D4F" w:rsidP="00393D4F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0C0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по самостоятельной работе, </w:t>
            </w:r>
            <w:r w:rsidRPr="00393D4F">
              <w:rPr>
                <w:rFonts w:ascii="Times New Roman" w:hAnsi="Times New Roman" w:cs="Times New Roman"/>
                <w:color w:val="000000"/>
              </w:rPr>
              <w:t>отчет по лабораторной работе</w:t>
            </w:r>
          </w:p>
        </w:tc>
      </w:tr>
      <w:tr w:rsidR="00393D4F" w:rsidRPr="000C0DEE" w:rsidTr="00393D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393D4F" w:rsidP="008239F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393D4F" w:rsidP="008239FE">
            <w:pPr>
              <w:ind w:right="17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Интерфейсы и схемы подключения контроллеров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D52BF9" w:rsidP="008239FE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99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ПК-2.1-З ПК-2.1-У ПК-2.1-В ПК-2.2-З ПК-2.2-У ПК-2.2-В ПК-6.1-З ПК-6.1-У ПК-6.1-В ПК-6.2-З ПК-6.2-У ПК-6.2-В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4F" w:rsidRPr="000C0DEE" w:rsidRDefault="00393D4F" w:rsidP="00393D4F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0C0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</w:p>
        </w:tc>
      </w:tr>
      <w:tr w:rsidR="00393D4F" w:rsidRPr="000C0DEE" w:rsidTr="00393D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393D4F" w:rsidP="008239F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393D4F" w:rsidRDefault="00393D4F" w:rsidP="008239FE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Программирование конкретных задач для различных типов контроллеров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D52BF9" w:rsidP="008239FE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99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ПК-2.1-З ПК-2.1-У ПК-2.1-В ПК-2.2-З ПК-2.2-У ПК-2.2-В ПК-6.1-З ПК-6.1-У ПК-6.1-В ПК-6.2-З ПК-6.2-У ПК-6.2-В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4F" w:rsidRPr="00393D4F" w:rsidRDefault="00393D4F" w:rsidP="00393D4F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93D4F">
              <w:rPr>
                <w:rFonts w:ascii="Times New Roman" w:hAnsi="Times New Roman" w:cs="Times New Roman"/>
              </w:rPr>
              <w:t xml:space="preserve">Зачет, </w:t>
            </w:r>
            <w:r w:rsidRPr="00393D4F">
              <w:rPr>
                <w:rFonts w:ascii="Times New Roman" w:hAnsi="Times New Roman" w:cs="Times New Roman"/>
                <w:color w:val="000000"/>
              </w:rPr>
              <w:t>Отчет по самостоятельной работе, отчет по лабораторной работе</w:t>
            </w:r>
          </w:p>
        </w:tc>
      </w:tr>
      <w:tr w:rsidR="00393D4F" w:rsidRPr="000C0DEE" w:rsidTr="00393D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393D4F" w:rsidP="008239F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393D4F" w:rsidRDefault="00393D4F" w:rsidP="008239FE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Примеры использования контроллеров в промышленных технологических комплексах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D52BF9" w:rsidP="008239FE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99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ПК-2.1-З ПК-2.1-У ПК-2.1-В ПК-2.2-З ПК-2.2-У ПК-2.2-В ПК-6.1-З ПК-6.1-У ПК-6.1-В ПК-6.2-З ПК-6.2-У ПК-6.2-В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4F" w:rsidRPr="000C0DEE" w:rsidRDefault="00393D4F" w:rsidP="00D52BF9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0C0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</w:p>
        </w:tc>
      </w:tr>
    </w:tbl>
    <w:p w:rsidR="00D52BF9" w:rsidRDefault="00D52BF9" w:rsidP="0063332E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rFonts w:ascii="Times New Roman" w:hAnsi="Times New Roman" w:cs="Times New Roman"/>
          <w:b/>
          <w:color w:val="000000"/>
          <w:sz w:val="28"/>
          <w:szCs w:val="28"/>
        </w:rPr>
      </w:pPr>
    </w:p>
    <w:p w:rsidR="00D52BF9" w:rsidRDefault="00D52BF9" w:rsidP="0063332E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rFonts w:ascii="Times New Roman" w:hAnsi="Times New Roman" w:cs="Times New Roman"/>
          <w:b/>
          <w:color w:val="000000"/>
          <w:sz w:val="28"/>
          <w:szCs w:val="28"/>
        </w:rPr>
      </w:pPr>
    </w:p>
    <w:p w:rsidR="0063332E" w:rsidRPr="00393D4F" w:rsidRDefault="0063332E" w:rsidP="0063332E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rFonts w:ascii="Times New Roman" w:hAnsi="Times New Roman" w:cs="Times New Roman"/>
          <w:b/>
          <w:color w:val="000000"/>
          <w:sz w:val="28"/>
          <w:szCs w:val="28"/>
        </w:rPr>
      </w:pPr>
      <w:r w:rsidRPr="00393D4F">
        <w:rPr>
          <w:rStyle w:val="7"/>
          <w:rFonts w:ascii="Times New Roman" w:hAnsi="Times New Roman" w:cs="Times New Roman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63332E" w:rsidRPr="00393D4F" w:rsidRDefault="0063332E" w:rsidP="0063332E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rFonts w:ascii="Times New Roman" w:hAnsi="Times New Roman" w:cs="Times New Roman"/>
          <w:color w:val="000000"/>
          <w:sz w:val="28"/>
          <w:szCs w:val="28"/>
        </w:rPr>
      </w:pPr>
    </w:p>
    <w:p w:rsidR="0063332E" w:rsidRPr="00393D4F" w:rsidRDefault="0063332E" w:rsidP="00393D4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3D4F">
        <w:rPr>
          <w:rFonts w:ascii="Times New Roman" w:hAnsi="Times New Roman" w:cs="Times New Roman"/>
          <w:b/>
          <w:i/>
          <w:sz w:val="28"/>
          <w:szCs w:val="28"/>
        </w:rPr>
        <w:t>ВАРИАНТЫ    ЗАДАНИЙ</w:t>
      </w:r>
    </w:p>
    <w:p w:rsidR="0063332E" w:rsidRPr="00393D4F" w:rsidRDefault="0063332E" w:rsidP="00393D4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3D4F">
        <w:rPr>
          <w:rFonts w:ascii="Times New Roman" w:hAnsi="Times New Roman" w:cs="Times New Roman"/>
          <w:b/>
          <w:i/>
          <w:sz w:val="28"/>
          <w:szCs w:val="28"/>
        </w:rPr>
        <w:t>для контрольной работы по дисциплине</w:t>
      </w:r>
    </w:p>
    <w:p w:rsidR="0063332E" w:rsidRPr="00393D4F" w:rsidRDefault="0063332E" w:rsidP="00393D4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3D4F">
        <w:rPr>
          <w:rFonts w:ascii="Times New Roman" w:hAnsi="Times New Roman" w:cs="Times New Roman"/>
          <w:b/>
          <w:i/>
          <w:sz w:val="28"/>
          <w:szCs w:val="28"/>
        </w:rPr>
        <w:t xml:space="preserve"> «Микроконтроллеры» студентам-заочникам</w:t>
      </w:r>
    </w:p>
    <w:p w:rsidR="0063332E" w:rsidRPr="00393D4F" w:rsidRDefault="0063332E" w:rsidP="006333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Дать характеристику программируемым логическим контроллерам как устройствам управления. Рассмотреть особенности построения, сопряжения с внешней средой, программирования.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Язык программирования ФБД. Принцип программирования в ФБД, примеры программ для реализации конкретных задач.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Принцип программирования ПЛК на языке РКС. Примеры программ.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Программирование ПЛК на языке СИ (список инструкций), запись программы на языке СИ.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lastRenderedPageBreak/>
        <w:t>Виды входных сигналов контроллера, обусловленные особенностями исполнения датчиков. Правила ввода этих сигналов в контроллер. Примеры программных реализаций.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 xml:space="preserve">Содержание технологической среды, накапливаемой в буферной ёмкости, может изменять уровень до </w:t>
      </w:r>
      <w:smartTag w:uri="urn:schemas-microsoft-com:office:smarttags" w:element="metricconverter">
        <w:smartTagPr>
          <w:attr w:name="ProductID" w:val="6 метров"/>
        </w:smartTagPr>
        <w:r w:rsidRPr="00393D4F">
          <w:rPr>
            <w:rFonts w:ascii="Times New Roman" w:hAnsi="Times New Roman" w:cs="Times New Roman"/>
            <w:sz w:val="28"/>
            <w:szCs w:val="28"/>
          </w:rPr>
          <w:t>6 метров</w:t>
        </w:r>
      </w:smartTag>
      <w:r w:rsidRPr="00393D4F">
        <w:rPr>
          <w:rFonts w:ascii="Times New Roman" w:hAnsi="Times New Roman" w:cs="Times New Roman"/>
          <w:sz w:val="28"/>
          <w:szCs w:val="28"/>
        </w:rPr>
        <w:t xml:space="preserve">. Датчик уровня радарного типа имеет выход 0 – 20 мА и установлен на крыше резервуара. Составить программу, обеспечивающую включение насоса для откачивания этой среды при достижении ею уровня 6м и его выключение на уровне </w:t>
      </w:r>
      <w:smartTag w:uri="urn:schemas-microsoft-com:office:smarttags" w:element="metricconverter">
        <w:smartTagPr>
          <w:attr w:name="ProductID" w:val="1,5 м"/>
        </w:smartTagPr>
        <w:r w:rsidRPr="00393D4F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393D4F">
        <w:rPr>
          <w:rFonts w:ascii="Times New Roman" w:hAnsi="Times New Roman" w:cs="Times New Roman"/>
          <w:sz w:val="28"/>
          <w:szCs w:val="28"/>
        </w:rPr>
        <w:t>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Правила подключения входных и выходных цепей к контроллеру; подача питающих напряжений.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 xml:space="preserve">Выполняемые функции и применение блоков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Flicker</w:t>
      </w:r>
      <w:r w:rsidRPr="00393D4F">
        <w:rPr>
          <w:rFonts w:ascii="Times New Roman" w:hAnsi="Times New Roman" w:cs="Times New Roman"/>
          <w:sz w:val="28"/>
          <w:szCs w:val="28"/>
        </w:rPr>
        <w:t xml:space="preserve"> и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Counter</w:t>
      </w:r>
      <w:r w:rsidRPr="00393D4F">
        <w:rPr>
          <w:rFonts w:ascii="Times New Roman" w:hAnsi="Times New Roman" w:cs="Times New Roman"/>
          <w:sz w:val="28"/>
          <w:szCs w:val="28"/>
        </w:rPr>
        <w:t xml:space="preserve"> в α –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Programming</w:t>
      </w:r>
      <w:r w:rsidRPr="00393D4F">
        <w:rPr>
          <w:rFonts w:ascii="Times New Roman" w:hAnsi="Times New Roman" w:cs="Times New Roman"/>
          <w:sz w:val="28"/>
          <w:szCs w:val="28"/>
        </w:rPr>
        <w:t xml:space="preserve">. Виды, количество и использование в программе входных и выходных портов блоков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Flicker</w:t>
      </w:r>
      <w:r w:rsidRPr="00393D4F">
        <w:rPr>
          <w:rFonts w:ascii="Times New Roman" w:hAnsi="Times New Roman" w:cs="Times New Roman"/>
          <w:sz w:val="28"/>
          <w:szCs w:val="28"/>
        </w:rPr>
        <w:t xml:space="preserve"> и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Counter</w:t>
      </w:r>
      <w:r w:rsidRPr="00393D4F">
        <w:rPr>
          <w:rFonts w:ascii="Times New Roman" w:hAnsi="Times New Roman" w:cs="Times New Roman"/>
          <w:sz w:val="28"/>
          <w:szCs w:val="28"/>
        </w:rPr>
        <w:t>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 xml:space="preserve">Особенности блока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393D4F">
        <w:rPr>
          <w:rFonts w:ascii="Times New Roman" w:hAnsi="Times New Roman" w:cs="Times New Roman"/>
          <w:sz w:val="28"/>
          <w:szCs w:val="28"/>
        </w:rPr>
        <w:t xml:space="preserve"> /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393D4F">
        <w:rPr>
          <w:rFonts w:ascii="Times New Roman" w:hAnsi="Times New Roman" w:cs="Times New Roman"/>
          <w:sz w:val="28"/>
          <w:szCs w:val="28"/>
        </w:rPr>
        <w:t xml:space="preserve">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Counter</w:t>
      </w:r>
      <w:r w:rsidRPr="00393D4F">
        <w:rPr>
          <w:rFonts w:ascii="Times New Roman" w:hAnsi="Times New Roman" w:cs="Times New Roman"/>
          <w:sz w:val="28"/>
          <w:szCs w:val="28"/>
        </w:rPr>
        <w:t xml:space="preserve"> по сравнению с нереверсивными счётчиками. Примеры использования этих особенностей при программировании.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 xml:space="preserve">Блоки компараторов в среде α –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Programming</w:t>
      </w:r>
      <w:r w:rsidRPr="00393D4F">
        <w:rPr>
          <w:rFonts w:ascii="Times New Roman" w:hAnsi="Times New Roman" w:cs="Times New Roman"/>
          <w:sz w:val="28"/>
          <w:szCs w:val="28"/>
        </w:rPr>
        <w:t>; назначение, возможности блоков, области целесообразного применения при составлении программ.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Составить программу измерения скорости движения транспортёрной ленты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Блок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 xml:space="preserve"> Display </w:t>
      </w:r>
      <w:r w:rsidRPr="00393D4F">
        <w:rPr>
          <w:rFonts w:ascii="Times New Roman" w:hAnsi="Times New Roman" w:cs="Times New Roman"/>
          <w:sz w:val="28"/>
          <w:szCs w:val="28"/>
        </w:rPr>
        <w:t>в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D4F">
        <w:rPr>
          <w:rFonts w:ascii="Times New Roman" w:hAnsi="Times New Roman" w:cs="Times New Roman"/>
          <w:sz w:val="28"/>
          <w:szCs w:val="28"/>
        </w:rPr>
        <w:t>α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 xml:space="preserve"> – Programming. </w:t>
      </w:r>
      <w:r w:rsidRPr="00393D4F">
        <w:rPr>
          <w:rFonts w:ascii="Times New Roman" w:hAnsi="Times New Roman" w:cs="Times New Roman"/>
          <w:sz w:val="28"/>
          <w:szCs w:val="28"/>
        </w:rPr>
        <w:t>Правила отображения параметров управляемого процесса.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Блоки выполнения арифметических операций. Варианты их применения и особенности отображения результатов вычислений.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 xml:space="preserve">Функциональный блок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Gain</w:t>
      </w:r>
      <w:r w:rsidRPr="00393D4F">
        <w:rPr>
          <w:rFonts w:ascii="Times New Roman" w:hAnsi="Times New Roman" w:cs="Times New Roman"/>
          <w:sz w:val="28"/>
          <w:szCs w:val="28"/>
        </w:rPr>
        <w:t>, реализуемая им функция. Пример применения.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Датчик уровня работает с сигналом 0 – 10 В. Обеспечить отображение на экране контроллера установленного и текущего значений уровня для двух случаев:   а) высота резервуара   = 2м;            б) высота резервуара   =  30м. Привести необходимые вычисления и обосновать использованные для этого функциональные блоки.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 xml:space="preserve">Правила ввода в программу работы контроллера функций пользователя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User</w:t>
      </w:r>
      <w:r w:rsidRPr="00393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4F">
        <w:rPr>
          <w:rFonts w:ascii="Times New Roman" w:hAnsi="Times New Roman" w:cs="Times New Roman"/>
          <w:sz w:val="28"/>
          <w:szCs w:val="28"/>
          <w:lang w:val="en-US"/>
        </w:rPr>
        <w:t>Func</w:t>
      </w:r>
      <w:proofErr w:type="spellEnd"/>
      <w:r w:rsidRPr="00393D4F">
        <w:rPr>
          <w:rFonts w:ascii="Times New Roman" w:hAnsi="Times New Roman" w:cs="Times New Roman"/>
          <w:sz w:val="28"/>
          <w:szCs w:val="28"/>
        </w:rPr>
        <w:t>. Как пользоваться этой возможностью, что это даёт? Опи</w:t>
      </w:r>
      <w:r w:rsidRPr="00393D4F">
        <w:rPr>
          <w:rFonts w:ascii="Times New Roman" w:hAnsi="Times New Roman" w:cs="Times New Roman"/>
          <w:sz w:val="28"/>
          <w:szCs w:val="28"/>
        </w:rPr>
        <w:softHyphen/>
        <w:t>сание сопроводить примерами.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 xml:space="preserve">Блоки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Pulse</w:t>
      </w:r>
      <w:r w:rsidRPr="00393D4F">
        <w:rPr>
          <w:rFonts w:ascii="Times New Roman" w:hAnsi="Times New Roman" w:cs="Times New Roman"/>
          <w:sz w:val="28"/>
          <w:szCs w:val="28"/>
        </w:rPr>
        <w:t xml:space="preserve">  и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Delay</w:t>
      </w:r>
      <w:r w:rsidRPr="00393D4F">
        <w:rPr>
          <w:rFonts w:ascii="Times New Roman" w:hAnsi="Times New Roman" w:cs="Times New Roman"/>
          <w:sz w:val="28"/>
          <w:szCs w:val="28"/>
        </w:rPr>
        <w:t xml:space="preserve"> среды программирования α –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Programming</w:t>
      </w:r>
      <w:r w:rsidRPr="00393D4F">
        <w:rPr>
          <w:rFonts w:ascii="Times New Roman" w:hAnsi="Times New Roman" w:cs="Times New Roman"/>
          <w:sz w:val="28"/>
          <w:szCs w:val="28"/>
        </w:rPr>
        <w:t>. Выпол</w:t>
      </w:r>
      <w:r w:rsidRPr="00393D4F">
        <w:rPr>
          <w:rFonts w:ascii="Times New Roman" w:hAnsi="Times New Roman" w:cs="Times New Roman"/>
          <w:sz w:val="28"/>
          <w:szCs w:val="28"/>
        </w:rPr>
        <w:softHyphen/>
        <w:t>няемые функции, входы и выходы блоков, примеры применения в программах.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 xml:space="preserve">Функциональный блок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393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4F">
        <w:rPr>
          <w:rFonts w:ascii="Times New Roman" w:hAnsi="Times New Roman" w:cs="Times New Roman"/>
          <w:sz w:val="28"/>
          <w:szCs w:val="28"/>
          <w:lang w:val="en-US"/>
        </w:rPr>
        <w:t>Sw</w:t>
      </w:r>
      <w:proofErr w:type="spellEnd"/>
      <w:r w:rsidRPr="00393D4F">
        <w:rPr>
          <w:rFonts w:ascii="Times New Roman" w:hAnsi="Times New Roman" w:cs="Times New Roman"/>
          <w:sz w:val="28"/>
          <w:szCs w:val="28"/>
        </w:rPr>
        <w:t>, его назначение, возможности и исполь</w:t>
      </w:r>
      <w:r w:rsidRPr="00393D4F">
        <w:rPr>
          <w:rFonts w:ascii="Times New Roman" w:hAnsi="Times New Roman" w:cs="Times New Roman"/>
          <w:sz w:val="28"/>
          <w:szCs w:val="28"/>
        </w:rPr>
        <w:softHyphen/>
        <w:t>зование в программах для ПЛК.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 xml:space="preserve">Пусть характеристика объекта, рассчитываемая на основе блоков арифметических функций, получается линейной в диапазоне от -25 до +33. Программно обеспечить отслеживание значений этой характеристики в диапазоне от 0 до 33, а в начальной части </w:t>
      </w:r>
      <w:r w:rsidRPr="00393D4F">
        <w:rPr>
          <w:rFonts w:ascii="Times New Roman" w:hAnsi="Times New Roman" w:cs="Times New Roman"/>
          <w:sz w:val="28"/>
          <w:szCs w:val="28"/>
        </w:rPr>
        <w:lastRenderedPageBreak/>
        <w:t>диапазона выход блока слежения должен оставаться равным нулю. Дать описание работы применённых функциональных блоков.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 xml:space="preserve"> Примеры применения в программах ПЛК функциональных блоков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SCHMITT</w:t>
      </w:r>
      <w:r w:rsidRPr="00393D4F">
        <w:rPr>
          <w:rFonts w:ascii="Times New Roman" w:hAnsi="Times New Roman" w:cs="Times New Roman"/>
          <w:sz w:val="28"/>
          <w:szCs w:val="28"/>
        </w:rPr>
        <w:t xml:space="preserve"> и  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393D4F">
        <w:rPr>
          <w:rFonts w:ascii="Times New Roman" w:hAnsi="Times New Roman" w:cs="Times New Roman"/>
          <w:sz w:val="28"/>
          <w:szCs w:val="28"/>
        </w:rPr>
        <w:t xml:space="preserve"> /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RESET</w:t>
      </w:r>
      <w:r w:rsidRPr="00393D4F">
        <w:rPr>
          <w:rFonts w:ascii="Times New Roman" w:hAnsi="Times New Roman" w:cs="Times New Roman"/>
          <w:sz w:val="28"/>
          <w:szCs w:val="28"/>
        </w:rPr>
        <w:t>. Похожесть функций, выполняемых триг</w:t>
      </w:r>
      <w:r w:rsidRPr="00393D4F">
        <w:rPr>
          <w:rFonts w:ascii="Times New Roman" w:hAnsi="Times New Roman" w:cs="Times New Roman"/>
          <w:sz w:val="28"/>
          <w:szCs w:val="28"/>
        </w:rPr>
        <w:softHyphen/>
        <w:t xml:space="preserve">гером   </w:t>
      </w:r>
      <w:proofErr w:type="spellStart"/>
      <w:r w:rsidRPr="00393D4F">
        <w:rPr>
          <w:rFonts w:ascii="Times New Roman" w:hAnsi="Times New Roman" w:cs="Times New Roman"/>
          <w:sz w:val="28"/>
          <w:szCs w:val="28"/>
        </w:rPr>
        <w:t>Шмитта</w:t>
      </w:r>
      <w:proofErr w:type="spellEnd"/>
      <w:r w:rsidRPr="00393D4F">
        <w:rPr>
          <w:rFonts w:ascii="Times New Roman" w:hAnsi="Times New Roman" w:cs="Times New Roman"/>
          <w:sz w:val="28"/>
          <w:szCs w:val="28"/>
        </w:rPr>
        <w:t xml:space="preserve">   и совместным применением блоков компаратора и     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93D4F">
        <w:rPr>
          <w:rFonts w:ascii="Times New Roman" w:hAnsi="Times New Roman" w:cs="Times New Roman"/>
          <w:sz w:val="28"/>
          <w:szCs w:val="28"/>
        </w:rPr>
        <w:t xml:space="preserve"> - 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93D4F">
        <w:rPr>
          <w:rFonts w:ascii="Times New Roman" w:hAnsi="Times New Roman" w:cs="Times New Roman"/>
          <w:sz w:val="28"/>
          <w:szCs w:val="28"/>
        </w:rPr>
        <w:t xml:space="preserve"> –триггера.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 xml:space="preserve">Аналоговое управление выходом на основе блока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PWM</w:t>
      </w:r>
      <w:r w:rsidRPr="00393D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393D4F">
        <w:rPr>
          <w:rFonts w:ascii="Times New Roman" w:hAnsi="Times New Roman" w:cs="Times New Roman"/>
          <w:sz w:val="28"/>
          <w:szCs w:val="28"/>
        </w:rPr>
        <w:t>широтно</w:t>
      </w:r>
      <w:proofErr w:type="spellEnd"/>
      <w:r w:rsidRPr="00393D4F">
        <w:rPr>
          <w:rFonts w:ascii="Times New Roman" w:hAnsi="Times New Roman" w:cs="Times New Roman"/>
          <w:sz w:val="28"/>
          <w:szCs w:val="28"/>
        </w:rPr>
        <w:t>- им</w:t>
      </w:r>
      <w:r w:rsidRPr="00393D4F">
        <w:rPr>
          <w:rFonts w:ascii="Times New Roman" w:hAnsi="Times New Roman" w:cs="Times New Roman"/>
          <w:sz w:val="28"/>
          <w:szCs w:val="28"/>
        </w:rPr>
        <w:softHyphen/>
        <w:t>пульсного</w:t>
      </w:r>
      <w:proofErr w:type="gramEnd"/>
      <w:r w:rsidRPr="00393D4F">
        <w:rPr>
          <w:rFonts w:ascii="Times New Roman" w:hAnsi="Times New Roman" w:cs="Times New Roman"/>
          <w:sz w:val="28"/>
          <w:szCs w:val="28"/>
        </w:rPr>
        <w:t xml:space="preserve"> модулятора. Как это согласуется с  дискретным характером работы выходных цепей контроллера?</w:t>
      </w:r>
    </w:p>
    <w:p w:rsidR="0063332E" w:rsidRPr="00393D4F" w:rsidRDefault="0063332E" w:rsidP="0063332E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332E" w:rsidRPr="00393D4F" w:rsidRDefault="0063332E" w:rsidP="0063332E">
      <w:pPr>
        <w:tabs>
          <w:tab w:val="left" w:pos="1138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3D4F">
        <w:rPr>
          <w:rFonts w:ascii="Times New Roman" w:hAnsi="Times New Roman" w:cs="Times New Roman"/>
          <w:b/>
          <w:i/>
          <w:sz w:val="28"/>
          <w:szCs w:val="28"/>
        </w:rPr>
        <w:t xml:space="preserve">Вопросы к </w:t>
      </w:r>
      <w:r w:rsidR="00F0158F" w:rsidRPr="00393D4F">
        <w:rPr>
          <w:rFonts w:ascii="Times New Roman" w:hAnsi="Times New Roman" w:cs="Times New Roman"/>
          <w:b/>
          <w:i/>
          <w:sz w:val="28"/>
          <w:szCs w:val="28"/>
        </w:rPr>
        <w:t>зачет</w:t>
      </w:r>
      <w:r w:rsidRPr="00393D4F">
        <w:rPr>
          <w:rFonts w:ascii="Times New Roman" w:hAnsi="Times New Roman" w:cs="Times New Roman"/>
          <w:b/>
          <w:i/>
          <w:sz w:val="28"/>
          <w:szCs w:val="28"/>
        </w:rPr>
        <w:t>у по дисциплине (модулю)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Программируемые логические контроллеры: структура, области применения, возможности по быстродействию, по сопряжению с источниками сигналов.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Разновидности исполнения выходных цепей датчиков.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Правила подключения напряжений питания и выходных устройств.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Схемы подключения источников сигналов к входным портам ПЛК.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Вид программы работы контроллера, порядок  её составления, отладки, ввода и мониторинга исполнения.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Характеристика языков  программирования программируемых логических контроллеров.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Язык программирования ФБД. Группы функциональных  блоков по их назначению.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Функциональные блоки для отображения параметров процесса.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Блоки, предназначенные для определения временных параметров.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Блоки, выполняющие функции счёта, задания регулируемых выдержек времени.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Функциональные блоки для  временной синхронизации, триггеры, для  выполнения арифметических операций.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 xml:space="preserve">Использование блока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GAIN</w:t>
      </w:r>
      <w:r w:rsidRPr="00393D4F">
        <w:rPr>
          <w:rFonts w:ascii="Times New Roman" w:hAnsi="Times New Roman" w:cs="Times New Roman"/>
          <w:sz w:val="28"/>
          <w:szCs w:val="28"/>
        </w:rPr>
        <w:t xml:space="preserve"> для преобразования масштабов, согласования характеристик датчика и конструктивных параметров объекта.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Функциональные блоки для архивирования текущих параметров.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 xml:space="preserve">Варианты использования блоков цифроаналогового и </w:t>
      </w:r>
      <w:proofErr w:type="spellStart"/>
      <w:r w:rsidRPr="00393D4F">
        <w:rPr>
          <w:rFonts w:ascii="Times New Roman" w:hAnsi="Times New Roman" w:cs="Times New Roman"/>
          <w:sz w:val="28"/>
          <w:szCs w:val="28"/>
        </w:rPr>
        <w:t>аналого</w:t>
      </w:r>
      <w:proofErr w:type="spellEnd"/>
      <w:r w:rsidRPr="00393D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3D4F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Pr="00393D4F">
        <w:rPr>
          <w:rFonts w:ascii="Times New Roman" w:hAnsi="Times New Roman" w:cs="Times New Roman"/>
          <w:sz w:val="28"/>
          <w:szCs w:val="28"/>
        </w:rPr>
        <w:t>ифрового преобразований.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Возможности существующих в разных средах программирования блоков компараторов.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Программирование контроллеров на языке релейно-контактных схем.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 xml:space="preserve">Использование в программах на РКС и СИ внутренних реле, </w:t>
      </w:r>
      <w:proofErr w:type="spellStart"/>
      <w:r w:rsidRPr="00393D4F">
        <w:rPr>
          <w:rFonts w:ascii="Times New Roman" w:hAnsi="Times New Roman" w:cs="Times New Roman"/>
          <w:sz w:val="28"/>
          <w:szCs w:val="28"/>
        </w:rPr>
        <w:t>таймеров</w:t>
      </w:r>
      <w:proofErr w:type="gramStart"/>
      <w:r w:rsidRPr="00393D4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93D4F">
        <w:rPr>
          <w:rFonts w:ascii="Times New Roman" w:hAnsi="Times New Roman" w:cs="Times New Roman"/>
          <w:sz w:val="28"/>
          <w:szCs w:val="28"/>
        </w:rPr>
        <w:t>чётчиков</w:t>
      </w:r>
      <w:proofErr w:type="spellEnd"/>
      <w:r w:rsidRPr="00393D4F">
        <w:rPr>
          <w:rFonts w:ascii="Times New Roman" w:hAnsi="Times New Roman" w:cs="Times New Roman"/>
          <w:sz w:val="28"/>
          <w:szCs w:val="28"/>
        </w:rPr>
        <w:t>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Особенность записи в программе на РКС состояний </w:t>
      </w:r>
      <w:proofErr w:type="spellStart"/>
      <w:r w:rsidRPr="00393D4F">
        <w:rPr>
          <w:rFonts w:ascii="Times New Roman" w:hAnsi="Times New Roman" w:cs="Times New Roman"/>
          <w:sz w:val="28"/>
          <w:szCs w:val="28"/>
        </w:rPr>
        <w:t>последовательностных</w:t>
      </w:r>
      <w:proofErr w:type="spellEnd"/>
      <w:r w:rsidRPr="00393D4F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Программирование задач автоматизации насосных станций с источниками аналоговых сигналов.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Составление программ для регулирования  потоков жидких сред без гидравлических ударов.</w:t>
      </w:r>
    </w:p>
    <w:p w:rsidR="0063332E" w:rsidRPr="00393D4F" w:rsidRDefault="0063332E" w:rsidP="0063332E">
      <w:pPr>
        <w:tabs>
          <w:tab w:val="left" w:pos="1138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32E" w:rsidRPr="002A277E" w:rsidRDefault="0063332E" w:rsidP="0063332E">
      <w:pPr>
        <w:jc w:val="center"/>
        <w:rPr>
          <w:rStyle w:val="21"/>
          <w:rFonts w:eastAsiaTheme="minorEastAsia"/>
          <w:b/>
          <w:i/>
          <w:color w:val="000000"/>
          <w:sz w:val="28"/>
          <w:szCs w:val="28"/>
        </w:rPr>
      </w:pPr>
      <w:r w:rsidRPr="002A277E">
        <w:rPr>
          <w:rStyle w:val="21"/>
          <w:rFonts w:eastAsiaTheme="minorEastAsia"/>
          <w:b/>
          <w:i/>
          <w:color w:val="000000"/>
          <w:sz w:val="28"/>
          <w:szCs w:val="28"/>
        </w:rPr>
        <w:t>Критерии оценивания компетенций (результатов)</w:t>
      </w:r>
    </w:p>
    <w:p w:rsidR="0063332E" w:rsidRPr="00393D4F" w:rsidRDefault="0063332E" w:rsidP="00393D4F">
      <w:pPr>
        <w:spacing w:after="0"/>
        <w:jc w:val="both"/>
        <w:rPr>
          <w:rStyle w:val="21"/>
          <w:rFonts w:eastAsiaTheme="minorEastAsia"/>
          <w:color w:val="000000"/>
          <w:sz w:val="28"/>
          <w:szCs w:val="28"/>
        </w:rPr>
      </w:pPr>
      <w:r w:rsidRPr="00393D4F">
        <w:rPr>
          <w:rStyle w:val="21"/>
          <w:rFonts w:eastAsiaTheme="minorEastAsia"/>
          <w:color w:val="000000"/>
          <w:sz w:val="28"/>
          <w:szCs w:val="28"/>
        </w:rPr>
        <w:t>1). Уровень усвоения материала, предусмотренного программой.</w:t>
      </w:r>
    </w:p>
    <w:p w:rsidR="0063332E" w:rsidRPr="00393D4F" w:rsidRDefault="0063332E" w:rsidP="00393D4F">
      <w:pPr>
        <w:spacing w:after="0"/>
        <w:jc w:val="both"/>
        <w:rPr>
          <w:rStyle w:val="21"/>
          <w:rFonts w:eastAsiaTheme="minorEastAsia"/>
          <w:color w:val="000000"/>
          <w:sz w:val="28"/>
          <w:szCs w:val="28"/>
        </w:rPr>
      </w:pPr>
      <w:r w:rsidRPr="00393D4F">
        <w:rPr>
          <w:rStyle w:val="21"/>
          <w:rFonts w:eastAsiaTheme="minorEastAsia"/>
          <w:color w:val="00000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63332E" w:rsidRPr="00393D4F" w:rsidRDefault="0063332E" w:rsidP="00393D4F">
      <w:pPr>
        <w:spacing w:after="0"/>
        <w:jc w:val="both"/>
        <w:rPr>
          <w:rStyle w:val="21"/>
          <w:rFonts w:eastAsiaTheme="minorEastAsia"/>
          <w:color w:val="000000"/>
          <w:sz w:val="28"/>
          <w:szCs w:val="28"/>
        </w:rPr>
      </w:pPr>
      <w:r w:rsidRPr="00393D4F">
        <w:rPr>
          <w:rStyle w:val="21"/>
          <w:rFonts w:eastAsiaTheme="minorEastAsia"/>
          <w:color w:val="000000"/>
          <w:sz w:val="28"/>
          <w:szCs w:val="28"/>
        </w:rPr>
        <w:t>3). Ответы на вопросы: полнота, аргументированность, убежденность, умение</w:t>
      </w:r>
    </w:p>
    <w:p w:rsidR="0063332E" w:rsidRPr="00393D4F" w:rsidRDefault="0063332E" w:rsidP="00393D4F">
      <w:pPr>
        <w:spacing w:after="0"/>
        <w:jc w:val="both"/>
        <w:rPr>
          <w:rStyle w:val="21"/>
          <w:rFonts w:eastAsiaTheme="minorEastAsia"/>
          <w:color w:val="000000"/>
          <w:sz w:val="28"/>
          <w:szCs w:val="28"/>
        </w:rPr>
      </w:pPr>
      <w:r w:rsidRPr="00393D4F">
        <w:rPr>
          <w:rStyle w:val="21"/>
          <w:rFonts w:eastAsiaTheme="minorEastAsia"/>
          <w:color w:val="00000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63332E" w:rsidRPr="00393D4F" w:rsidRDefault="0063332E" w:rsidP="00393D4F">
      <w:pPr>
        <w:spacing w:after="0"/>
        <w:jc w:val="both"/>
        <w:rPr>
          <w:rStyle w:val="21"/>
          <w:rFonts w:eastAsiaTheme="minorEastAsia"/>
          <w:color w:val="000000"/>
          <w:sz w:val="28"/>
          <w:szCs w:val="28"/>
        </w:rPr>
      </w:pPr>
      <w:r w:rsidRPr="00393D4F">
        <w:rPr>
          <w:rStyle w:val="21"/>
          <w:rFonts w:eastAsiaTheme="minorEastAsia"/>
          <w:color w:val="000000"/>
          <w:sz w:val="28"/>
          <w:szCs w:val="28"/>
        </w:rPr>
        <w:t>5). Использование дополнительной литературы при подготовке ответов.</w:t>
      </w:r>
    </w:p>
    <w:p w:rsidR="00041654" w:rsidRPr="00393D4F" w:rsidRDefault="00041654">
      <w:pPr>
        <w:rPr>
          <w:rFonts w:ascii="Times New Roman" w:hAnsi="Times New Roman" w:cs="Times New Roman"/>
          <w:sz w:val="28"/>
          <w:szCs w:val="28"/>
        </w:rPr>
      </w:pPr>
    </w:p>
    <w:sectPr w:rsidR="00041654" w:rsidRPr="00393D4F" w:rsidSect="00AD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966FE"/>
    <w:multiLevelType w:val="hybridMultilevel"/>
    <w:tmpl w:val="C6C29D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320926"/>
    <w:multiLevelType w:val="hybridMultilevel"/>
    <w:tmpl w:val="9D706828"/>
    <w:lvl w:ilvl="0" w:tplc="FFFFFFFF">
      <w:start w:val="2"/>
      <w:numFmt w:val="decimal"/>
      <w:lvlText w:val="%1."/>
      <w:lvlJc w:val="left"/>
      <w:pPr>
        <w:tabs>
          <w:tab w:val="num" w:pos="1674"/>
        </w:tabs>
        <w:ind w:left="1674" w:hanging="5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332E"/>
    <w:rsid w:val="00041654"/>
    <w:rsid w:val="002A277E"/>
    <w:rsid w:val="00381F99"/>
    <w:rsid w:val="00393D4F"/>
    <w:rsid w:val="0063332E"/>
    <w:rsid w:val="00AD5706"/>
    <w:rsid w:val="00D52BF9"/>
    <w:rsid w:val="00F0158F"/>
    <w:rsid w:val="00F1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06"/>
  </w:style>
  <w:style w:type="paragraph" w:styleId="2">
    <w:name w:val="heading 2"/>
    <w:basedOn w:val="a"/>
    <w:next w:val="a"/>
    <w:link w:val="20"/>
    <w:qFormat/>
    <w:rsid w:val="0063332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332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6333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3332E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+ 11"/>
    <w:aliases w:val="5 pt6,Не полужирный"/>
    <w:basedOn w:val="a0"/>
    <w:rsid w:val="0063332E"/>
    <w:rPr>
      <w:rFonts w:ascii="Times New Roman" w:hAnsi="Times New Roman" w:cs="Times New Roman"/>
      <w:sz w:val="23"/>
      <w:szCs w:val="23"/>
      <w:u w:val="none"/>
    </w:rPr>
  </w:style>
  <w:style w:type="character" w:customStyle="1" w:styleId="a5">
    <w:name w:val="Подпись к таблице_"/>
    <w:basedOn w:val="a0"/>
    <w:link w:val="a6"/>
    <w:locked/>
    <w:rsid w:val="0063332E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63332E"/>
    <w:pPr>
      <w:widowControl w:val="0"/>
      <w:shd w:val="clear" w:color="auto" w:fill="FFFFFF"/>
      <w:spacing w:after="0" w:line="240" w:lineRule="atLeast"/>
    </w:pPr>
    <w:rPr>
      <w:b/>
      <w:bCs/>
      <w:i/>
      <w:iCs/>
      <w:shd w:val="clear" w:color="auto" w:fill="FFFFFF"/>
    </w:rPr>
  </w:style>
  <w:style w:type="character" w:customStyle="1" w:styleId="21">
    <w:name w:val="Основной текст (2)_"/>
    <w:basedOn w:val="a0"/>
    <w:rsid w:val="00633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locked/>
    <w:rsid w:val="0063332E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3332E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hd w:val="clear" w:color="auto" w:fill="FFFFFF"/>
    </w:rPr>
  </w:style>
  <w:style w:type="character" w:customStyle="1" w:styleId="1">
    <w:name w:val="Основной текст Знак1"/>
    <w:rsid w:val="00393D4F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AITP-N5</dc:creator>
  <cp:keywords/>
  <dc:description/>
  <cp:lastModifiedBy>AITP-N5</cp:lastModifiedBy>
  <cp:revision>5</cp:revision>
  <dcterms:created xsi:type="dcterms:W3CDTF">2021-07-01T09:16:00Z</dcterms:created>
  <dcterms:modified xsi:type="dcterms:W3CDTF">2022-11-01T10:35:00Z</dcterms:modified>
</cp:coreProperties>
</file>