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0434BF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2FDFF33" w14:textId="699EBCE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37B92EFB" w:rsidR="00023C34" w:rsidRPr="00BE3CC5" w:rsidRDefault="00285401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ПРОЕКТИРОВАНИЕ СИСТЕМ УПРАВЛЕНИЯ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DB9806D" w14:textId="5080C7F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4744301" w14:textId="77777777" w:rsidR="00AA7719" w:rsidRDefault="00AA7719" w:rsidP="00AA7719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5B3B698F" w14:textId="77777777" w:rsidR="00AA7719" w:rsidRDefault="00AA7719" w:rsidP="00AA7719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114D77E1" w14:textId="77777777" w:rsidR="00AA7719" w:rsidRDefault="00AA7719" w:rsidP="00AA7719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63FCBFEA" w14:textId="77777777" w:rsidR="00AA7719" w:rsidRDefault="00AA7719" w:rsidP="00AA7719">
      <w:pPr>
        <w:jc w:val="center"/>
        <w:rPr>
          <w:sz w:val="28"/>
          <w:szCs w:val="28"/>
        </w:rPr>
      </w:pPr>
    </w:p>
    <w:p w14:paraId="725B514A" w14:textId="77777777" w:rsidR="00AA7719" w:rsidRDefault="00AA7719" w:rsidP="00AA77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344A898E" w14:textId="77777777" w:rsidR="00AA7719" w:rsidRDefault="00AA7719" w:rsidP="00AA771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2A8BE83A" w14:textId="77777777" w:rsidR="00AA7719" w:rsidRPr="00D26D44" w:rsidRDefault="00AA7719" w:rsidP="00AA7719">
      <w:pPr>
        <w:spacing w:line="360" w:lineRule="auto"/>
        <w:jc w:val="center"/>
        <w:rPr>
          <w:sz w:val="28"/>
          <w:szCs w:val="28"/>
        </w:rPr>
      </w:pPr>
    </w:p>
    <w:p w14:paraId="5458B22A" w14:textId="77777777" w:rsidR="00AA7719" w:rsidRPr="00D26D44" w:rsidRDefault="00AA7719" w:rsidP="00AA7719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69B7DED4" w14:textId="77777777" w:rsidR="00AA7719" w:rsidRPr="007A48B9" w:rsidRDefault="00AA7719" w:rsidP="00AA7719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14:paraId="4DEC6898" w14:textId="77777777" w:rsidR="00AA7719" w:rsidRDefault="00AA7719" w:rsidP="00AA7719">
      <w:pPr>
        <w:jc w:val="center"/>
        <w:rPr>
          <w:sz w:val="28"/>
          <w:szCs w:val="28"/>
        </w:rPr>
      </w:pPr>
    </w:p>
    <w:p w14:paraId="77832337" w14:textId="7CEAFDCC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E176F06" w14:textId="440B130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7E5787C" w14:textId="394C2CC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2DEAEAB2" w:rsidR="00023C34" w:rsidRPr="00BE2C41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BE2C41">
        <w:rPr>
          <w:sz w:val="28"/>
          <w:szCs w:val="28"/>
          <w:lang w:val="en-US"/>
        </w:rPr>
        <w:t>3</w:t>
      </w:r>
      <w:bookmarkStart w:id="1" w:name="_GoBack"/>
      <w:bookmarkEnd w:id="1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6461ED22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Хорошо</w:t>
      </w:r>
      <w:r w:rsidR="00BE3CC5">
        <w:rPr>
          <w:sz w:val="28"/>
          <w:szCs w:val="28"/>
          <w:lang w:val="ru-RU"/>
        </w:rPr>
        <w:t>,</w:t>
      </w:r>
      <w:r w:rsidRPr="00852722">
        <w:rPr>
          <w:sz w:val="28"/>
          <w:szCs w:val="28"/>
          <w:lang w:val="ru-RU"/>
        </w:rPr>
        <w:t xml:space="preserve">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337BC6E1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</w:t>
      </w:r>
      <w:r w:rsidR="000434BF">
        <w:rPr>
          <w:sz w:val="28"/>
          <w:szCs w:val="28"/>
          <w:lang w:val="ru-RU"/>
        </w:rPr>
        <w:t>лабораторным работам</w:t>
      </w:r>
      <w:r w:rsidR="00BE3CC5">
        <w:rPr>
          <w:sz w:val="28"/>
          <w:szCs w:val="28"/>
          <w:lang w:val="ru-RU"/>
        </w:rPr>
        <w:t xml:space="preserve"> и практическим занятиям, а также при работе над курсовым проектом.</w:t>
      </w:r>
      <w:r w:rsidRPr="00A440B6">
        <w:rPr>
          <w:sz w:val="28"/>
          <w:szCs w:val="28"/>
          <w:lang w:val="ru-RU"/>
        </w:rPr>
        <w:t xml:space="preserve">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23C1BF3" w:rsid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7092135" w14:textId="77777777" w:rsidR="00C200AC" w:rsidRPr="000467E3" w:rsidRDefault="00C200AC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A9FF2FF" w14:textId="4E45C775" w:rsidR="00C200AC" w:rsidRDefault="00C200AC" w:rsidP="00C200A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Pr="00736334">
        <w:rPr>
          <w:b/>
          <w:bCs/>
          <w:sz w:val="28"/>
          <w:szCs w:val="28"/>
          <w:lang w:val="ru-RU"/>
        </w:rPr>
        <w:t>студентам</w:t>
      </w:r>
    </w:p>
    <w:p w14:paraId="1A53618C" w14:textId="1F8D0F66" w:rsidR="00766BD8" w:rsidRDefault="00C200AC" w:rsidP="00C200A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</w:t>
      </w:r>
      <w:r w:rsidR="00615114">
        <w:rPr>
          <w:b/>
          <w:bCs/>
          <w:sz w:val="28"/>
          <w:szCs w:val="28"/>
          <w:lang w:val="ru-RU"/>
        </w:rPr>
        <w:t xml:space="preserve">курсовой работы </w:t>
      </w:r>
    </w:p>
    <w:p w14:paraId="494B3884" w14:textId="02F437D9" w:rsidR="005762D0" w:rsidRDefault="005762D0" w:rsidP="00C200A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4CB98C93" w14:textId="51D977B1" w:rsidR="00615114" w:rsidRPr="00615114" w:rsidRDefault="00615114" w:rsidP="00615114">
      <w:pPr>
        <w:pStyle w:val="Default"/>
        <w:ind w:firstLine="567"/>
        <w:jc w:val="both"/>
        <w:rPr>
          <w:bCs/>
          <w:sz w:val="28"/>
          <w:szCs w:val="28"/>
          <w:lang w:val="ru-RU"/>
        </w:rPr>
      </w:pPr>
      <w:r w:rsidRPr="00615114">
        <w:rPr>
          <w:bCs/>
          <w:sz w:val="28"/>
          <w:szCs w:val="28"/>
          <w:lang w:val="ru-RU"/>
        </w:rPr>
        <w:t>Учебным планом по данной дисциплине пр</w:t>
      </w:r>
      <w:r>
        <w:rPr>
          <w:bCs/>
          <w:sz w:val="28"/>
          <w:szCs w:val="28"/>
          <w:lang w:val="ru-RU"/>
        </w:rPr>
        <w:t>едусмотрено выполнение курсовой работы, которая</w:t>
      </w:r>
      <w:r w:rsidRPr="00615114">
        <w:rPr>
          <w:bCs/>
          <w:sz w:val="28"/>
          <w:szCs w:val="28"/>
          <w:lang w:val="ru-RU"/>
        </w:rPr>
        <w:t xml:space="preserve"> посвящен</w:t>
      </w:r>
      <w:r>
        <w:rPr>
          <w:bCs/>
          <w:sz w:val="28"/>
          <w:szCs w:val="28"/>
          <w:lang w:val="ru-RU"/>
        </w:rPr>
        <w:t>а</w:t>
      </w:r>
      <w:r w:rsidRPr="00615114">
        <w:rPr>
          <w:bCs/>
          <w:sz w:val="28"/>
          <w:szCs w:val="28"/>
          <w:lang w:val="ru-RU"/>
        </w:rPr>
        <w:t xml:space="preserve"> синтезу локальной системы регулирования одного из технологических</w:t>
      </w:r>
      <w:r>
        <w:rPr>
          <w:bCs/>
          <w:sz w:val="28"/>
          <w:szCs w:val="28"/>
          <w:lang w:val="ru-RU"/>
        </w:rPr>
        <w:t xml:space="preserve"> параметров объекта, включающей</w:t>
      </w:r>
      <w:r w:rsidRPr="00615114">
        <w:rPr>
          <w:bCs/>
          <w:sz w:val="28"/>
          <w:szCs w:val="28"/>
          <w:lang w:val="ru-RU"/>
        </w:rPr>
        <w:t xml:space="preserve"> в себя выбор необходимого закона регулирования регулятора и разработку системы в целом на базе приборов ГСП. </w:t>
      </w:r>
    </w:p>
    <w:p w14:paraId="1513343C" w14:textId="77777777" w:rsidR="005762D0" w:rsidRDefault="005762D0" w:rsidP="005762D0">
      <w:pPr>
        <w:pStyle w:val="a5"/>
        <w:ind w:firstLine="709"/>
      </w:pPr>
      <w:r>
        <w:t>В качестве объекта автоматизации предложен паровой барабанный котел, вырабатывающий пар для турбины тепловой электрической станции (ТЭС), отличающийся многообразием регулируемых технологических параметров, что позволило сочетать в заданиях различные по характеру регулируемой величины автоматические системы с единым объектом автоматизации.</w:t>
      </w:r>
    </w:p>
    <w:p w14:paraId="0B749C1C" w14:textId="5B40CF06" w:rsidR="00C200AC" w:rsidRPr="00C200AC" w:rsidRDefault="00615114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  <w:r w:rsidR="00C200AC" w:rsidRPr="00C200AC">
        <w:rPr>
          <w:sz w:val="28"/>
          <w:szCs w:val="28"/>
          <w:lang w:val="ru-RU"/>
        </w:rPr>
        <w:t xml:space="preserve"> представляется на кафедру в виде расчётно-пояснительной записки. Расчётно-пояснительная записка должна содержать расчёты, их обоснования, пояснения и выводы и представлять собой грамотно написанный отчёт о проделанной работе. Она оформляется на листах писчей бумаги формата А4 с полями 20 - </w:t>
      </w:r>
      <w:smartTag w:uri="urn:schemas-microsoft-com:office:smarttags" w:element="metricconverter">
        <w:smartTagPr>
          <w:attr w:name="ProductID" w:val="30 мм"/>
        </w:smartTagPr>
        <w:r w:rsidR="00C200AC" w:rsidRPr="00C200AC">
          <w:rPr>
            <w:sz w:val="28"/>
            <w:szCs w:val="28"/>
            <w:lang w:val="ru-RU"/>
          </w:rPr>
          <w:t>30 мм</w:t>
        </w:r>
      </w:smartTag>
      <w:r w:rsidR="00C200AC" w:rsidRPr="00C200AC">
        <w:rPr>
          <w:sz w:val="28"/>
          <w:szCs w:val="28"/>
          <w:lang w:val="ru-RU"/>
        </w:rPr>
        <w:t xml:space="preserve"> и брошюруется. Расчёты следует выполнять с точностью, обеспечиваемой компьютером. </w:t>
      </w:r>
    </w:p>
    <w:p w14:paraId="13959DA4" w14:textId="788C261C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Рекомендуется следующее расположение материала: тит</w:t>
      </w:r>
      <w:r w:rsidR="00615114">
        <w:rPr>
          <w:sz w:val="28"/>
          <w:szCs w:val="28"/>
          <w:lang w:val="ru-RU"/>
        </w:rPr>
        <w:t>ульный лист, задание к курсовой работе</w:t>
      </w:r>
      <w:r w:rsidRPr="00C200AC">
        <w:rPr>
          <w:sz w:val="28"/>
          <w:szCs w:val="28"/>
          <w:lang w:val="ru-RU"/>
        </w:rPr>
        <w:t>, оглавление, введение, расчётная часть, моделирование работы системы, выводы, библиографический список, приложение.</w:t>
      </w:r>
    </w:p>
    <w:p w14:paraId="6DCD4A48" w14:textId="123720E9" w:rsidR="00C200AC" w:rsidRPr="00C200AC" w:rsidRDefault="00615114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Каждая курсовая работа</w:t>
      </w:r>
      <w:r w:rsidR="00C200AC" w:rsidRPr="00C200AC">
        <w:rPr>
          <w:sz w:val="28"/>
          <w:szCs w:val="28"/>
          <w:lang w:val="ru-RU"/>
        </w:rPr>
        <w:t xml:space="preserve"> рассматривается преподавателем кафедры с целью проверки полноты выполнения и </w:t>
      </w:r>
      <w:r>
        <w:rPr>
          <w:sz w:val="28"/>
          <w:szCs w:val="28"/>
          <w:lang w:val="ru-RU"/>
        </w:rPr>
        <w:t>готовности к защите. Если работа</w:t>
      </w:r>
      <w:r w:rsidR="00C200AC" w:rsidRPr="00C200AC">
        <w:rPr>
          <w:sz w:val="28"/>
          <w:szCs w:val="28"/>
          <w:lang w:val="ru-RU"/>
        </w:rPr>
        <w:t xml:space="preserve"> содержит исчерпывающие ответы на все вопросы задания и не имеет принципиальных ошибок, то преподаватель допускает студента к защите. В противном случае записка возвращается студенту для доработки или исправления ошибок.</w:t>
      </w:r>
    </w:p>
    <w:p w14:paraId="77A7A4B6" w14:textId="53B6FBC3" w:rsid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После получения положительного заключения студент</w:t>
      </w:r>
      <w:r w:rsidR="004B7B26">
        <w:rPr>
          <w:sz w:val="28"/>
          <w:szCs w:val="28"/>
          <w:lang w:val="ru-RU"/>
        </w:rPr>
        <w:t xml:space="preserve"> должен защитить работу</w:t>
      </w:r>
      <w:r w:rsidRPr="00C200AC">
        <w:rPr>
          <w:sz w:val="28"/>
          <w:szCs w:val="28"/>
          <w:lang w:val="ru-RU"/>
        </w:rPr>
        <w:t xml:space="preserve"> перед преподавателем. Во время защиты студент кратко докладывает о результатах расчёта и отвечает на вопросы преподавателя по содержанию работы и по материалу курса, имеющему прямое отношение к проектированию. В результате преподаватель выставляет суммарную оцен</w:t>
      </w:r>
      <w:r w:rsidR="004B7B26">
        <w:rPr>
          <w:sz w:val="28"/>
          <w:szCs w:val="28"/>
          <w:lang w:val="ru-RU"/>
        </w:rPr>
        <w:t>ку выполнения и защиты курсовой работы</w:t>
      </w:r>
      <w:r w:rsidRPr="00C200AC">
        <w:rPr>
          <w:sz w:val="28"/>
          <w:szCs w:val="28"/>
          <w:lang w:val="ru-RU"/>
        </w:rPr>
        <w:t>.</w:t>
      </w:r>
    </w:p>
    <w:p w14:paraId="0CBB1C8F" w14:textId="45882588" w:rsidR="00022F6D" w:rsidRPr="00E05AE9" w:rsidRDefault="004B7B26" w:rsidP="00022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курсовой работы</w:t>
      </w:r>
      <w:r w:rsidR="00022F6D" w:rsidRPr="00E05AE9">
        <w:rPr>
          <w:sz w:val="28"/>
          <w:szCs w:val="28"/>
        </w:rPr>
        <w:t xml:space="preserve"> по </w:t>
      </w:r>
      <w:r w:rsidR="00022F6D">
        <w:rPr>
          <w:sz w:val="28"/>
          <w:szCs w:val="28"/>
        </w:rPr>
        <w:t xml:space="preserve">дисциплине </w:t>
      </w:r>
      <w:r>
        <w:rPr>
          <w:sz w:val="28"/>
          <w:szCs w:val="28"/>
        </w:rPr>
        <w:t>Проектирование систем управления</w:t>
      </w:r>
      <w:r w:rsidR="00022F6D" w:rsidRPr="00E05AE9">
        <w:rPr>
          <w:sz w:val="28"/>
          <w:szCs w:val="28"/>
        </w:rPr>
        <w:t xml:space="preserve"> следует использовать методические указания [</w:t>
      </w:r>
      <w:r>
        <w:rPr>
          <w:sz w:val="28"/>
          <w:szCs w:val="28"/>
        </w:rPr>
        <w:t>1</w:t>
      </w:r>
      <w:r w:rsidR="00022F6D" w:rsidRPr="00F138C5">
        <w:rPr>
          <w:sz w:val="28"/>
          <w:szCs w:val="28"/>
        </w:rPr>
        <w:t>]</w:t>
      </w:r>
      <w:r w:rsidR="00022F6D">
        <w:rPr>
          <w:sz w:val="28"/>
          <w:szCs w:val="28"/>
        </w:rPr>
        <w:t xml:space="preserve">. </w:t>
      </w:r>
    </w:p>
    <w:p w14:paraId="5D9AC22C" w14:textId="77777777" w:rsidR="00022F6D" w:rsidRPr="00C200AC" w:rsidRDefault="00022F6D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39C68C2A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</w:t>
      </w:r>
      <w:r w:rsidR="0058273E">
        <w:rPr>
          <w:sz w:val="28"/>
          <w:szCs w:val="28"/>
        </w:rPr>
        <w:t>для количественного оценивания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51A72A78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</w:t>
      </w:r>
      <w:r w:rsidR="00367441">
        <w:rPr>
          <w:color w:val="auto"/>
          <w:sz w:val="28"/>
          <w:szCs w:val="28"/>
          <w:lang w:val="ru-RU"/>
        </w:rPr>
        <w:t>ем видам занятий: лабораторным</w:t>
      </w:r>
      <w:r w:rsidRPr="00980D49">
        <w:rPr>
          <w:sz w:val="28"/>
          <w:szCs w:val="28"/>
          <w:lang w:val="ru-RU"/>
        </w:rPr>
        <w:t>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37EEFC63" w:rsidR="00DA7969" w:rsidRPr="0074514F" w:rsidRDefault="00A21757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 (семестр 8</w:t>
      </w:r>
      <w:r w:rsidR="00DA7969" w:rsidRPr="0074514F">
        <w:rPr>
          <w:b/>
          <w:sz w:val="28"/>
          <w:szCs w:val="28"/>
        </w:rPr>
        <w:t>)</w:t>
      </w:r>
    </w:p>
    <w:p w14:paraId="7F730D0C" w14:textId="77777777" w:rsidR="007E6545" w:rsidRPr="0074514F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6DADFFA2" w14:textId="19623E1B" w:rsidR="00DA7969" w:rsidRPr="0074514F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4514F">
        <w:rPr>
          <w:sz w:val="28"/>
          <w:szCs w:val="28"/>
        </w:rPr>
        <w:t xml:space="preserve">1. </w:t>
      </w:r>
      <w:r w:rsidR="0058614D">
        <w:rPr>
          <w:sz w:val="28"/>
          <w:szCs w:val="28"/>
        </w:rPr>
        <w:t>Оптические элементы датчиков</w:t>
      </w:r>
      <w:r w:rsidR="0074514F">
        <w:rPr>
          <w:sz w:val="28"/>
          <w:szCs w:val="28"/>
        </w:rPr>
        <w:t>.</w:t>
      </w:r>
    </w:p>
    <w:p w14:paraId="4734CE1B" w14:textId="74F714D2" w:rsidR="00DA7969" w:rsidRPr="0074514F" w:rsidRDefault="0074514F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1757" w:rsidRPr="00A21757">
        <w:rPr>
          <w:sz w:val="28"/>
          <w:szCs w:val="28"/>
        </w:rPr>
        <w:t>Позиционные датчики. Датчики расстояния</w:t>
      </w:r>
      <w:r w:rsidR="001C65AB">
        <w:rPr>
          <w:sz w:val="28"/>
          <w:szCs w:val="28"/>
        </w:rPr>
        <w:t>.</w:t>
      </w:r>
    </w:p>
    <w:p w14:paraId="516B1754" w14:textId="1034302A" w:rsidR="00E43BB4" w:rsidRDefault="00E43BB4" w:rsidP="00DA7969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58328A" w:rsidRPr="0058328A">
        <w:rPr>
          <w:lang w:val="ru-RU"/>
        </w:rPr>
        <w:t xml:space="preserve"> </w:t>
      </w:r>
      <w:r w:rsidR="0058328A" w:rsidRPr="0058328A">
        <w:rPr>
          <w:sz w:val="28"/>
          <w:szCs w:val="28"/>
          <w:lang w:val="ru-RU"/>
        </w:rPr>
        <w:t>Характеристики и режимы ДПТ п</w:t>
      </w:r>
      <w:r w:rsidR="0058328A">
        <w:rPr>
          <w:sz w:val="28"/>
          <w:szCs w:val="28"/>
          <w:lang w:val="ru-RU"/>
        </w:rPr>
        <w:t>ри последовательном возбуждении</w:t>
      </w:r>
      <w:r>
        <w:rPr>
          <w:sz w:val="28"/>
          <w:szCs w:val="28"/>
          <w:lang w:val="ru-RU"/>
        </w:rPr>
        <w:t>.</w:t>
      </w:r>
    </w:p>
    <w:p w14:paraId="4FD3BD25" w14:textId="30FC0B15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4</w:t>
      </w:r>
      <w:r w:rsidR="0074514F">
        <w:rPr>
          <w:sz w:val="28"/>
          <w:szCs w:val="28"/>
          <w:lang w:val="ru-RU"/>
        </w:rPr>
        <w:t xml:space="preserve">. </w:t>
      </w:r>
      <w:r w:rsidR="0058328A" w:rsidRPr="0058328A">
        <w:rPr>
          <w:sz w:val="28"/>
          <w:szCs w:val="28"/>
          <w:lang w:val="ru-RU"/>
        </w:rPr>
        <w:t>Регулирование угловой скорости ДПТ</w:t>
      </w:r>
      <w:r w:rsidR="0074514F">
        <w:rPr>
          <w:sz w:val="28"/>
          <w:szCs w:val="28"/>
          <w:lang w:val="ru-RU"/>
        </w:rPr>
        <w:t>.</w:t>
      </w:r>
    </w:p>
    <w:p w14:paraId="090C1E65" w14:textId="331A4762" w:rsidR="00DA7969" w:rsidRPr="0074514F" w:rsidRDefault="00E43BB4" w:rsidP="007677EC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5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7677EC">
        <w:rPr>
          <w:rFonts w:eastAsia="Calibri"/>
          <w:sz w:val="28"/>
          <w:szCs w:val="28"/>
          <w:lang w:val="ru-RU" w:eastAsia="ru-RU"/>
        </w:rPr>
        <w:t>Регулирование угловой скорости в системе «Управляемый выпрямитель-двигатель постоянного тока независимого возбуждения»</w:t>
      </w:r>
      <w:r w:rsidR="001C65AB">
        <w:rPr>
          <w:rFonts w:eastAsia="Calibri"/>
          <w:sz w:val="28"/>
          <w:szCs w:val="28"/>
          <w:lang w:val="ru-RU" w:eastAsia="ru-RU"/>
        </w:rPr>
        <w:t>.</w:t>
      </w:r>
    </w:p>
    <w:p w14:paraId="30F6B606" w14:textId="08899D17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6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821295">
        <w:rPr>
          <w:rFonts w:eastAsia="Calibri"/>
          <w:sz w:val="28"/>
          <w:szCs w:val="28"/>
          <w:lang w:val="ru-RU" w:eastAsia="ru-RU"/>
        </w:rPr>
        <w:t>Трёхфазные асинхронные двигатели</w:t>
      </w:r>
      <w:r w:rsidR="001C65AB">
        <w:rPr>
          <w:rFonts w:eastAsia="Calibri"/>
          <w:sz w:val="28"/>
          <w:szCs w:val="28"/>
          <w:lang w:val="ru-RU" w:eastAsia="ru-RU"/>
        </w:rPr>
        <w:t>.</w:t>
      </w:r>
    </w:p>
    <w:p w14:paraId="03B1D9E7" w14:textId="7FEE4A57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7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821295" w:rsidRPr="00821295">
        <w:rPr>
          <w:rFonts w:eastAsia="Calibri"/>
          <w:sz w:val="28"/>
          <w:szCs w:val="28"/>
          <w:lang w:val="ru-RU" w:eastAsia="ru-RU"/>
        </w:rPr>
        <w:t>Реверс</w:t>
      </w:r>
      <w:r w:rsidR="007F6C72">
        <w:rPr>
          <w:rFonts w:eastAsia="Calibri"/>
          <w:sz w:val="28"/>
          <w:szCs w:val="28"/>
          <w:lang w:val="ru-RU" w:eastAsia="ru-RU"/>
        </w:rPr>
        <w:t xml:space="preserve"> </w:t>
      </w:r>
      <w:r w:rsidR="00821295" w:rsidRPr="00821295">
        <w:rPr>
          <w:rFonts w:eastAsia="Calibri"/>
          <w:sz w:val="28"/>
          <w:szCs w:val="28"/>
          <w:lang w:val="ru-RU" w:eastAsia="ru-RU"/>
        </w:rPr>
        <w:t>и</w:t>
      </w:r>
      <w:r w:rsidR="007F6C72">
        <w:rPr>
          <w:rFonts w:eastAsia="Calibri"/>
          <w:sz w:val="28"/>
          <w:szCs w:val="28"/>
          <w:lang w:val="ru-RU" w:eastAsia="ru-RU"/>
        </w:rPr>
        <w:t xml:space="preserve"> </w:t>
      </w:r>
      <w:r w:rsidR="00821295" w:rsidRPr="00821295">
        <w:rPr>
          <w:rFonts w:eastAsia="Calibri"/>
          <w:sz w:val="28"/>
          <w:szCs w:val="28"/>
          <w:lang w:val="ru-RU" w:eastAsia="ru-RU"/>
        </w:rPr>
        <w:t>тормозные</w:t>
      </w:r>
      <w:r w:rsidR="007F6C72">
        <w:rPr>
          <w:rFonts w:eastAsia="Calibri"/>
          <w:sz w:val="28"/>
          <w:szCs w:val="28"/>
          <w:lang w:val="ru-RU" w:eastAsia="ru-RU"/>
        </w:rPr>
        <w:t xml:space="preserve"> </w:t>
      </w:r>
      <w:r w:rsidR="00821295" w:rsidRPr="00821295">
        <w:rPr>
          <w:rFonts w:eastAsia="Calibri"/>
          <w:sz w:val="28"/>
          <w:szCs w:val="28"/>
          <w:lang w:val="ru-RU" w:eastAsia="ru-RU"/>
        </w:rPr>
        <w:t>режимы</w:t>
      </w:r>
      <w:r w:rsidR="007F6C72">
        <w:rPr>
          <w:rFonts w:eastAsia="Calibri"/>
          <w:sz w:val="28"/>
          <w:szCs w:val="28"/>
          <w:lang w:val="ru-RU" w:eastAsia="ru-RU"/>
        </w:rPr>
        <w:t xml:space="preserve"> </w:t>
      </w:r>
      <w:r w:rsidR="00821295" w:rsidRPr="00821295">
        <w:rPr>
          <w:rFonts w:eastAsia="Calibri"/>
          <w:sz w:val="28"/>
          <w:szCs w:val="28"/>
          <w:lang w:val="ru-RU" w:eastAsia="ru-RU"/>
        </w:rPr>
        <w:t>асинхронного</w:t>
      </w:r>
      <w:r w:rsidR="007F6C72">
        <w:rPr>
          <w:rFonts w:eastAsia="Calibri"/>
          <w:sz w:val="28"/>
          <w:szCs w:val="28"/>
          <w:lang w:val="ru-RU" w:eastAsia="ru-RU"/>
        </w:rPr>
        <w:t xml:space="preserve"> </w:t>
      </w:r>
      <w:r w:rsidR="00821295" w:rsidRPr="00821295">
        <w:rPr>
          <w:rFonts w:eastAsia="Calibri"/>
          <w:sz w:val="28"/>
          <w:szCs w:val="28"/>
          <w:lang w:val="ru-RU" w:eastAsia="ru-RU"/>
        </w:rPr>
        <w:t>двигателя</w:t>
      </w:r>
      <w:r w:rsidR="00DA7969" w:rsidRPr="0074514F">
        <w:rPr>
          <w:rFonts w:eastAsia="Calibri"/>
          <w:sz w:val="28"/>
          <w:szCs w:val="28"/>
          <w:lang w:val="ru-RU" w:eastAsia="ru-RU"/>
        </w:rPr>
        <w:t>.</w:t>
      </w:r>
    </w:p>
    <w:p w14:paraId="727AE9F0" w14:textId="300FC55F" w:rsidR="007E6545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8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E60B88">
        <w:rPr>
          <w:rFonts w:eastAsia="Calibri"/>
          <w:sz w:val="28"/>
          <w:szCs w:val="28"/>
          <w:lang w:val="ru-RU" w:eastAsia="ru-RU"/>
        </w:rPr>
        <w:t>Характеристики асинхронной машины в переходных режимах, связанных с изменением скорости.</w:t>
      </w:r>
    </w:p>
    <w:p w14:paraId="738C5A53" w14:textId="553AAC26" w:rsidR="007E6545" w:rsidRDefault="00E43BB4" w:rsidP="00E43BB4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9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E60B88">
        <w:rPr>
          <w:rFonts w:eastAsia="Calibri"/>
          <w:sz w:val="28"/>
          <w:szCs w:val="28"/>
          <w:lang w:val="ru-RU" w:eastAsia="ru-RU"/>
        </w:rPr>
        <w:t>Уравнение вращающих моментов асинхронной машины и его анализ</w:t>
      </w:r>
      <w:r w:rsidR="007E6545" w:rsidRPr="0074514F">
        <w:rPr>
          <w:rFonts w:eastAsia="Calibri"/>
          <w:sz w:val="28"/>
          <w:szCs w:val="28"/>
          <w:lang w:val="ru-RU" w:eastAsia="ru-RU"/>
        </w:rPr>
        <w:t>.</w:t>
      </w:r>
    </w:p>
    <w:p w14:paraId="45653409" w14:textId="4057C4EF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10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E60B88">
        <w:rPr>
          <w:rFonts w:eastAsia="Calibri"/>
          <w:sz w:val="28"/>
          <w:szCs w:val="28"/>
          <w:lang w:val="ru-RU" w:eastAsia="ru-RU"/>
        </w:rPr>
        <w:t>Характеристики синхронного генератора</w:t>
      </w:r>
      <w:r w:rsidR="00CB44AB">
        <w:rPr>
          <w:rFonts w:eastAsia="Calibri"/>
          <w:sz w:val="28"/>
          <w:szCs w:val="28"/>
          <w:lang w:val="ru-RU" w:eastAsia="ru-RU"/>
        </w:rPr>
        <w:t>.</w:t>
      </w:r>
    </w:p>
    <w:p w14:paraId="747396A2" w14:textId="0B5B7A3C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11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E60B88" w:rsidRPr="00E60B88">
        <w:rPr>
          <w:rFonts w:eastAsia="Calibri"/>
          <w:sz w:val="28"/>
          <w:szCs w:val="28"/>
          <w:lang w:val="ru-RU" w:eastAsia="ru-RU"/>
        </w:rPr>
        <w:t>Мощность и электромагнитный момент синхронной машины</w:t>
      </w:r>
      <w:r w:rsidR="00CB44AB">
        <w:rPr>
          <w:rFonts w:eastAsia="Calibri"/>
          <w:sz w:val="28"/>
          <w:szCs w:val="28"/>
          <w:lang w:val="ru-RU" w:eastAsia="ru-RU"/>
        </w:rPr>
        <w:t>.</w:t>
      </w:r>
    </w:p>
    <w:p w14:paraId="51070B1D" w14:textId="4277578C" w:rsidR="00CB44AB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12</w:t>
      </w:r>
      <w:r w:rsidR="00CB44AB">
        <w:rPr>
          <w:rFonts w:eastAsia="Calibri"/>
          <w:sz w:val="28"/>
          <w:szCs w:val="28"/>
          <w:lang w:val="ru-RU" w:eastAsia="ru-RU"/>
        </w:rPr>
        <w:t xml:space="preserve">. </w:t>
      </w:r>
      <w:r w:rsidR="0058614D" w:rsidRPr="0058614D">
        <w:rPr>
          <w:rFonts w:eastAsia="Calibri"/>
          <w:sz w:val="28"/>
          <w:szCs w:val="28"/>
          <w:lang w:val="ru-RU" w:eastAsia="ru-RU"/>
        </w:rPr>
        <w:t>Регулирование частоты вращения синхронных двигателей</w:t>
      </w:r>
      <w:r w:rsidR="001C65AB" w:rsidRPr="001C65AB">
        <w:rPr>
          <w:rFonts w:eastAsia="Calibri"/>
          <w:sz w:val="28"/>
          <w:szCs w:val="28"/>
          <w:lang w:val="ru-RU" w:eastAsia="ru-RU"/>
        </w:rPr>
        <w:t xml:space="preserve">. </w:t>
      </w:r>
    </w:p>
    <w:p w14:paraId="77666F19" w14:textId="77777777" w:rsidR="0058614D" w:rsidRDefault="0058614D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</w:p>
    <w:p w14:paraId="03704E7D" w14:textId="30362BB2" w:rsidR="00DA7969" w:rsidRPr="008403BB" w:rsidRDefault="0058328A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2 (семестр 9</w:t>
      </w:r>
      <w:r w:rsidR="00DA7969" w:rsidRPr="008403BB">
        <w:rPr>
          <w:b/>
          <w:sz w:val="28"/>
          <w:szCs w:val="28"/>
        </w:rPr>
        <w:t>)</w:t>
      </w:r>
    </w:p>
    <w:p w14:paraId="53C1D933" w14:textId="77777777" w:rsidR="007E6545" w:rsidRPr="008403BB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067FCBC8" w14:textId="7E9E7BF5" w:rsidR="00DA7969" w:rsidRPr="008403BB" w:rsidRDefault="008403BB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114F">
        <w:rPr>
          <w:sz w:val="28"/>
          <w:szCs w:val="28"/>
        </w:rPr>
        <w:t>Нормирующие измерительные преобразователи</w:t>
      </w:r>
      <w:r w:rsidR="00E43BB4">
        <w:rPr>
          <w:sz w:val="28"/>
          <w:szCs w:val="28"/>
        </w:rPr>
        <w:t>.</w:t>
      </w:r>
    </w:p>
    <w:p w14:paraId="6FB97E3C" w14:textId="2E029DD1" w:rsidR="00DA7969" w:rsidRPr="008403BB" w:rsidRDefault="00535BB7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C114F">
        <w:rPr>
          <w:sz w:val="28"/>
          <w:szCs w:val="28"/>
        </w:rPr>
        <w:t>Жидкостные приборы давления</w:t>
      </w:r>
      <w:r>
        <w:rPr>
          <w:sz w:val="28"/>
          <w:szCs w:val="28"/>
        </w:rPr>
        <w:t>.</w:t>
      </w:r>
    </w:p>
    <w:p w14:paraId="496A5B34" w14:textId="5675E52F" w:rsidR="008403BB" w:rsidRDefault="00BC114F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5BB7">
        <w:rPr>
          <w:sz w:val="28"/>
          <w:szCs w:val="28"/>
        </w:rPr>
        <w:t xml:space="preserve">. </w:t>
      </w:r>
      <w:r w:rsidR="0058328A">
        <w:rPr>
          <w:sz w:val="28"/>
          <w:szCs w:val="28"/>
        </w:rPr>
        <w:t>Приборы для контроля расхода</w:t>
      </w:r>
      <w:r w:rsidR="008403BB">
        <w:rPr>
          <w:sz w:val="28"/>
          <w:szCs w:val="28"/>
        </w:rPr>
        <w:t>.</w:t>
      </w:r>
    </w:p>
    <w:p w14:paraId="3330D16D" w14:textId="23B8772B" w:rsidR="0058328A" w:rsidRPr="008403BB" w:rsidRDefault="00BC114F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328A">
        <w:rPr>
          <w:sz w:val="28"/>
          <w:szCs w:val="28"/>
        </w:rPr>
        <w:t>. Расходомеры серии Метран.</w:t>
      </w:r>
    </w:p>
    <w:p w14:paraId="476570A2" w14:textId="2407F837" w:rsidR="00361842" w:rsidRPr="008403BB" w:rsidRDefault="0001198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8328A">
        <w:rPr>
          <w:sz w:val="28"/>
          <w:szCs w:val="28"/>
        </w:rPr>
        <w:t>Приборы для контроля разрежения.</w:t>
      </w:r>
    </w:p>
    <w:p w14:paraId="7777AD21" w14:textId="45079E4A" w:rsidR="00361842" w:rsidRPr="008403BB" w:rsidRDefault="0001198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6619A">
        <w:rPr>
          <w:sz w:val="28"/>
          <w:szCs w:val="28"/>
        </w:rPr>
        <w:t xml:space="preserve"> </w:t>
      </w:r>
      <w:r w:rsidR="00FF7EB7">
        <w:rPr>
          <w:sz w:val="28"/>
          <w:szCs w:val="28"/>
        </w:rPr>
        <w:t>Исполнительные устройства для реализации управляющих воздействий</w:t>
      </w:r>
      <w:r w:rsidR="00361842" w:rsidRPr="008403BB">
        <w:rPr>
          <w:sz w:val="28"/>
          <w:szCs w:val="28"/>
        </w:rPr>
        <w:t>.</w:t>
      </w:r>
    </w:p>
    <w:p w14:paraId="6878DC4E" w14:textId="46E29462" w:rsidR="007E6545" w:rsidRPr="008403BB" w:rsidRDefault="0001198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6619A">
        <w:rPr>
          <w:sz w:val="28"/>
          <w:szCs w:val="28"/>
        </w:rPr>
        <w:t>Состав и особенности регулирующей аппаратуры серии «Каскад»</w:t>
      </w:r>
      <w:r>
        <w:rPr>
          <w:sz w:val="28"/>
          <w:szCs w:val="28"/>
        </w:rPr>
        <w:t>.</w:t>
      </w:r>
    </w:p>
    <w:p w14:paraId="63033EC3" w14:textId="56E160B0" w:rsidR="00DA7969" w:rsidRPr="008403BB" w:rsidRDefault="00011982" w:rsidP="008403BB">
      <w:pPr>
        <w:pStyle w:val="1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6619A">
        <w:rPr>
          <w:sz w:val="28"/>
          <w:szCs w:val="28"/>
        </w:rPr>
        <w:t>Регулирующие блоки АКЭСР</w:t>
      </w:r>
      <w:r w:rsidR="00DA7969" w:rsidRPr="008403BB">
        <w:rPr>
          <w:sz w:val="28"/>
          <w:szCs w:val="28"/>
        </w:rPr>
        <w:t>.</w:t>
      </w:r>
    </w:p>
    <w:p w14:paraId="0E8BA6D8" w14:textId="487C0D2D" w:rsidR="00DA7969" w:rsidRPr="008403BB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34E3">
        <w:rPr>
          <w:sz w:val="28"/>
          <w:szCs w:val="28"/>
        </w:rPr>
        <w:t>.</w:t>
      </w:r>
      <w:r w:rsidR="00E41D7A">
        <w:rPr>
          <w:sz w:val="28"/>
          <w:szCs w:val="28"/>
        </w:rPr>
        <w:t xml:space="preserve"> </w:t>
      </w:r>
      <w:r w:rsidR="0056619A">
        <w:rPr>
          <w:sz w:val="28"/>
          <w:szCs w:val="28"/>
        </w:rPr>
        <w:t>Пусковые устройства электрических двигателей</w:t>
      </w:r>
      <w:r w:rsidR="00DA7969" w:rsidRPr="008403BB">
        <w:rPr>
          <w:sz w:val="28"/>
          <w:szCs w:val="28"/>
        </w:rPr>
        <w:t>.</w:t>
      </w:r>
    </w:p>
    <w:p w14:paraId="1E8C6471" w14:textId="3EFD7D53" w:rsidR="00DA7969" w:rsidRPr="008403BB" w:rsidRDefault="0030534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56619A">
        <w:rPr>
          <w:sz w:val="28"/>
          <w:szCs w:val="28"/>
        </w:rPr>
        <w:t>Условия оптимальной настройки регуляторов</w:t>
      </w:r>
      <w:r w:rsidR="00770D1C">
        <w:rPr>
          <w:sz w:val="28"/>
          <w:szCs w:val="28"/>
        </w:rPr>
        <w:t xml:space="preserve"> в одноконтурных системах регулирования</w:t>
      </w:r>
      <w:r>
        <w:rPr>
          <w:sz w:val="28"/>
          <w:szCs w:val="28"/>
        </w:rPr>
        <w:t>.</w:t>
      </w:r>
    </w:p>
    <w:p w14:paraId="6BB1F17D" w14:textId="4E6C12F1" w:rsidR="004434E3" w:rsidRDefault="00770D1C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05349">
        <w:rPr>
          <w:sz w:val="28"/>
          <w:szCs w:val="28"/>
        </w:rPr>
        <w:t>.</w:t>
      </w:r>
      <w:r w:rsidR="0056619A">
        <w:rPr>
          <w:sz w:val="28"/>
          <w:szCs w:val="28"/>
        </w:rPr>
        <w:t xml:space="preserve"> Пневматические регуляторы</w:t>
      </w:r>
      <w:r w:rsidR="004434E3">
        <w:rPr>
          <w:sz w:val="28"/>
          <w:szCs w:val="28"/>
        </w:rPr>
        <w:t>.</w:t>
      </w:r>
    </w:p>
    <w:p w14:paraId="231F8104" w14:textId="77777777" w:rsidR="005C5012" w:rsidRDefault="005C501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65334A1" w14:textId="7F8579BF" w:rsidR="00AA0B8F" w:rsidRPr="00AA0B8F" w:rsidRDefault="00AA0B8F" w:rsidP="005C501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1. </w:t>
      </w:r>
      <w:r w:rsidR="005C5012" w:rsidRPr="005C5012">
        <w:rPr>
          <w:sz w:val="28"/>
          <w:szCs w:val="28"/>
          <w:lang w:val="ru-RU"/>
        </w:rPr>
        <w:t>Селяев А.А., Степашкин А.И., Никитин А.М. Проектирование систем управления: задания и методические указания к курсовой работе / Рязан. гос. радиотехн. ун-т; Рязань, 2020. 24 с.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53D34" w14:textId="77777777" w:rsidR="00B7250A" w:rsidRDefault="00B7250A" w:rsidP="00350A5F">
      <w:r>
        <w:separator/>
      </w:r>
    </w:p>
  </w:endnote>
  <w:endnote w:type="continuationSeparator" w:id="0">
    <w:p w14:paraId="28686DA2" w14:textId="77777777" w:rsidR="00B7250A" w:rsidRDefault="00B7250A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0D0AD" w14:textId="77777777" w:rsidR="00B7250A" w:rsidRDefault="00B7250A" w:rsidP="00350A5F">
      <w:r>
        <w:separator/>
      </w:r>
    </w:p>
  </w:footnote>
  <w:footnote w:type="continuationSeparator" w:id="0">
    <w:p w14:paraId="6E5123E9" w14:textId="77777777" w:rsidR="00B7250A" w:rsidRDefault="00B7250A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33E9D988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C41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18AFB48F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C41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982"/>
    <w:rsid w:val="00022F6D"/>
    <w:rsid w:val="00023C34"/>
    <w:rsid w:val="00034E97"/>
    <w:rsid w:val="000434BF"/>
    <w:rsid w:val="000467E3"/>
    <w:rsid w:val="00060A8F"/>
    <w:rsid w:val="000817E7"/>
    <w:rsid w:val="000A545A"/>
    <w:rsid w:val="00121A1F"/>
    <w:rsid w:val="001251EB"/>
    <w:rsid w:val="00146E7F"/>
    <w:rsid w:val="00162133"/>
    <w:rsid w:val="001722F4"/>
    <w:rsid w:val="001C1275"/>
    <w:rsid w:val="001C65AB"/>
    <w:rsid w:val="002217C6"/>
    <w:rsid w:val="002240DB"/>
    <w:rsid w:val="0027286E"/>
    <w:rsid w:val="00275064"/>
    <w:rsid w:val="00280138"/>
    <w:rsid w:val="00285401"/>
    <w:rsid w:val="002C38BE"/>
    <w:rsid w:val="002C7133"/>
    <w:rsid w:val="003022D5"/>
    <w:rsid w:val="00302B7B"/>
    <w:rsid w:val="00305349"/>
    <w:rsid w:val="00340EED"/>
    <w:rsid w:val="00345D82"/>
    <w:rsid w:val="00350A5F"/>
    <w:rsid w:val="00361842"/>
    <w:rsid w:val="00362D3C"/>
    <w:rsid w:val="00367441"/>
    <w:rsid w:val="00372AB2"/>
    <w:rsid w:val="00374138"/>
    <w:rsid w:val="003755A1"/>
    <w:rsid w:val="003801E8"/>
    <w:rsid w:val="00380E41"/>
    <w:rsid w:val="003851D7"/>
    <w:rsid w:val="003A4775"/>
    <w:rsid w:val="003C7ED4"/>
    <w:rsid w:val="00404567"/>
    <w:rsid w:val="0040731B"/>
    <w:rsid w:val="00433F2A"/>
    <w:rsid w:val="004434E3"/>
    <w:rsid w:val="00491C5D"/>
    <w:rsid w:val="004B7B26"/>
    <w:rsid w:val="004E01E2"/>
    <w:rsid w:val="004E38C9"/>
    <w:rsid w:val="004F13CB"/>
    <w:rsid w:val="005309D8"/>
    <w:rsid w:val="00535BB7"/>
    <w:rsid w:val="005607A4"/>
    <w:rsid w:val="0056619A"/>
    <w:rsid w:val="005762D0"/>
    <w:rsid w:val="0058273E"/>
    <w:rsid w:val="0058328A"/>
    <w:rsid w:val="0058614D"/>
    <w:rsid w:val="005A5CA4"/>
    <w:rsid w:val="005B72C8"/>
    <w:rsid w:val="005C5012"/>
    <w:rsid w:val="005E4AEA"/>
    <w:rsid w:val="006150CB"/>
    <w:rsid w:val="00615114"/>
    <w:rsid w:val="00622918"/>
    <w:rsid w:val="00644DF6"/>
    <w:rsid w:val="00646A0E"/>
    <w:rsid w:val="00676D24"/>
    <w:rsid w:val="006B4596"/>
    <w:rsid w:val="006D7F8A"/>
    <w:rsid w:val="00736334"/>
    <w:rsid w:val="0074514F"/>
    <w:rsid w:val="00766BD8"/>
    <w:rsid w:val="007677EC"/>
    <w:rsid w:val="00770D1C"/>
    <w:rsid w:val="00780419"/>
    <w:rsid w:val="007A11A1"/>
    <w:rsid w:val="007B68C7"/>
    <w:rsid w:val="007D42C8"/>
    <w:rsid w:val="007D6E9C"/>
    <w:rsid w:val="007E225A"/>
    <w:rsid w:val="007E6545"/>
    <w:rsid w:val="007F6C72"/>
    <w:rsid w:val="0081310D"/>
    <w:rsid w:val="00821295"/>
    <w:rsid w:val="008403BB"/>
    <w:rsid w:val="00840A16"/>
    <w:rsid w:val="00845D98"/>
    <w:rsid w:val="00852722"/>
    <w:rsid w:val="0089112D"/>
    <w:rsid w:val="008D30D1"/>
    <w:rsid w:val="008F214D"/>
    <w:rsid w:val="008F5DA7"/>
    <w:rsid w:val="00900501"/>
    <w:rsid w:val="00902498"/>
    <w:rsid w:val="00904BB2"/>
    <w:rsid w:val="00925225"/>
    <w:rsid w:val="00962EFF"/>
    <w:rsid w:val="00980D49"/>
    <w:rsid w:val="00A21757"/>
    <w:rsid w:val="00A440B6"/>
    <w:rsid w:val="00A72027"/>
    <w:rsid w:val="00A82AF0"/>
    <w:rsid w:val="00A93691"/>
    <w:rsid w:val="00AA0B8F"/>
    <w:rsid w:val="00AA7719"/>
    <w:rsid w:val="00AF4863"/>
    <w:rsid w:val="00B10FF9"/>
    <w:rsid w:val="00B5007A"/>
    <w:rsid w:val="00B7250A"/>
    <w:rsid w:val="00B737CF"/>
    <w:rsid w:val="00BC114F"/>
    <w:rsid w:val="00BC1C89"/>
    <w:rsid w:val="00BE2C41"/>
    <w:rsid w:val="00BE3CC5"/>
    <w:rsid w:val="00C200AC"/>
    <w:rsid w:val="00C223D6"/>
    <w:rsid w:val="00C322AD"/>
    <w:rsid w:val="00C47864"/>
    <w:rsid w:val="00C76FC9"/>
    <w:rsid w:val="00C932B0"/>
    <w:rsid w:val="00CB44AB"/>
    <w:rsid w:val="00CC2171"/>
    <w:rsid w:val="00CD4A4C"/>
    <w:rsid w:val="00CF1877"/>
    <w:rsid w:val="00D001FF"/>
    <w:rsid w:val="00D11F7D"/>
    <w:rsid w:val="00D81017"/>
    <w:rsid w:val="00D907EA"/>
    <w:rsid w:val="00D93E8E"/>
    <w:rsid w:val="00DA4A5C"/>
    <w:rsid w:val="00DA7969"/>
    <w:rsid w:val="00DC3D93"/>
    <w:rsid w:val="00DD0E5C"/>
    <w:rsid w:val="00DE09CD"/>
    <w:rsid w:val="00DE4909"/>
    <w:rsid w:val="00DF3C86"/>
    <w:rsid w:val="00E05AE9"/>
    <w:rsid w:val="00E23854"/>
    <w:rsid w:val="00E30236"/>
    <w:rsid w:val="00E337D7"/>
    <w:rsid w:val="00E41D7A"/>
    <w:rsid w:val="00E43BB4"/>
    <w:rsid w:val="00E45D5E"/>
    <w:rsid w:val="00E60B88"/>
    <w:rsid w:val="00E73AF6"/>
    <w:rsid w:val="00EC5A10"/>
    <w:rsid w:val="00ED4D7C"/>
    <w:rsid w:val="00EE3AEF"/>
    <w:rsid w:val="00EF6DE8"/>
    <w:rsid w:val="00F11503"/>
    <w:rsid w:val="00F138C5"/>
    <w:rsid w:val="00F52539"/>
    <w:rsid w:val="00F56196"/>
    <w:rsid w:val="00F85A9D"/>
    <w:rsid w:val="00F9055C"/>
    <w:rsid w:val="00FA324F"/>
    <w:rsid w:val="00FE49AE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4518</Words>
  <Characters>25755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3</cp:revision>
  <dcterms:created xsi:type="dcterms:W3CDTF">2022-10-24T09:42:00Z</dcterms:created>
  <dcterms:modified xsi:type="dcterms:W3CDTF">2023-09-20T07:30:00Z</dcterms:modified>
</cp:coreProperties>
</file>