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401B4" w14:textId="77777777" w:rsidR="00C9313A" w:rsidRDefault="00C9313A" w:rsidP="00C9313A">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F82450F" w14:textId="77777777" w:rsidR="00C9313A" w:rsidRDefault="00C9313A" w:rsidP="00C9313A">
      <w:pPr>
        <w:spacing w:line="240" w:lineRule="auto"/>
        <w:ind w:firstLine="0"/>
        <w:jc w:val="center"/>
        <w:rPr>
          <w:rFonts w:eastAsia="Calibri"/>
          <w:kern w:val="0"/>
          <w:sz w:val="26"/>
          <w:szCs w:val="26"/>
          <w:lang w:eastAsia="ru-RU"/>
        </w:rPr>
      </w:pPr>
    </w:p>
    <w:p w14:paraId="73A0353A" w14:textId="77777777" w:rsidR="00C9313A" w:rsidRDefault="00C9313A" w:rsidP="00C9313A">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6426D7BF" w14:textId="77777777" w:rsidR="00C9313A" w:rsidRDefault="00C9313A" w:rsidP="00C9313A">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412FA6F5" w14:textId="77777777" w:rsidR="00C9313A" w:rsidRDefault="00C9313A" w:rsidP="00C9313A">
      <w:pPr>
        <w:autoSpaceDE w:val="0"/>
        <w:autoSpaceDN w:val="0"/>
        <w:adjustRightInd w:val="0"/>
        <w:spacing w:line="240" w:lineRule="auto"/>
        <w:ind w:firstLine="0"/>
        <w:jc w:val="center"/>
        <w:rPr>
          <w:kern w:val="0"/>
          <w:sz w:val="26"/>
          <w:szCs w:val="26"/>
          <w:lang w:eastAsia="ru-RU"/>
        </w:rPr>
      </w:pPr>
    </w:p>
    <w:p w14:paraId="5C24E669" w14:textId="77777777" w:rsidR="00C9313A" w:rsidRDefault="00C9313A" w:rsidP="00C9313A">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0EA82915" w14:textId="77777777" w:rsidR="00C9313A" w:rsidRDefault="00C9313A" w:rsidP="00C9313A">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643CC36C" w14:textId="77777777" w:rsidR="00C9313A" w:rsidRDefault="00C9313A" w:rsidP="00C9313A">
      <w:pPr>
        <w:shd w:val="clear" w:color="auto" w:fill="FFFFFF"/>
        <w:autoSpaceDE w:val="0"/>
        <w:autoSpaceDN w:val="0"/>
        <w:adjustRightInd w:val="0"/>
        <w:spacing w:line="240" w:lineRule="auto"/>
        <w:ind w:hanging="178"/>
        <w:jc w:val="center"/>
        <w:rPr>
          <w:kern w:val="0"/>
          <w:sz w:val="26"/>
          <w:szCs w:val="26"/>
          <w:lang w:eastAsia="ru-RU"/>
        </w:rPr>
      </w:pPr>
    </w:p>
    <w:p w14:paraId="0A21FA4D" w14:textId="77777777" w:rsidR="00C9313A" w:rsidRDefault="00C9313A" w:rsidP="00C9313A">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548C1D4F"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1E4D4887"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15E41AF1"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6AEA565B"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3AFFD3D9"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036F102A"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56CBD70D"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6505E59D"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2E469459"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64B5EBC7"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32231C24" w14:textId="77777777" w:rsidR="00C9313A" w:rsidRDefault="00C9313A" w:rsidP="00C9313A">
      <w:pPr>
        <w:autoSpaceDE w:val="0"/>
        <w:autoSpaceDN w:val="0"/>
        <w:adjustRightInd w:val="0"/>
        <w:spacing w:line="240" w:lineRule="auto"/>
        <w:ind w:firstLine="0"/>
        <w:jc w:val="center"/>
        <w:rPr>
          <w:b/>
          <w:bCs/>
          <w:kern w:val="0"/>
          <w:sz w:val="26"/>
          <w:szCs w:val="26"/>
          <w:lang w:eastAsia="ru-RU"/>
        </w:rPr>
      </w:pPr>
    </w:p>
    <w:p w14:paraId="07FB6BAC" w14:textId="77777777" w:rsidR="00C9313A" w:rsidRDefault="00C9313A" w:rsidP="00C9313A">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535E49C0" w14:textId="09356187" w:rsidR="00C9313A" w:rsidRDefault="00C9313A" w:rsidP="00C9313A">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00704BA4" w:rsidRPr="00704BA4">
        <w:rPr>
          <w:rStyle w:val="a6"/>
        </w:rPr>
        <w:t>Машинное обучение</w:t>
      </w:r>
      <w:r>
        <w:rPr>
          <w:b/>
          <w:bCs/>
          <w:kern w:val="0"/>
          <w:lang w:eastAsia="ru-RU"/>
        </w:rPr>
        <w:t>»</w:t>
      </w:r>
    </w:p>
    <w:p w14:paraId="6340214A" w14:textId="77777777" w:rsidR="00C9313A" w:rsidRDefault="00C9313A" w:rsidP="00C9313A">
      <w:pPr>
        <w:autoSpaceDE w:val="0"/>
        <w:autoSpaceDN w:val="0"/>
        <w:adjustRightInd w:val="0"/>
        <w:spacing w:line="240" w:lineRule="auto"/>
        <w:ind w:firstLine="0"/>
        <w:jc w:val="center"/>
        <w:rPr>
          <w:b/>
          <w:bCs/>
          <w:kern w:val="0"/>
          <w:sz w:val="28"/>
          <w:szCs w:val="28"/>
          <w:lang w:eastAsia="ru-RU"/>
        </w:rPr>
      </w:pPr>
    </w:p>
    <w:p w14:paraId="2E4A0C38" w14:textId="77777777" w:rsidR="00C9313A" w:rsidRDefault="00C9313A" w:rsidP="00C9313A">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9C38F3E" w14:textId="77777777" w:rsidR="00C9313A" w:rsidRPr="002A5029" w:rsidRDefault="00C9313A" w:rsidP="00C9313A">
      <w:pPr>
        <w:spacing w:line="240" w:lineRule="auto"/>
        <w:ind w:firstLine="0"/>
        <w:jc w:val="center"/>
        <w:rPr>
          <w:rFonts w:cs="Calibri"/>
          <w:b/>
          <w:bCs/>
          <w:kern w:val="0"/>
          <w:sz w:val="28"/>
          <w:szCs w:val="28"/>
        </w:rPr>
      </w:pPr>
      <w:r w:rsidRPr="002A5029">
        <w:rPr>
          <w:rStyle w:val="aa"/>
          <w:b w:val="0"/>
          <w:bCs w:val="0"/>
          <w:sz w:val="28"/>
          <w:szCs w:val="28"/>
          <w:bdr w:val="none" w:sz="0" w:space="0" w:color="auto" w:frame="1"/>
          <w:shd w:val="clear" w:color="auto" w:fill="FFFFFF"/>
        </w:rPr>
        <w:t>38.03.05</w:t>
      </w:r>
      <w:r w:rsidRPr="002A5029">
        <w:rPr>
          <w:rStyle w:val="aa"/>
          <w:rFonts w:ascii="Open Sans" w:hAnsi="Open Sans" w:cs="Open Sans"/>
          <w:b w:val="0"/>
          <w:bCs w:val="0"/>
          <w:color w:val="183A88"/>
          <w:bdr w:val="none" w:sz="0" w:space="0" w:color="auto" w:frame="1"/>
          <w:shd w:val="clear" w:color="auto" w:fill="FFFFFF"/>
        </w:rPr>
        <w:t xml:space="preserve"> </w:t>
      </w:r>
      <w:r w:rsidRPr="002A5029">
        <w:rPr>
          <w:rFonts w:cs="Calibri"/>
          <w:b/>
          <w:bCs/>
          <w:kern w:val="0"/>
          <w:sz w:val="28"/>
          <w:szCs w:val="28"/>
        </w:rPr>
        <w:t>«</w:t>
      </w:r>
      <w:r w:rsidRPr="002A5029">
        <w:rPr>
          <w:rStyle w:val="aa"/>
          <w:b w:val="0"/>
          <w:bCs w:val="0"/>
          <w:sz w:val="28"/>
          <w:szCs w:val="28"/>
          <w:bdr w:val="none" w:sz="0" w:space="0" w:color="auto" w:frame="1"/>
          <w:shd w:val="clear" w:color="auto" w:fill="FFFFFF"/>
        </w:rPr>
        <w:t>Бизнес-информатика</w:t>
      </w:r>
      <w:r w:rsidRPr="002A5029">
        <w:rPr>
          <w:rFonts w:cs="Calibri"/>
          <w:b/>
          <w:bCs/>
          <w:kern w:val="0"/>
          <w:sz w:val="28"/>
          <w:szCs w:val="28"/>
        </w:rPr>
        <w:t>»</w:t>
      </w:r>
    </w:p>
    <w:p w14:paraId="0E5B21A2" w14:textId="77777777" w:rsidR="00C9313A" w:rsidRDefault="00C9313A" w:rsidP="00C9313A">
      <w:pPr>
        <w:spacing w:line="240" w:lineRule="auto"/>
        <w:ind w:firstLine="0"/>
        <w:jc w:val="center"/>
        <w:rPr>
          <w:rFonts w:cs="Calibri"/>
          <w:bCs/>
          <w:kern w:val="0"/>
          <w:sz w:val="28"/>
          <w:szCs w:val="28"/>
        </w:rPr>
      </w:pPr>
    </w:p>
    <w:p w14:paraId="5925EABD" w14:textId="77777777" w:rsidR="00C9313A" w:rsidRDefault="00C9313A" w:rsidP="00C9313A">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EAB38EB" w14:textId="77777777" w:rsidR="00C9313A" w:rsidRPr="002A5029" w:rsidRDefault="00C9313A" w:rsidP="00C9313A">
      <w:pPr>
        <w:spacing w:line="240" w:lineRule="auto"/>
        <w:ind w:firstLine="0"/>
        <w:jc w:val="center"/>
        <w:rPr>
          <w:rFonts w:cs="Calibri"/>
          <w:b/>
          <w:bCs/>
          <w:kern w:val="0"/>
          <w:sz w:val="28"/>
          <w:szCs w:val="28"/>
        </w:rPr>
      </w:pPr>
      <w:r w:rsidRPr="002A5029">
        <w:rPr>
          <w:rFonts w:cs="Calibri"/>
          <w:b/>
          <w:bCs/>
          <w:kern w:val="0"/>
          <w:sz w:val="28"/>
          <w:szCs w:val="28"/>
        </w:rPr>
        <w:t>«</w:t>
      </w:r>
      <w:r w:rsidRPr="002A5029">
        <w:rPr>
          <w:rStyle w:val="aa"/>
          <w:b w:val="0"/>
          <w:bCs w:val="0"/>
          <w:sz w:val="28"/>
          <w:szCs w:val="28"/>
          <w:bdr w:val="none" w:sz="0" w:space="0" w:color="auto" w:frame="1"/>
          <w:shd w:val="clear" w:color="auto" w:fill="FFFFFF"/>
        </w:rPr>
        <w:t>Бизнес-информатика</w:t>
      </w:r>
      <w:r w:rsidRPr="002A5029">
        <w:rPr>
          <w:rFonts w:cs="Calibri"/>
          <w:b/>
          <w:bCs/>
          <w:kern w:val="0"/>
          <w:sz w:val="28"/>
          <w:szCs w:val="28"/>
        </w:rPr>
        <w:t>»</w:t>
      </w:r>
    </w:p>
    <w:p w14:paraId="29B34432" w14:textId="77777777" w:rsidR="00C9313A" w:rsidRDefault="00C9313A" w:rsidP="00C9313A">
      <w:pPr>
        <w:spacing w:line="240" w:lineRule="auto"/>
        <w:ind w:firstLine="0"/>
        <w:jc w:val="center"/>
        <w:rPr>
          <w:rFonts w:cs="Calibri"/>
          <w:bCs/>
          <w:kern w:val="0"/>
          <w:sz w:val="28"/>
          <w:szCs w:val="28"/>
        </w:rPr>
      </w:pPr>
    </w:p>
    <w:p w14:paraId="5D4C0E2D" w14:textId="77777777" w:rsidR="00C9313A" w:rsidRDefault="00C9313A" w:rsidP="00C9313A">
      <w:pPr>
        <w:spacing w:line="240" w:lineRule="auto"/>
        <w:ind w:firstLine="0"/>
        <w:jc w:val="center"/>
        <w:rPr>
          <w:rFonts w:cs="Calibri"/>
          <w:kern w:val="0"/>
          <w:sz w:val="28"/>
          <w:szCs w:val="28"/>
        </w:rPr>
      </w:pPr>
      <w:r>
        <w:rPr>
          <w:rFonts w:cs="Calibri"/>
          <w:kern w:val="0"/>
          <w:sz w:val="28"/>
          <w:szCs w:val="28"/>
        </w:rPr>
        <w:t>Квалификация выпускника – бакалавр</w:t>
      </w:r>
    </w:p>
    <w:p w14:paraId="3C7A5B3A" w14:textId="77777777" w:rsidR="00A02285" w:rsidRDefault="00A02285" w:rsidP="00C9313A">
      <w:pPr>
        <w:spacing w:line="240" w:lineRule="auto"/>
        <w:ind w:firstLine="0"/>
        <w:jc w:val="center"/>
        <w:rPr>
          <w:rFonts w:cs="Calibri"/>
          <w:bCs/>
          <w:kern w:val="0"/>
          <w:sz w:val="28"/>
          <w:szCs w:val="28"/>
        </w:rPr>
      </w:pPr>
    </w:p>
    <w:p w14:paraId="78BA6765" w14:textId="77777777" w:rsidR="00A02285" w:rsidRDefault="00A02285" w:rsidP="00A02285">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62825580" w14:textId="77777777" w:rsidR="00C9313A" w:rsidRDefault="00C9313A" w:rsidP="00C9313A">
      <w:pPr>
        <w:spacing w:line="240" w:lineRule="auto"/>
        <w:ind w:firstLine="0"/>
        <w:jc w:val="center"/>
        <w:rPr>
          <w:rFonts w:cs="Calibri"/>
          <w:bCs/>
          <w:kern w:val="0"/>
          <w:sz w:val="28"/>
          <w:szCs w:val="28"/>
        </w:rPr>
      </w:pPr>
    </w:p>
    <w:p w14:paraId="3D16E837" w14:textId="77777777" w:rsidR="00C9313A" w:rsidRDefault="00C9313A" w:rsidP="00C9313A">
      <w:pPr>
        <w:spacing w:line="240" w:lineRule="auto"/>
        <w:ind w:firstLine="0"/>
        <w:jc w:val="center"/>
        <w:rPr>
          <w:rFonts w:cs="Calibri"/>
          <w:bCs/>
          <w:kern w:val="0"/>
          <w:sz w:val="28"/>
          <w:szCs w:val="28"/>
        </w:rPr>
      </w:pPr>
    </w:p>
    <w:p w14:paraId="32D76238" w14:textId="77777777" w:rsidR="00C9313A" w:rsidRDefault="00C9313A" w:rsidP="00C9313A">
      <w:pPr>
        <w:spacing w:line="240" w:lineRule="auto"/>
        <w:ind w:firstLine="0"/>
        <w:jc w:val="center"/>
        <w:rPr>
          <w:rFonts w:cs="Calibri"/>
          <w:bCs/>
          <w:kern w:val="0"/>
          <w:sz w:val="28"/>
          <w:szCs w:val="28"/>
        </w:rPr>
      </w:pPr>
    </w:p>
    <w:p w14:paraId="0BDFC8D3" w14:textId="77777777" w:rsidR="00C9313A" w:rsidRDefault="00C9313A" w:rsidP="00C9313A">
      <w:pPr>
        <w:spacing w:line="240" w:lineRule="auto"/>
        <w:ind w:firstLine="0"/>
        <w:jc w:val="center"/>
        <w:rPr>
          <w:rFonts w:cs="Calibri"/>
          <w:bCs/>
          <w:kern w:val="0"/>
          <w:sz w:val="28"/>
          <w:szCs w:val="28"/>
        </w:rPr>
      </w:pPr>
    </w:p>
    <w:p w14:paraId="23280F43" w14:textId="77777777" w:rsidR="00C9313A" w:rsidRDefault="00C9313A" w:rsidP="00C9313A">
      <w:pPr>
        <w:spacing w:line="240" w:lineRule="auto"/>
        <w:ind w:firstLine="0"/>
        <w:jc w:val="center"/>
        <w:rPr>
          <w:rFonts w:cs="Calibri"/>
          <w:bCs/>
          <w:kern w:val="0"/>
          <w:sz w:val="28"/>
          <w:szCs w:val="28"/>
        </w:rPr>
      </w:pPr>
    </w:p>
    <w:p w14:paraId="52DE3130" w14:textId="77777777" w:rsidR="00C9313A" w:rsidRDefault="00C9313A" w:rsidP="00C9313A">
      <w:pPr>
        <w:spacing w:line="240" w:lineRule="auto"/>
        <w:ind w:firstLine="0"/>
        <w:jc w:val="center"/>
        <w:rPr>
          <w:rFonts w:cs="Calibri"/>
          <w:bCs/>
          <w:kern w:val="0"/>
          <w:sz w:val="28"/>
          <w:szCs w:val="28"/>
        </w:rPr>
      </w:pPr>
    </w:p>
    <w:p w14:paraId="3111F2F4" w14:textId="77777777" w:rsidR="00C9313A" w:rsidRDefault="00C9313A" w:rsidP="00C9313A">
      <w:pPr>
        <w:spacing w:line="240" w:lineRule="auto"/>
        <w:ind w:firstLine="0"/>
        <w:jc w:val="center"/>
        <w:rPr>
          <w:rFonts w:cs="Calibri"/>
          <w:bCs/>
          <w:kern w:val="0"/>
          <w:sz w:val="28"/>
          <w:szCs w:val="28"/>
        </w:rPr>
      </w:pPr>
    </w:p>
    <w:p w14:paraId="18A23F6D" w14:textId="77777777" w:rsidR="00C9313A" w:rsidRDefault="00C9313A" w:rsidP="00C9313A">
      <w:pPr>
        <w:spacing w:line="240" w:lineRule="auto"/>
        <w:ind w:firstLine="0"/>
        <w:jc w:val="center"/>
        <w:rPr>
          <w:rFonts w:cs="Calibri"/>
          <w:bCs/>
          <w:kern w:val="0"/>
          <w:sz w:val="28"/>
          <w:szCs w:val="28"/>
        </w:rPr>
      </w:pPr>
    </w:p>
    <w:p w14:paraId="236808B3" w14:textId="77777777" w:rsidR="00C9313A" w:rsidRDefault="00C9313A" w:rsidP="00C9313A">
      <w:pPr>
        <w:spacing w:line="240" w:lineRule="auto"/>
        <w:ind w:firstLine="0"/>
        <w:jc w:val="center"/>
        <w:rPr>
          <w:rFonts w:cs="Calibri"/>
          <w:bCs/>
          <w:kern w:val="0"/>
          <w:sz w:val="28"/>
          <w:szCs w:val="28"/>
        </w:rPr>
      </w:pPr>
    </w:p>
    <w:p w14:paraId="6922752B" w14:textId="77777777" w:rsidR="00C9313A" w:rsidRDefault="00C9313A" w:rsidP="00C9313A">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69F5F106" w14:textId="77777777" w:rsidR="00C9313A" w:rsidRDefault="00C9313A" w:rsidP="00C9313A">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1B2C5D6E" w14:textId="77777777" w:rsidR="00C9313A" w:rsidRDefault="00C9313A" w:rsidP="00C9313A">
      <w:pPr>
        <w:pStyle w:val="Default"/>
        <w:ind w:firstLine="708"/>
        <w:jc w:val="both"/>
        <w:rPr>
          <w:bCs/>
          <w:color w:val="auto"/>
          <w:sz w:val="22"/>
          <w:szCs w:val="22"/>
        </w:rPr>
      </w:pPr>
    </w:p>
    <w:p w14:paraId="10090E2B" w14:textId="381B60CB" w:rsidR="00C9313A" w:rsidRDefault="00C9313A" w:rsidP="00C9313A">
      <w:pPr>
        <w:pStyle w:val="a9"/>
        <w:rPr>
          <w:color w:val="auto"/>
        </w:rPr>
      </w:pPr>
      <w:r>
        <w:t>Изучение дисциплины «</w:t>
      </w:r>
      <w:r w:rsidR="00704BA4" w:rsidRPr="00704BA4">
        <w:t>Машинное обучение</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6714CDB" w14:textId="77777777" w:rsidR="00C9313A" w:rsidRDefault="00C9313A" w:rsidP="00C9313A">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039E411C" w14:textId="77777777" w:rsidR="00C9313A" w:rsidRDefault="00C9313A" w:rsidP="00C9313A">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69347096" w14:textId="77777777" w:rsidR="00C9313A" w:rsidRDefault="00C9313A" w:rsidP="00C9313A">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1BD02B26" w14:textId="77777777" w:rsidR="00C9313A" w:rsidRDefault="00C9313A" w:rsidP="00C9313A">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1C13FF90" w14:textId="77777777" w:rsidR="00C9313A" w:rsidRDefault="00C9313A" w:rsidP="00C9313A">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463FF7FA" w14:textId="77777777" w:rsidR="00C9313A" w:rsidRDefault="00C9313A" w:rsidP="00C9313A">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1F19024C" w14:textId="77777777" w:rsidR="00C9313A" w:rsidRDefault="00C9313A" w:rsidP="00C9313A">
      <w:pPr>
        <w:pStyle w:val="a3"/>
        <w:tabs>
          <w:tab w:val="left" w:pos="422"/>
        </w:tabs>
        <w:jc w:val="center"/>
        <w:rPr>
          <w:b/>
          <w:sz w:val="22"/>
          <w:szCs w:val="22"/>
        </w:rPr>
      </w:pPr>
    </w:p>
    <w:p w14:paraId="1D79D43C" w14:textId="77777777" w:rsidR="00C9313A" w:rsidRDefault="00C9313A" w:rsidP="00C9313A">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5CFC53B" w14:textId="77777777" w:rsidR="00C9313A" w:rsidRDefault="00C9313A" w:rsidP="00C9313A">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6ECE548D" w14:textId="77777777" w:rsidR="00C9313A" w:rsidRDefault="00C9313A" w:rsidP="00C9313A">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C8EA98B" w14:textId="77777777" w:rsidR="00C9313A" w:rsidRDefault="00C9313A" w:rsidP="00C9313A">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080B314F" w14:textId="77777777" w:rsidR="00C9313A" w:rsidRDefault="00C9313A" w:rsidP="00C9313A">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306F6843" w14:textId="77777777" w:rsidR="00C9313A" w:rsidRDefault="00C9313A" w:rsidP="00C9313A">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CFF8D89" w14:textId="77777777" w:rsidR="00C9313A" w:rsidRDefault="00C9313A" w:rsidP="00C9313A">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2E58747" w14:textId="77777777" w:rsidR="00C9313A" w:rsidRDefault="00C9313A" w:rsidP="00C9313A">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2A8385B6" w14:textId="77777777" w:rsidR="00C9313A" w:rsidRDefault="00C9313A" w:rsidP="00C9313A">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12AD6592" w14:textId="77777777" w:rsidR="00C9313A" w:rsidRDefault="00C9313A" w:rsidP="00C9313A">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11E4C56" w14:textId="77777777" w:rsidR="00C9313A" w:rsidRDefault="00C9313A" w:rsidP="00C9313A">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2633EDC" w14:textId="77777777" w:rsidR="00C9313A" w:rsidRDefault="00C9313A" w:rsidP="00C9313A">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46F3990" w14:textId="77777777" w:rsidR="00C9313A" w:rsidRDefault="00C9313A" w:rsidP="00C9313A">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A0039A1" w14:textId="77777777" w:rsidR="00C9313A" w:rsidRDefault="00C9313A" w:rsidP="00C9313A">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5AFBA0C" w14:textId="77777777" w:rsidR="00C9313A" w:rsidRDefault="00C9313A" w:rsidP="00C9313A">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418108B2" w14:textId="77777777" w:rsidR="00C9313A" w:rsidRDefault="00C9313A" w:rsidP="00C9313A">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0E376032" w14:textId="77777777" w:rsidR="00C9313A" w:rsidRDefault="00C9313A" w:rsidP="00C9313A">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7D72153C" w14:textId="77777777" w:rsidR="00C9313A" w:rsidRDefault="00C9313A" w:rsidP="00C9313A">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CA58C0B" w14:textId="77777777" w:rsidR="00C9313A" w:rsidRDefault="00C9313A" w:rsidP="00C9313A">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5FA558B" w14:textId="77777777" w:rsidR="00C9313A" w:rsidRDefault="00C9313A" w:rsidP="00C9313A">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3FB07D47" w14:textId="77777777" w:rsidR="00C9313A" w:rsidRDefault="00C9313A" w:rsidP="00C9313A">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0C2E714" w14:textId="77777777" w:rsidR="00C9313A" w:rsidRDefault="00C9313A" w:rsidP="00C9313A">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027E5C0" w14:textId="77777777" w:rsidR="00C9313A" w:rsidRDefault="00C9313A" w:rsidP="00C9313A">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15A5B76B" w14:textId="77777777" w:rsidR="00C9313A" w:rsidRDefault="00C9313A" w:rsidP="00C9313A">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117A2DFC" w14:textId="77777777" w:rsidR="00C9313A" w:rsidRDefault="00C9313A" w:rsidP="00C9313A">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742E18A" w14:textId="77777777" w:rsidR="00C9313A" w:rsidRDefault="00C9313A" w:rsidP="00C9313A">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7BD3319E" w14:textId="77777777" w:rsidR="00C9313A" w:rsidRDefault="00C9313A" w:rsidP="00C9313A">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0237F86" w14:textId="77777777" w:rsidR="00C9313A" w:rsidRDefault="00C9313A" w:rsidP="00C9313A">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CE03723" w14:textId="77777777" w:rsidR="00C9313A" w:rsidRDefault="00C9313A" w:rsidP="00C9313A">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60AFEC24" w14:textId="77777777" w:rsidR="00C9313A" w:rsidRDefault="00C9313A" w:rsidP="00C9313A">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8030448" w14:textId="77777777" w:rsidR="00C9313A" w:rsidRDefault="00C9313A" w:rsidP="00C9313A">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06C82AE2" w14:textId="77777777" w:rsidR="00C9313A" w:rsidRDefault="00C9313A" w:rsidP="00C9313A">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4821C2B8" w14:textId="77777777" w:rsidR="00C9313A" w:rsidRDefault="00C9313A" w:rsidP="00C9313A">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237E389" w14:textId="77777777" w:rsidR="00C9313A" w:rsidRDefault="00C9313A" w:rsidP="00C9313A">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520DEAE" w14:textId="77777777" w:rsidR="00C9313A" w:rsidRDefault="00C9313A" w:rsidP="00C9313A">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90B7FDF" w14:textId="77777777" w:rsidR="00C9313A" w:rsidRDefault="00C9313A" w:rsidP="00C9313A">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9354C80" w14:textId="77777777" w:rsidR="00C9313A" w:rsidRDefault="00C9313A" w:rsidP="00C9313A">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CC4B712" w14:textId="77777777" w:rsidR="00C9313A" w:rsidRDefault="00C9313A" w:rsidP="00C9313A">
      <w:pPr>
        <w:pStyle w:val="Default"/>
        <w:tabs>
          <w:tab w:val="left" w:pos="1134"/>
        </w:tabs>
        <w:ind w:firstLine="709"/>
        <w:jc w:val="both"/>
        <w:rPr>
          <w:sz w:val="22"/>
          <w:szCs w:val="22"/>
        </w:rPr>
      </w:pPr>
      <w:r>
        <w:rPr>
          <w:sz w:val="22"/>
          <w:szCs w:val="22"/>
        </w:rPr>
        <w:t>– уделять достаточное время сну;</w:t>
      </w:r>
    </w:p>
    <w:p w14:paraId="61B00EF2" w14:textId="77777777" w:rsidR="00C9313A" w:rsidRDefault="00C9313A" w:rsidP="00C9313A">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A3A38D9" w14:textId="77777777" w:rsidR="00C9313A" w:rsidRDefault="00C9313A" w:rsidP="00C9313A">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6A3BBFD" w14:textId="77777777" w:rsidR="00C9313A" w:rsidRDefault="00C9313A" w:rsidP="00C9313A">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26FCCFA" w14:textId="77777777" w:rsidR="00C9313A" w:rsidRDefault="00C9313A" w:rsidP="00C9313A">
      <w:pPr>
        <w:pStyle w:val="Default"/>
        <w:tabs>
          <w:tab w:val="left" w:pos="1134"/>
        </w:tabs>
        <w:ind w:firstLine="709"/>
        <w:jc w:val="both"/>
        <w:rPr>
          <w:sz w:val="22"/>
          <w:szCs w:val="22"/>
        </w:rPr>
      </w:pPr>
      <w:r>
        <w:rPr>
          <w:sz w:val="22"/>
          <w:szCs w:val="22"/>
        </w:rPr>
        <w:t>– следуйте плану подготовки.</w:t>
      </w:r>
    </w:p>
    <w:p w14:paraId="06175429" w14:textId="77777777" w:rsidR="00C9313A" w:rsidRDefault="00C9313A" w:rsidP="00C9313A">
      <w:pPr>
        <w:pStyle w:val="Default"/>
        <w:tabs>
          <w:tab w:val="left" w:pos="1134"/>
        </w:tabs>
        <w:ind w:firstLine="709"/>
        <w:jc w:val="both"/>
        <w:rPr>
          <w:sz w:val="22"/>
          <w:szCs w:val="22"/>
        </w:rPr>
      </w:pPr>
    </w:p>
    <w:p w14:paraId="48046B5B" w14:textId="77777777" w:rsidR="00C9313A" w:rsidRDefault="00C9313A" w:rsidP="00C9313A">
      <w:pPr>
        <w:pStyle w:val="Default"/>
        <w:tabs>
          <w:tab w:val="left" w:pos="1134"/>
        </w:tabs>
        <w:ind w:firstLine="709"/>
        <w:jc w:val="both"/>
        <w:rPr>
          <w:sz w:val="22"/>
          <w:szCs w:val="22"/>
        </w:rPr>
      </w:pPr>
    </w:p>
    <w:p w14:paraId="6C976051" w14:textId="77777777" w:rsidR="00C9313A" w:rsidRDefault="00C9313A" w:rsidP="00C9313A">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0656F09A" w14:textId="77777777" w:rsidR="00C9313A" w:rsidRDefault="00C9313A" w:rsidP="00C9313A">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058EA15" w14:textId="77777777" w:rsidR="00C9313A" w:rsidRDefault="00C9313A" w:rsidP="00C9313A">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7E1912EC" w14:textId="77777777" w:rsidR="00C9313A" w:rsidRDefault="00C9313A" w:rsidP="00C9313A">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2F7EC23" w14:textId="77777777" w:rsidR="00C9313A" w:rsidRDefault="00C9313A" w:rsidP="00C9313A">
      <w:pPr>
        <w:pStyle w:val="Default"/>
        <w:tabs>
          <w:tab w:val="left" w:pos="1134"/>
        </w:tabs>
        <w:ind w:firstLine="709"/>
        <w:jc w:val="both"/>
        <w:rPr>
          <w:sz w:val="22"/>
          <w:szCs w:val="22"/>
        </w:rPr>
      </w:pPr>
      <w:r>
        <w:rPr>
          <w:sz w:val="22"/>
          <w:szCs w:val="22"/>
        </w:rPr>
        <w:t xml:space="preserve">– выполнение самостоятельных работ; </w:t>
      </w:r>
    </w:p>
    <w:p w14:paraId="1C2AACB2" w14:textId="77777777" w:rsidR="00C9313A" w:rsidRDefault="00C9313A" w:rsidP="00C9313A">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2C2FE210" w14:textId="77777777" w:rsidR="00C9313A" w:rsidRDefault="00C9313A" w:rsidP="00C9313A">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44003889" w14:textId="77777777" w:rsidR="00C9313A" w:rsidRDefault="00C9313A" w:rsidP="00C9313A">
      <w:pPr>
        <w:pStyle w:val="Default"/>
        <w:tabs>
          <w:tab w:val="left" w:pos="1134"/>
        </w:tabs>
        <w:ind w:firstLine="709"/>
        <w:jc w:val="both"/>
        <w:rPr>
          <w:sz w:val="22"/>
          <w:szCs w:val="22"/>
        </w:rPr>
      </w:pPr>
      <w:r>
        <w:rPr>
          <w:sz w:val="22"/>
          <w:szCs w:val="22"/>
        </w:rPr>
        <w:t xml:space="preserve">– решение задач; </w:t>
      </w:r>
    </w:p>
    <w:p w14:paraId="5785A680" w14:textId="77777777" w:rsidR="00C9313A" w:rsidRDefault="00C9313A" w:rsidP="00C9313A">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3D516853" w14:textId="77777777" w:rsidR="00C9313A" w:rsidRDefault="00C9313A" w:rsidP="00C9313A">
      <w:pPr>
        <w:pStyle w:val="Default"/>
        <w:tabs>
          <w:tab w:val="left" w:pos="1134"/>
        </w:tabs>
        <w:ind w:firstLine="709"/>
        <w:jc w:val="both"/>
        <w:rPr>
          <w:sz w:val="22"/>
          <w:szCs w:val="22"/>
        </w:rPr>
      </w:pPr>
      <w:r>
        <w:rPr>
          <w:sz w:val="22"/>
          <w:szCs w:val="22"/>
        </w:rPr>
        <w:t xml:space="preserve">– защиту выполненных работ; </w:t>
      </w:r>
    </w:p>
    <w:p w14:paraId="771BFA3C" w14:textId="77777777" w:rsidR="00C9313A" w:rsidRDefault="00C9313A" w:rsidP="00C9313A">
      <w:pPr>
        <w:pStyle w:val="Default"/>
        <w:tabs>
          <w:tab w:val="left" w:pos="1134"/>
        </w:tabs>
        <w:ind w:firstLine="709"/>
        <w:jc w:val="both"/>
        <w:rPr>
          <w:sz w:val="22"/>
          <w:szCs w:val="22"/>
        </w:rPr>
      </w:pPr>
      <w:r>
        <w:rPr>
          <w:sz w:val="22"/>
          <w:szCs w:val="22"/>
        </w:rPr>
        <w:t>– тестирование и т. д.</w:t>
      </w:r>
    </w:p>
    <w:p w14:paraId="075BD7F2" w14:textId="77777777" w:rsidR="00C9313A" w:rsidRDefault="00C9313A" w:rsidP="00C9313A">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69781409" w14:textId="77777777" w:rsidR="00C9313A" w:rsidRDefault="00C9313A" w:rsidP="00C9313A">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EA59528" w14:textId="77777777" w:rsidR="00C9313A" w:rsidRDefault="00C9313A" w:rsidP="00C9313A">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157EAFB" w14:textId="77777777" w:rsidR="00C9313A" w:rsidRDefault="00C9313A" w:rsidP="00C9313A">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54DE9C03" w14:textId="77777777" w:rsidR="00C9313A" w:rsidRDefault="00C9313A" w:rsidP="00C9313A">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7B14109A" w14:textId="77777777" w:rsidR="00C9313A" w:rsidRDefault="00C9313A" w:rsidP="00C9313A">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4BCDEB44" w14:textId="77777777" w:rsidR="00C9313A" w:rsidRDefault="00C9313A" w:rsidP="00C9313A">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35C76B57" w14:textId="77777777" w:rsidR="00C9313A" w:rsidRDefault="00C9313A" w:rsidP="00C9313A">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3E6DC811" w14:textId="77777777" w:rsidR="00C9313A" w:rsidRDefault="00C9313A" w:rsidP="00C9313A">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14A0F764" w14:textId="77777777" w:rsidR="00C9313A" w:rsidRDefault="00C9313A" w:rsidP="00C9313A">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E3F682E" w14:textId="77777777" w:rsidR="00C9313A" w:rsidRDefault="00C9313A" w:rsidP="00C9313A">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18C9708" w14:textId="77777777" w:rsidR="00C9313A" w:rsidRDefault="00C9313A" w:rsidP="00C9313A">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98B0484" w14:textId="77777777" w:rsidR="00C9313A" w:rsidRDefault="00C9313A" w:rsidP="00C9313A">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15392A66" w14:textId="77777777" w:rsidR="00C9313A" w:rsidRDefault="00C9313A" w:rsidP="00C9313A">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D1C5ADA" w14:textId="77777777" w:rsidR="00C9313A" w:rsidRDefault="00C9313A" w:rsidP="00C9313A">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53D64831" w14:textId="77777777" w:rsidR="00C9313A" w:rsidRDefault="00C9313A" w:rsidP="00C9313A">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E9C6853" w14:textId="77777777" w:rsidR="00C9313A" w:rsidRDefault="00C9313A" w:rsidP="00C9313A">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315B20E7" w14:textId="77777777" w:rsidR="00C9313A" w:rsidRDefault="00C9313A" w:rsidP="00C9313A">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00A1536" w14:textId="77777777" w:rsidR="00C9313A" w:rsidRDefault="00C9313A" w:rsidP="00C9313A">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DDC838B" w14:textId="77777777" w:rsidR="00C9313A" w:rsidRDefault="00C9313A" w:rsidP="00C9313A">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FAF5DE9" w14:textId="77777777" w:rsidR="00C9313A" w:rsidRDefault="00C9313A" w:rsidP="00C9313A">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5B29B92" w14:textId="77777777" w:rsidR="00C9313A" w:rsidRDefault="00C9313A" w:rsidP="00C9313A">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0070767" w14:textId="77777777" w:rsidR="00C9313A" w:rsidRDefault="00C9313A" w:rsidP="00C9313A">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8B3F2AD" w14:textId="77777777" w:rsidR="00C9313A" w:rsidRDefault="00C9313A" w:rsidP="00C9313A">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0A71C538" w14:textId="77777777" w:rsidR="00C9313A" w:rsidRDefault="00C9313A" w:rsidP="00C9313A">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49A7BE2C" w14:textId="77777777" w:rsidR="00C9313A" w:rsidRDefault="00C9313A" w:rsidP="00C9313A">
      <w:pPr>
        <w:pStyle w:val="a3"/>
        <w:tabs>
          <w:tab w:val="left" w:pos="422"/>
        </w:tabs>
        <w:jc w:val="center"/>
        <w:rPr>
          <w:sz w:val="24"/>
          <w:szCs w:val="24"/>
        </w:rPr>
      </w:pPr>
    </w:p>
    <w:p w14:paraId="43378D1A" w14:textId="77777777" w:rsidR="00C9313A" w:rsidRDefault="00C9313A" w:rsidP="00C9313A">
      <w:pPr>
        <w:widowControl/>
        <w:spacing w:line="240" w:lineRule="auto"/>
        <w:ind w:firstLine="0"/>
        <w:rPr>
          <w:rFonts w:eastAsia="Calibri"/>
          <w:b/>
          <w:kern w:val="0"/>
          <w:sz w:val="22"/>
          <w:szCs w:val="22"/>
          <w:lang w:eastAsia="en-US"/>
        </w:rPr>
      </w:pPr>
      <w:r>
        <w:rPr>
          <w:b/>
          <w:kern w:val="0"/>
          <w:sz w:val="22"/>
          <w:szCs w:val="22"/>
        </w:rPr>
        <w:br w:type="page"/>
      </w:r>
    </w:p>
    <w:p w14:paraId="452D0698" w14:textId="77777777" w:rsidR="00C9313A" w:rsidRDefault="00C9313A" w:rsidP="00C9313A">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23DB4EDC" w14:textId="77777777" w:rsidR="00C9313A" w:rsidRDefault="00C9313A" w:rsidP="00704BA4">
      <w:pPr>
        <w:ind w:firstLine="0"/>
        <w:rPr>
          <w:lang w:val="en-US"/>
        </w:rPr>
      </w:pPr>
    </w:p>
    <w:tbl>
      <w:tblPr>
        <w:tblW w:w="0" w:type="auto"/>
        <w:tblCellMar>
          <w:left w:w="0" w:type="dxa"/>
          <w:right w:w="0" w:type="dxa"/>
        </w:tblCellMar>
        <w:tblLook w:val="04A0" w:firstRow="1" w:lastRow="0" w:firstColumn="1" w:lastColumn="0" w:noHBand="0" w:noVBand="1"/>
      </w:tblPr>
      <w:tblGrid>
        <w:gridCol w:w="1195"/>
        <w:gridCol w:w="1666"/>
        <w:gridCol w:w="2690"/>
        <w:gridCol w:w="1961"/>
        <w:gridCol w:w="1823"/>
      </w:tblGrid>
      <w:tr w:rsidR="00DD05D0" w14:paraId="4131528B" w14:textId="77777777" w:rsidTr="00DD05D0">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2DAC22" w14:textId="14A4C6C4" w:rsidR="00DD05D0" w:rsidRDefault="00DD05D0" w:rsidP="005E5F79">
            <w:pPr>
              <w:spacing w:line="240" w:lineRule="auto"/>
              <w:jc w:val="center"/>
              <w:rPr>
                <w:sz w:val="19"/>
                <w:szCs w:val="19"/>
              </w:rPr>
            </w:pPr>
            <w:r>
              <w:rPr>
                <w:b/>
                <w:color w:val="000000"/>
                <w:sz w:val="19"/>
                <w:szCs w:val="19"/>
              </w:rPr>
              <w:t>2.1. Рекомендуемая литература</w:t>
            </w:r>
          </w:p>
        </w:tc>
      </w:tr>
      <w:tr w:rsidR="00DD05D0" w14:paraId="3C0E9CB1" w14:textId="77777777" w:rsidTr="00DD05D0">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86F32" w14:textId="4E2D1EEF" w:rsidR="00DD05D0" w:rsidRDefault="00DD05D0" w:rsidP="005E5F79">
            <w:pPr>
              <w:spacing w:line="240" w:lineRule="auto"/>
              <w:jc w:val="center"/>
              <w:rPr>
                <w:sz w:val="19"/>
                <w:szCs w:val="19"/>
              </w:rPr>
            </w:pPr>
            <w:r>
              <w:rPr>
                <w:b/>
                <w:color w:val="000000"/>
                <w:sz w:val="19"/>
                <w:szCs w:val="19"/>
              </w:rPr>
              <w:t>2.1.1. Основная литература</w:t>
            </w:r>
          </w:p>
        </w:tc>
      </w:tr>
      <w:tr w:rsidR="00DD05D0" w14:paraId="76B77F2C"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E0FBD" w14:textId="77777777" w:rsidR="00DD05D0" w:rsidRDefault="00DD05D0" w:rsidP="005E5F79">
            <w:pPr>
              <w:spacing w:line="240" w:lineRule="auto"/>
              <w:jc w:val="center"/>
              <w:rPr>
                <w:sz w:val="19"/>
                <w:szCs w:val="19"/>
              </w:rPr>
            </w:pPr>
            <w:r>
              <w:rPr>
                <w:color w:val="000000"/>
                <w:sz w:val="19"/>
                <w:szCs w:val="19"/>
              </w:rPr>
              <w:t>№</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CE8C8B" w14:textId="77777777" w:rsidR="00DD05D0" w:rsidRDefault="00DD05D0" w:rsidP="005E5F79">
            <w:pPr>
              <w:spacing w:line="240" w:lineRule="auto"/>
              <w:jc w:val="center"/>
              <w:rPr>
                <w:sz w:val="19"/>
                <w:szCs w:val="19"/>
              </w:rPr>
            </w:pPr>
            <w:r>
              <w:rPr>
                <w:color w:val="000000"/>
                <w:sz w:val="19"/>
                <w:szCs w:val="19"/>
              </w:rPr>
              <w:t>Авторы, составители</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F283E3" w14:textId="77777777" w:rsidR="00DD05D0" w:rsidRDefault="00DD05D0" w:rsidP="005E5F7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AA20A" w14:textId="77777777" w:rsidR="00DD05D0" w:rsidRDefault="00DD05D0" w:rsidP="005E5F7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715CD" w14:textId="77777777" w:rsidR="00DD05D0" w:rsidRDefault="00DD05D0" w:rsidP="005E5F79">
            <w:pPr>
              <w:spacing w:line="240" w:lineRule="auto"/>
              <w:jc w:val="center"/>
              <w:rPr>
                <w:sz w:val="19"/>
                <w:szCs w:val="19"/>
              </w:rPr>
            </w:pPr>
            <w:r>
              <w:rPr>
                <w:color w:val="000000"/>
                <w:sz w:val="19"/>
                <w:szCs w:val="19"/>
              </w:rPr>
              <w:t>Количество/</w:t>
            </w:r>
          </w:p>
          <w:p w14:paraId="433C2DD8" w14:textId="77777777" w:rsidR="00DD05D0" w:rsidRDefault="00DD05D0" w:rsidP="005E5F79">
            <w:pPr>
              <w:spacing w:line="240" w:lineRule="auto"/>
              <w:jc w:val="center"/>
              <w:rPr>
                <w:sz w:val="19"/>
                <w:szCs w:val="19"/>
              </w:rPr>
            </w:pPr>
            <w:r>
              <w:rPr>
                <w:color w:val="000000"/>
                <w:sz w:val="19"/>
                <w:szCs w:val="19"/>
              </w:rPr>
              <w:t>название ЭБС</w:t>
            </w:r>
          </w:p>
        </w:tc>
      </w:tr>
      <w:tr w:rsidR="00DD05D0" w:rsidRPr="00DD05D0" w14:paraId="058FD388" w14:textId="77777777" w:rsidTr="00DD05D0">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96B4AA" w14:textId="77777777" w:rsidR="00DD05D0" w:rsidRDefault="00DD05D0" w:rsidP="005E5F79">
            <w:pPr>
              <w:spacing w:line="240" w:lineRule="auto"/>
              <w:jc w:val="center"/>
              <w:rPr>
                <w:sz w:val="19"/>
                <w:szCs w:val="19"/>
              </w:rPr>
            </w:pPr>
            <w:r>
              <w:rPr>
                <w:color w:val="000000"/>
                <w:sz w:val="19"/>
                <w:szCs w:val="19"/>
              </w:rPr>
              <w:t>Л1.1</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9DDD5C" w14:textId="77777777" w:rsidR="00DD05D0" w:rsidRDefault="00DD05D0" w:rsidP="005E5F79">
            <w:pPr>
              <w:spacing w:line="240" w:lineRule="auto"/>
              <w:rPr>
                <w:sz w:val="19"/>
                <w:szCs w:val="19"/>
              </w:rPr>
            </w:pPr>
            <w:r>
              <w:rPr>
                <w:color w:val="000000"/>
                <w:sz w:val="19"/>
                <w:szCs w:val="19"/>
              </w:rPr>
              <w:t>Яхъяева Г. Э.</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41F925" w14:textId="77777777" w:rsidR="00DD05D0" w:rsidRPr="00B17B73" w:rsidRDefault="00DD05D0" w:rsidP="005E5F79">
            <w:pPr>
              <w:spacing w:line="240" w:lineRule="auto"/>
              <w:rPr>
                <w:sz w:val="19"/>
                <w:szCs w:val="19"/>
              </w:rPr>
            </w:pPr>
            <w:r w:rsidRPr="00B17B73">
              <w:rPr>
                <w:color w:val="000000"/>
                <w:sz w:val="19"/>
                <w:szCs w:val="19"/>
              </w:rPr>
              <w:t>Нечеткие множества и нейронные сети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0001C4" w14:textId="77777777" w:rsidR="00DD05D0" w:rsidRPr="00B17B73" w:rsidRDefault="00DD05D0" w:rsidP="005E5F79">
            <w:pPr>
              <w:spacing w:line="240" w:lineRule="auto"/>
              <w:rPr>
                <w:sz w:val="19"/>
                <w:szCs w:val="19"/>
              </w:rPr>
            </w:pPr>
            <w:r w:rsidRPr="00B17B73">
              <w:rPr>
                <w:color w:val="000000"/>
                <w:sz w:val="19"/>
                <w:szCs w:val="19"/>
              </w:rPr>
              <w:t>Москва, Саратов: Интернет- Университет Информационн ых Технологий (ИНТУИТ), Вузовское образование, 2017, 320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50A9D2" w14:textId="77777777" w:rsidR="00DD05D0" w:rsidRPr="00DD05D0" w:rsidRDefault="00DD05D0" w:rsidP="005E5F79">
            <w:pPr>
              <w:spacing w:line="240" w:lineRule="auto"/>
              <w:rPr>
                <w:sz w:val="19"/>
                <w:szCs w:val="19"/>
                <w:lang w:val="en-US"/>
              </w:rPr>
            </w:pPr>
            <w:r w:rsidRPr="00DD05D0">
              <w:rPr>
                <w:color w:val="000000"/>
                <w:sz w:val="19"/>
                <w:szCs w:val="19"/>
                <w:lang w:val="en-US"/>
              </w:rPr>
              <w:t>978-5-4487- 0079-8, http://www.ipr bookshop.ru/6 7390.html</w:t>
            </w:r>
          </w:p>
        </w:tc>
      </w:tr>
      <w:tr w:rsidR="00DD05D0" w:rsidRPr="00DD05D0" w14:paraId="23843502" w14:textId="77777777" w:rsidTr="00DD05D0">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B2ADA4" w14:textId="77777777" w:rsidR="00DD05D0" w:rsidRDefault="00DD05D0" w:rsidP="005E5F79">
            <w:pPr>
              <w:spacing w:line="240" w:lineRule="auto"/>
              <w:jc w:val="center"/>
              <w:rPr>
                <w:sz w:val="19"/>
                <w:szCs w:val="19"/>
              </w:rPr>
            </w:pPr>
            <w:r>
              <w:rPr>
                <w:color w:val="000000"/>
                <w:sz w:val="19"/>
                <w:szCs w:val="19"/>
              </w:rPr>
              <w:t>Л1.2</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BC7758" w14:textId="77777777" w:rsidR="00DD05D0" w:rsidRDefault="00DD05D0" w:rsidP="005E5F79">
            <w:pPr>
              <w:spacing w:line="240" w:lineRule="auto"/>
              <w:rPr>
                <w:sz w:val="19"/>
                <w:szCs w:val="19"/>
              </w:rPr>
            </w:pPr>
            <w:r>
              <w:rPr>
                <w:color w:val="000000"/>
                <w:sz w:val="19"/>
                <w:szCs w:val="19"/>
              </w:rPr>
              <w:t>Барский А. Б.</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B5419" w14:textId="77777777" w:rsidR="00DD05D0" w:rsidRPr="00B17B73" w:rsidRDefault="00DD05D0" w:rsidP="005E5F79">
            <w:pPr>
              <w:spacing w:line="240" w:lineRule="auto"/>
              <w:rPr>
                <w:sz w:val="19"/>
                <w:szCs w:val="19"/>
              </w:rPr>
            </w:pPr>
            <w:r w:rsidRPr="00B17B73">
              <w:rPr>
                <w:color w:val="000000"/>
                <w:sz w:val="19"/>
                <w:szCs w:val="19"/>
              </w:rPr>
              <w:t>Введение в нейронные сети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5F07D" w14:textId="77777777" w:rsidR="00DD05D0" w:rsidRPr="00B17B73" w:rsidRDefault="00DD05D0" w:rsidP="005E5F79">
            <w:pPr>
              <w:spacing w:line="240" w:lineRule="auto"/>
              <w:rPr>
                <w:sz w:val="19"/>
                <w:szCs w:val="19"/>
              </w:rPr>
            </w:pPr>
            <w:r w:rsidRPr="00B17B73">
              <w:rPr>
                <w:color w:val="000000"/>
                <w:sz w:val="19"/>
                <w:szCs w:val="19"/>
              </w:rPr>
              <w:t>Москва, Саратов: Интернет- Университет Информационн ых Технологий (ИНТУИТ), Ай Пи Ар Медиа, 2020, 357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B7C819" w14:textId="77777777" w:rsidR="00DD05D0" w:rsidRPr="00DD05D0" w:rsidRDefault="00DD05D0" w:rsidP="005E5F79">
            <w:pPr>
              <w:spacing w:line="240" w:lineRule="auto"/>
              <w:rPr>
                <w:sz w:val="19"/>
                <w:szCs w:val="19"/>
                <w:lang w:val="en-US"/>
              </w:rPr>
            </w:pPr>
            <w:r w:rsidRPr="00DD05D0">
              <w:rPr>
                <w:color w:val="000000"/>
                <w:sz w:val="19"/>
                <w:szCs w:val="19"/>
                <w:lang w:val="en-US"/>
              </w:rPr>
              <w:t>978-5-4497- 0309-5, http://www.ipr bookshop.ru/8 9426.html</w:t>
            </w:r>
          </w:p>
        </w:tc>
      </w:tr>
      <w:tr w:rsidR="00DD05D0" w:rsidRPr="00DD05D0" w14:paraId="5F7C309F" w14:textId="77777777" w:rsidTr="00DD05D0">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F263F9" w14:textId="77777777" w:rsidR="00DD05D0" w:rsidRDefault="00DD05D0" w:rsidP="005E5F79">
            <w:pPr>
              <w:spacing w:line="240" w:lineRule="auto"/>
              <w:jc w:val="center"/>
              <w:rPr>
                <w:sz w:val="19"/>
                <w:szCs w:val="19"/>
              </w:rPr>
            </w:pPr>
            <w:r>
              <w:rPr>
                <w:color w:val="000000"/>
                <w:sz w:val="19"/>
                <w:szCs w:val="19"/>
              </w:rPr>
              <w:t>Л1.3</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1FD8E" w14:textId="77777777" w:rsidR="00DD05D0" w:rsidRDefault="00DD05D0" w:rsidP="005E5F79">
            <w:pPr>
              <w:spacing w:line="240" w:lineRule="auto"/>
              <w:rPr>
                <w:sz w:val="19"/>
                <w:szCs w:val="19"/>
              </w:rPr>
            </w:pPr>
            <w:r>
              <w:rPr>
                <w:color w:val="000000"/>
                <w:sz w:val="19"/>
                <w:szCs w:val="19"/>
              </w:rPr>
              <w:t>Сотник С. Л.</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90FF8" w14:textId="77777777" w:rsidR="00DD05D0" w:rsidRDefault="00DD05D0" w:rsidP="005E5F79">
            <w:pPr>
              <w:spacing w:line="240" w:lineRule="auto"/>
              <w:rPr>
                <w:sz w:val="19"/>
                <w:szCs w:val="19"/>
              </w:rPr>
            </w:pPr>
            <w:r>
              <w:rPr>
                <w:color w:val="000000"/>
                <w:sz w:val="19"/>
                <w:szCs w:val="19"/>
              </w:rPr>
              <w:t>Проектирование систем искусственного интеллект</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067FC6" w14:textId="77777777" w:rsidR="00DD05D0" w:rsidRDefault="00DD05D0" w:rsidP="005E5F79">
            <w:pPr>
              <w:spacing w:line="240" w:lineRule="auto"/>
              <w:rPr>
                <w:sz w:val="19"/>
                <w:szCs w:val="19"/>
              </w:rPr>
            </w:pPr>
            <w:r>
              <w:rPr>
                <w:color w:val="000000"/>
                <w:sz w:val="19"/>
                <w:szCs w:val="19"/>
              </w:rPr>
              <w:t>Москва: ИНТУИТ, 2016, 228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60B13C" w14:textId="77777777" w:rsidR="00DD05D0" w:rsidRPr="00DD05D0" w:rsidRDefault="00DD05D0" w:rsidP="005E5F79">
            <w:pPr>
              <w:spacing w:line="240" w:lineRule="auto"/>
              <w:rPr>
                <w:sz w:val="19"/>
                <w:szCs w:val="19"/>
                <w:lang w:val="en-US"/>
              </w:rPr>
            </w:pPr>
            <w:r w:rsidRPr="00DD05D0">
              <w:rPr>
                <w:color w:val="000000"/>
                <w:sz w:val="19"/>
                <w:szCs w:val="19"/>
                <w:lang w:val="en-US"/>
              </w:rPr>
              <w:t>, https://e.lanbo ok.com/book/1 00395</w:t>
            </w:r>
          </w:p>
        </w:tc>
      </w:tr>
      <w:tr w:rsidR="00DD05D0" w14:paraId="65FBB63B" w14:textId="77777777" w:rsidTr="00DD05D0">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623E45" w14:textId="47E79853" w:rsidR="00DD05D0" w:rsidRDefault="00DD05D0" w:rsidP="005E5F79">
            <w:pPr>
              <w:spacing w:line="240" w:lineRule="auto"/>
              <w:jc w:val="center"/>
              <w:rPr>
                <w:sz w:val="19"/>
                <w:szCs w:val="19"/>
              </w:rPr>
            </w:pPr>
            <w:r>
              <w:rPr>
                <w:b/>
                <w:color w:val="000000"/>
                <w:sz w:val="19"/>
                <w:szCs w:val="19"/>
              </w:rPr>
              <w:t>2.1.2. Дополнительная литература</w:t>
            </w:r>
          </w:p>
        </w:tc>
      </w:tr>
      <w:tr w:rsidR="00DD05D0" w14:paraId="3A0A65C8"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8AD51F" w14:textId="77777777" w:rsidR="00DD05D0" w:rsidRDefault="00DD05D0" w:rsidP="005E5F79">
            <w:pPr>
              <w:spacing w:line="240" w:lineRule="auto"/>
              <w:jc w:val="center"/>
              <w:rPr>
                <w:sz w:val="19"/>
                <w:szCs w:val="19"/>
              </w:rPr>
            </w:pPr>
            <w:r>
              <w:rPr>
                <w:color w:val="000000"/>
                <w:sz w:val="19"/>
                <w:szCs w:val="19"/>
              </w:rPr>
              <w:t>№</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1EB803" w14:textId="77777777" w:rsidR="00DD05D0" w:rsidRDefault="00DD05D0" w:rsidP="005E5F79">
            <w:pPr>
              <w:spacing w:line="240" w:lineRule="auto"/>
              <w:jc w:val="center"/>
              <w:rPr>
                <w:sz w:val="19"/>
                <w:szCs w:val="19"/>
              </w:rPr>
            </w:pPr>
            <w:r>
              <w:rPr>
                <w:color w:val="000000"/>
                <w:sz w:val="19"/>
                <w:szCs w:val="19"/>
              </w:rPr>
              <w:t>Авторы, составители</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863C4E" w14:textId="77777777" w:rsidR="00DD05D0" w:rsidRDefault="00DD05D0" w:rsidP="005E5F7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C467C8" w14:textId="77777777" w:rsidR="00DD05D0" w:rsidRDefault="00DD05D0" w:rsidP="005E5F7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E4FC7" w14:textId="77777777" w:rsidR="00DD05D0" w:rsidRDefault="00DD05D0" w:rsidP="005E5F79">
            <w:pPr>
              <w:spacing w:line="240" w:lineRule="auto"/>
              <w:jc w:val="center"/>
              <w:rPr>
                <w:sz w:val="19"/>
                <w:szCs w:val="19"/>
              </w:rPr>
            </w:pPr>
            <w:r>
              <w:rPr>
                <w:color w:val="000000"/>
                <w:sz w:val="19"/>
                <w:szCs w:val="19"/>
              </w:rPr>
              <w:t>Количество/</w:t>
            </w:r>
          </w:p>
          <w:p w14:paraId="38D76354" w14:textId="77777777" w:rsidR="00DD05D0" w:rsidRDefault="00DD05D0" w:rsidP="005E5F79">
            <w:pPr>
              <w:spacing w:line="240" w:lineRule="auto"/>
              <w:jc w:val="center"/>
              <w:rPr>
                <w:sz w:val="19"/>
                <w:szCs w:val="19"/>
              </w:rPr>
            </w:pPr>
            <w:r>
              <w:rPr>
                <w:color w:val="000000"/>
                <w:sz w:val="19"/>
                <w:szCs w:val="19"/>
              </w:rPr>
              <w:t>название ЭБС</w:t>
            </w:r>
          </w:p>
        </w:tc>
      </w:tr>
      <w:tr w:rsidR="00DD05D0" w:rsidRPr="00DD05D0" w14:paraId="6E95648B"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77253F" w14:textId="6B87194D" w:rsidR="00DD05D0" w:rsidRDefault="00DD05D0" w:rsidP="00DD05D0">
            <w:pPr>
              <w:spacing w:line="240" w:lineRule="auto"/>
              <w:jc w:val="center"/>
              <w:rPr>
                <w:color w:val="000000"/>
                <w:sz w:val="19"/>
                <w:szCs w:val="19"/>
              </w:rPr>
            </w:pPr>
            <w:r>
              <w:rPr>
                <w:color w:val="000000"/>
                <w:sz w:val="19"/>
                <w:szCs w:val="19"/>
              </w:rPr>
              <w:t>Л2.1</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DCD008" w14:textId="38E2961C" w:rsidR="00DD05D0" w:rsidRDefault="00DD05D0" w:rsidP="00DD05D0">
            <w:pPr>
              <w:spacing w:line="240" w:lineRule="auto"/>
              <w:jc w:val="center"/>
              <w:rPr>
                <w:color w:val="000000"/>
                <w:sz w:val="19"/>
                <w:szCs w:val="19"/>
              </w:rPr>
            </w:pPr>
            <w:r>
              <w:rPr>
                <w:color w:val="000000"/>
                <w:sz w:val="19"/>
                <w:szCs w:val="19"/>
              </w:rPr>
              <w:t>Барский А. Б.</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59D32" w14:textId="67A582D1" w:rsidR="00DD05D0" w:rsidRDefault="00DD05D0" w:rsidP="00DD05D0">
            <w:pPr>
              <w:spacing w:line="240" w:lineRule="auto"/>
              <w:jc w:val="center"/>
              <w:rPr>
                <w:color w:val="000000"/>
                <w:sz w:val="19"/>
                <w:szCs w:val="19"/>
              </w:rPr>
            </w:pPr>
            <w:r>
              <w:rPr>
                <w:color w:val="000000"/>
                <w:sz w:val="19"/>
                <w:szCs w:val="19"/>
              </w:rPr>
              <w:t>Логические нейронные сети</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C5C48" w14:textId="5398732D" w:rsidR="00DD05D0" w:rsidRDefault="00DD05D0" w:rsidP="00DD05D0">
            <w:pPr>
              <w:spacing w:line="240" w:lineRule="auto"/>
              <w:jc w:val="center"/>
              <w:rPr>
                <w:color w:val="000000"/>
                <w:sz w:val="19"/>
                <w:szCs w:val="19"/>
              </w:rPr>
            </w:pPr>
            <w:r w:rsidRPr="00B17B73">
              <w:rPr>
                <w:color w:val="000000"/>
                <w:sz w:val="19"/>
                <w:szCs w:val="19"/>
              </w:rPr>
              <w:t>Москва: Интернет- Университет Информационн ых Технологий (ИНТУИТ), 2016, 492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D1D2F" w14:textId="1A876ABA"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978-5-94774- 646-4, http://www.ipr bookshop.ru/5 2220.html</w:t>
            </w:r>
          </w:p>
        </w:tc>
      </w:tr>
      <w:tr w:rsidR="00DD05D0" w:rsidRPr="00DD05D0" w14:paraId="481D11BB"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16385C" w14:textId="58163231" w:rsidR="00DD05D0" w:rsidRDefault="00DD05D0" w:rsidP="00DD05D0">
            <w:pPr>
              <w:spacing w:line="240" w:lineRule="auto"/>
              <w:jc w:val="center"/>
              <w:rPr>
                <w:color w:val="000000"/>
                <w:sz w:val="19"/>
                <w:szCs w:val="19"/>
              </w:rPr>
            </w:pPr>
            <w:r>
              <w:rPr>
                <w:color w:val="000000"/>
                <w:sz w:val="19"/>
                <w:szCs w:val="19"/>
              </w:rPr>
              <w:t>Л2.2</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D127E" w14:textId="66906CB9" w:rsidR="00DD05D0" w:rsidRDefault="00DD05D0" w:rsidP="00DD05D0">
            <w:pPr>
              <w:spacing w:line="240" w:lineRule="auto"/>
              <w:jc w:val="center"/>
              <w:rPr>
                <w:color w:val="000000"/>
                <w:sz w:val="19"/>
                <w:szCs w:val="19"/>
              </w:rPr>
            </w:pPr>
            <w:r>
              <w:rPr>
                <w:color w:val="000000"/>
                <w:sz w:val="19"/>
                <w:szCs w:val="19"/>
              </w:rPr>
              <w:t>Сотник С. Л.</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3B22EB" w14:textId="4DA7D6C3" w:rsidR="00DD05D0" w:rsidRDefault="00DD05D0" w:rsidP="00DD05D0">
            <w:pPr>
              <w:spacing w:line="240" w:lineRule="auto"/>
              <w:jc w:val="center"/>
              <w:rPr>
                <w:color w:val="000000"/>
                <w:sz w:val="19"/>
                <w:szCs w:val="19"/>
              </w:rPr>
            </w:pPr>
            <w:r>
              <w:rPr>
                <w:color w:val="000000"/>
                <w:sz w:val="19"/>
                <w:szCs w:val="19"/>
              </w:rPr>
              <w:t>Проектирование систем искусственного интеллекта</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78595" w14:textId="3AE6E3B6" w:rsidR="00DD05D0" w:rsidRDefault="00DD05D0" w:rsidP="00DD05D0">
            <w:pPr>
              <w:spacing w:line="240" w:lineRule="auto"/>
              <w:jc w:val="center"/>
              <w:rPr>
                <w:color w:val="000000"/>
                <w:sz w:val="19"/>
                <w:szCs w:val="19"/>
              </w:rPr>
            </w:pPr>
            <w:r w:rsidRPr="00B17B73">
              <w:rPr>
                <w:color w:val="000000"/>
                <w:sz w:val="19"/>
                <w:szCs w:val="19"/>
              </w:rPr>
              <w:t>Москва: Интернет- Университет Информационн ых Технологий (ИНТУИТ), 2016, 228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C9AD7" w14:textId="46BA9409"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2227-8397, http://www.ipr bookshop.ru/7 3716.html</w:t>
            </w:r>
          </w:p>
        </w:tc>
      </w:tr>
      <w:tr w:rsidR="00DD05D0" w:rsidRPr="00DD05D0" w14:paraId="2C426D73"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81274D" w14:textId="7ECDEBB7" w:rsidR="00DD05D0" w:rsidRDefault="00DD05D0" w:rsidP="00DD05D0">
            <w:pPr>
              <w:spacing w:line="240" w:lineRule="auto"/>
              <w:jc w:val="center"/>
              <w:rPr>
                <w:color w:val="000000"/>
                <w:sz w:val="19"/>
                <w:szCs w:val="19"/>
              </w:rPr>
            </w:pPr>
            <w:r>
              <w:rPr>
                <w:color w:val="000000"/>
                <w:sz w:val="19"/>
                <w:szCs w:val="19"/>
              </w:rPr>
              <w:t>Л2.3</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CD781B" w14:textId="3CD8D280" w:rsidR="00DD05D0" w:rsidRDefault="00DD05D0" w:rsidP="00DD05D0">
            <w:pPr>
              <w:spacing w:line="240" w:lineRule="auto"/>
              <w:jc w:val="center"/>
              <w:rPr>
                <w:color w:val="000000"/>
                <w:sz w:val="19"/>
                <w:szCs w:val="19"/>
              </w:rPr>
            </w:pPr>
            <w:r>
              <w:rPr>
                <w:color w:val="000000"/>
                <w:sz w:val="19"/>
                <w:szCs w:val="19"/>
              </w:rPr>
              <w:t>Чубукова И. А.</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859A6B" w14:textId="65105EA0" w:rsidR="00DD05D0" w:rsidRDefault="00DD05D0" w:rsidP="00DD05D0">
            <w:pPr>
              <w:spacing w:line="240" w:lineRule="auto"/>
              <w:jc w:val="center"/>
              <w:rPr>
                <w:color w:val="000000"/>
                <w:sz w:val="19"/>
                <w:szCs w:val="19"/>
              </w:rPr>
            </w:pPr>
            <w:r>
              <w:rPr>
                <w:color w:val="000000"/>
                <w:sz w:val="19"/>
                <w:szCs w:val="19"/>
              </w:rPr>
              <w:t>Data Mining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81E950" w14:textId="400B1011" w:rsidR="00DD05D0" w:rsidRDefault="00DD05D0" w:rsidP="00DD05D0">
            <w:pPr>
              <w:spacing w:line="240" w:lineRule="auto"/>
              <w:jc w:val="center"/>
              <w:rPr>
                <w:color w:val="000000"/>
                <w:sz w:val="19"/>
                <w:szCs w:val="19"/>
              </w:rPr>
            </w:pPr>
            <w:r w:rsidRPr="00B17B73">
              <w:rPr>
                <w:color w:val="000000"/>
                <w:sz w:val="19"/>
                <w:szCs w:val="19"/>
              </w:rPr>
              <w:t>Москва, Саратов: Интернет- Университет Информационн ых Технологий (ИНТУИТ), Ай Пи Ар Медиа, 2020, 469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0985F" w14:textId="03744441"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978-5-4497- 0289-0, http://www.ipr bookshop.ru/8 9404.html</w:t>
            </w:r>
          </w:p>
        </w:tc>
      </w:tr>
      <w:tr w:rsidR="00DD05D0" w:rsidRPr="00DD05D0" w14:paraId="2EC6B551"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7EBF3" w14:textId="1E6B308E" w:rsidR="00DD05D0" w:rsidRDefault="00DD05D0" w:rsidP="00DD05D0">
            <w:pPr>
              <w:spacing w:line="240" w:lineRule="auto"/>
              <w:jc w:val="center"/>
              <w:rPr>
                <w:color w:val="000000"/>
                <w:sz w:val="19"/>
                <w:szCs w:val="19"/>
              </w:rPr>
            </w:pPr>
            <w:r>
              <w:rPr>
                <w:color w:val="000000"/>
                <w:sz w:val="19"/>
                <w:szCs w:val="19"/>
              </w:rPr>
              <w:t>Л2.4</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93AC7C" w14:textId="1132813E" w:rsidR="00DD05D0" w:rsidRDefault="00DD05D0" w:rsidP="00DD05D0">
            <w:pPr>
              <w:spacing w:line="240" w:lineRule="auto"/>
              <w:jc w:val="center"/>
              <w:rPr>
                <w:color w:val="000000"/>
                <w:sz w:val="19"/>
                <w:szCs w:val="19"/>
              </w:rPr>
            </w:pPr>
            <w:r>
              <w:rPr>
                <w:color w:val="000000"/>
                <w:sz w:val="19"/>
                <w:szCs w:val="19"/>
              </w:rPr>
              <w:t>Павлова Е. А.</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4CD768" w14:textId="5994F034" w:rsidR="00DD05D0" w:rsidRDefault="00DD05D0" w:rsidP="00DD05D0">
            <w:pPr>
              <w:spacing w:line="240" w:lineRule="auto"/>
              <w:jc w:val="center"/>
              <w:rPr>
                <w:color w:val="000000"/>
                <w:sz w:val="19"/>
                <w:szCs w:val="19"/>
              </w:rPr>
            </w:pPr>
            <w:r w:rsidRPr="00B17B73">
              <w:rPr>
                <w:color w:val="000000"/>
                <w:sz w:val="19"/>
                <w:szCs w:val="19"/>
              </w:rPr>
              <w:t xml:space="preserve">Технологии разработки современных информационных систем на платформе </w:t>
            </w:r>
            <w:r>
              <w:rPr>
                <w:color w:val="000000"/>
                <w:sz w:val="19"/>
                <w:szCs w:val="19"/>
              </w:rPr>
              <w:t>Microsoft</w:t>
            </w:r>
            <w:r w:rsidRPr="00B17B73">
              <w:rPr>
                <w:color w:val="000000"/>
                <w:sz w:val="19"/>
                <w:szCs w:val="19"/>
              </w:rPr>
              <w:t>.</w:t>
            </w:r>
            <w:r>
              <w:rPr>
                <w:color w:val="000000"/>
                <w:sz w:val="19"/>
                <w:szCs w:val="19"/>
              </w:rPr>
              <w:t>NET</w:t>
            </w:r>
            <w:r w:rsidRPr="00B17B73">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F079C4" w14:textId="41CFDC13" w:rsidR="00DD05D0" w:rsidRDefault="00DD05D0" w:rsidP="00DD05D0">
            <w:pPr>
              <w:spacing w:line="240" w:lineRule="auto"/>
              <w:jc w:val="center"/>
              <w:rPr>
                <w:color w:val="000000"/>
                <w:sz w:val="19"/>
                <w:szCs w:val="19"/>
              </w:rPr>
            </w:pPr>
            <w:r w:rsidRPr="00B17B73">
              <w:rPr>
                <w:color w:val="000000"/>
                <w:sz w:val="19"/>
                <w:szCs w:val="19"/>
              </w:rPr>
              <w:t>Москва, Саратов: Интернет- Университет Информационн ых Технологий (ИНТУИТ), Ай Пи Ар Медиа, 2020, 128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7C0489" w14:textId="5E3A8EEE"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978-5-4497- 0360-6, http://www.ipr bookshop.ru/8 9479.html</w:t>
            </w:r>
          </w:p>
        </w:tc>
      </w:tr>
      <w:tr w:rsidR="00DD05D0" w:rsidRPr="00DD05D0" w14:paraId="6C28DF27"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E921E8" w14:textId="078A2BFD" w:rsidR="00DD05D0" w:rsidRDefault="00DD05D0" w:rsidP="00DD05D0">
            <w:pPr>
              <w:spacing w:line="240" w:lineRule="auto"/>
              <w:jc w:val="center"/>
              <w:rPr>
                <w:color w:val="000000"/>
                <w:sz w:val="19"/>
                <w:szCs w:val="19"/>
              </w:rPr>
            </w:pPr>
            <w:r>
              <w:rPr>
                <w:color w:val="000000"/>
                <w:sz w:val="19"/>
                <w:szCs w:val="19"/>
              </w:rPr>
              <w:t>Л2.5</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6B558" w14:textId="5AC62F1F" w:rsidR="00DD05D0" w:rsidRDefault="00DD05D0" w:rsidP="00DD05D0">
            <w:pPr>
              <w:spacing w:line="240" w:lineRule="auto"/>
              <w:jc w:val="center"/>
              <w:rPr>
                <w:color w:val="000000"/>
                <w:sz w:val="19"/>
                <w:szCs w:val="19"/>
              </w:rPr>
            </w:pPr>
            <w:r w:rsidRPr="00B17B73">
              <w:rPr>
                <w:color w:val="000000"/>
                <w:sz w:val="19"/>
                <w:szCs w:val="19"/>
              </w:rPr>
              <w:t>Гаврилова Т. А., Кудрявцев Д. В., Муромцев Д. И.</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27D8AB" w14:textId="000AAA88" w:rsidR="00DD05D0" w:rsidRDefault="00DD05D0" w:rsidP="00DD05D0">
            <w:pPr>
              <w:spacing w:line="240" w:lineRule="auto"/>
              <w:jc w:val="center"/>
              <w:rPr>
                <w:color w:val="000000"/>
                <w:sz w:val="19"/>
                <w:szCs w:val="19"/>
              </w:rPr>
            </w:pPr>
            <w:r w:rsidRPr="00B17B73">
              <w:rPr>
                <w:color w:val="000000"/>
                <w:sz w:val="19"/>
                <w:szCs w:val="19"/>
              </w:rPr>
              <w:t>Инженерия знаний. Модели и методы : учебник для вузов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000F2" w14:textId="343CD6F5" w:rsidR="00DD05D0" w:rsidRDefault="00DD05D0" w:rsidP="00DD05D0">
            <w:pPr>
              <w:spacing w:line="240" w:lineRule="auto"/>
              <w:jc w:val="center"/>
              <w:rPr>
                <w:color w:val="000000"/>
                <w:sz w:val="19"/>
                <w:szCs w:val="19"/>
              </w:rPr>
            </w:pPr>
            <w:r>
              <w:rPr>
                <w:color w:val="000000"/>
                <w:sz w:val="19"/>
                <w:szCs w:val="19"/>
              </w:rPr>
              <w:t>Санкт- Петербург: Лань, 2020, 324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21222D" w14:textId="1D0F4DA6"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978-5-8114- 6473-9, https://e.lanbo ok.com/book/1 47337</w:t>
            </w:r>
          </w:p>
        </w:tc>
      </w:tr>
      <w:tr w:rsidR="00DD05D0" w:rsidRPr="00DD05D0" w14:paraId="196F6BC8"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F57E7" w14:textId="6F2295D8" w:rsidR="00DD05D0" w:rsidRDefault="00DD05D0" w:rsidP="00DD05D0">
            <w:pPr>
              <w:spacing w:line="240" w:lineRule="auto"/>
              <w:jc w:val="center"/>
              <w:rPr>
                <w:color w:val="000000"/>
                <w:sz w:val="19"/>
                <w:szCs w:val="19"/>
              </w:rPr>
            </w:pPr>
            <w:r>
              <w:rPr>
                <w:color w:val="000000"/>
                <w:sz w:val="19"/>
                <w:szCs w:val="19"/>
              </w:rPr>
              <w:t>Л2.6</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C203F" w14:textId="1CDB76AF" w:rsidR="00DD05D0" w:rsidRDefault="00DD05D0" w:rsidP="00DD05D0">
            <w:pPr>
              <w:spacing w:line="240" w:lineRule="auto"/>
              <w:jc w:val="center"/>
              <w:rPr>
                <w:color w:val="000000"/>
                <w:sz w:val="19"/>
                <w:szCs w:val="19"/>
              </w:rPr>
            </w:pPr>
            <w:r>
              <w:rPr>
                <w:color w:val="000000"/>
                <w:sz w:val="19"/>
                <w:szCs w:val="19"/>
              </w:rPr>
              <w:t>Цуканова Н.И.</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0DD6F2" w14:textId="2A64CAC0" w:rsidR="00DD05D0" w:rsidRDefault="00DD05D0" w:rsidP="00DD05D0">
            <w:pPr>
              <w:spacing w:line="240" w:lineRule="auto"/>
              <w:jc w:val="center"/>
              <w:rPr>
                <w:color w:val="000000"/>
                <w:sz w:val="19"/>
                <w:szCs w:val="19"/>
              </w:rPr>
            </w:pPr>
            <w:r w:rsidRPr="00B17B73">
              <w:rPr>
                <w:color w:val="000000"/>
                <w:sz w:val="19"/>
                <w:szCs w:val="19"/>
              </w:rPr>
              <w:t>Нейронные сети и генетические алгоритмы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FBD562" w14:textId="77C303E9" w:rsidR="00DD05D0" w:rsidRDefault="00DD05D0" w:rsidP="00DD05D0">
            <w:pPr>
              <w:spacing w:line="240" w:lineRule="auto"/>
              <w:jc w:val="center"/>
              <w:rPr>
                <w:color w:val="000000"/>
                <w:sz w:val="19"/>
                <w:szCs w:val="19"/>
              </w:rPr>
            </w:pPr>
            <w:r>
              <w:rPr>
                <w:color w:val="000000"/>
                <w:sz w:val="19"/>
                <w:szCs w:val="19"/>
              </w:rPr>
              <w:t>Рязань: РИЦ РГРТУ, 2011,</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35F7C8" w14:textId="0F79EB86"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 https://elib.rsre u.ru/ebs/downl oad/1054</w:t>
            </w:r>
          </w:p>
        </w:tc>
      </w:tr>
      <w:tr w:rsidR="00DD05D0" w14:paraId="442AA29A"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04425" w14:textId="534D1A1E" w:rsidR="00DD05D0" w:rsidRDefault="00DD05D0" w:rsidP="00DD05D0">
            <w:pPr>
              <w:spacing w:line="240" w:lineRule="auto"/>
              <w:jc w:val="center"/>
              <w:rPr>
                <w:color w:val="000000"/>
                <w:sz w:val="19"/>
                <w:szCs w:val="19"/>
              </w:rPr>
            </w:pPr>
            <w:r>
              <w:rPr>
                <w:color w:val="000000"/>
                <w:sz w:val="19"/>
                <w:szCs w:val="19"/>
              </w:rPr>
              <w:t>Л2.7</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30282" w14:textId="4FEFD1B5" w:rsidR="00DD05D0" w:rsidRDefault="00DD05D0" w:rsidP="00DD05D0">
            <w:pPr>
              <w:spacing w:line="240" w:lineRule="auto"/>
              <w:jc w:val="center"/>
              <w:rPr>
                <w:color w:val="000000"/>
                <w:sz w:val="19"/>
                <w:szCs w:val="19"/>
              </w:rPr>
            </w:pPr>
            <w:r>
              <w:rPr>
                <w:color w:val="000000"/>
                <w:sz w:val="19"/>
                <w:szCs w:val="19"/>
              </w:rPr>
              <w:t>Барский А.Б.</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73D825" w14:textId="3E4CDA4E" w:rsidR="00DD05D0" w:rsidRDefault="00DD05D0" w:rsidP="00DD05D0">
            <w:pPr>
              <w:spacing w:line="240" w:lineRule="auto"/>
              <w:jc w:val="center"/>
              <w:rPr>
                <w:color w:val="000000"/>
                <w:sz w:val="19"/>
                <w:szCs w:val="19"/>
              </w:rPr>
            </w:pPr>
            <w:r w:rsidRPr="00B17B73">
              <w:rPr>
                <w:color w:val="000000"/>
                <w:sz w:val="19"/>
                <w:szCs w:val="19"/>
              </w:rPr>
              <w:t>Математическая логика событий и логические нейронные сети</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37CFA6" w14:textId="255FBC1A" w:rsidR="00DD05D0" w:rsidRDefault="00DD05D0" w:rsidP="00DD05D0">
            <w:pPr>
              <w:spacing w:line="240" w:lineRule="auto"/>
              <w:jc w:val="center"/>
              <w:rPr>
                <w:color w:val="000000"/>
                <w:sz w:val="19"/>
                <w:szCs w:val="19"/>
              </w:rPr>
            </w:pPr>
            <w:r>
              <w:rPr>
                <w:color w:val="000000"/>
                <w:sz w:val="19"/>
                <w:szCs w:val="19"/>
              </w:rPr>
              <w:t>М.:Новые технологии, 2007, 32с.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5D35F" w14:textId="64BFFC26" w:rsidR="00DD05D0" w:rsidRDefault="00DD05D0" w:rsidP="00DD05D0">
            <w:pPr>
              <w:spacing w:line="240" w:lineRule="auto"/>
              <w:jc w:val="center"/>
              <w:rPr>
                <w:color w:val="000000"/>
                <w:sz w:val="19"/>
                <w:szCs w:val="19"/>
              </w:rPr>
            </w:pPr>
            <w:r>
              <w:rPr>
                <w:color w:val="000000"/>
                <w:sz w:val="19"/>
                <w:szCs w:val="19"/>
              </w:rPr>
              <w:t>, 1</w:t>
            </w:r>
          </w:p>
        </w:tc>
      </w:tr>
      <w:tr w:rsidR="00DD05D0" w14:paraId="7E741D17" w14:textId="77777777" w:rsidTr="003C0AD3">
        <w:trPr>
          <w:trHeight w:hRule="exact" w:val="694"/>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B792B" w14:textId="0EA263CA" w:rsidR="00DD05D0" w:rsidRDefault="00DD05D0" w:rsidP="00DD05D0">
            <w:pPr>
              <w:spacing w:line="240" w:lineRule="auto"/>
              <w:jc w:val="center"/>
              <w:rPr>
                <w:color w:val="000000"/>
                <w:sz w:val="19"/>
                <w:szCs w:val="19"/>
              </w:rPr>
            </w:pPr>
            <w:r>
              <w:rPr>
                <w:b/>
                <w:color w:val="000000"/>
                <w:sz w:val="19"/>
                <w:szCs w:val="19"/>
              </w:rPr>
              <w:lastRenderedPageBreak/>
              <w:t>2.1.3. Методические разработки</w:t>
            </w:r>
          </w:p>
        </w:tc>
      </w:tr>
      <w:tr w:rsidR="00DD05D0" w14:paraId="0849319C"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A999B" w14:textId="305DAFB2" w:rsidR="00DD05D0" w:rsidRDefault="00DD05D0" w:rsidP="00DD05D0">
            <w:pPr>
              <w:spacing w:line="240" w:lineRule="auto"/>
              <w:jc w:val="center"/>
              <w:rPr>
                <w:color w:val="000000"/>
                <w:sz w:val="19"/>
                <w:szCs w:val="19"/>
              </w:rPr>
            </w:pPr>
            <w:r>
              <w:rPr>
                <w:color w:val="000000"/>
                <w:sz w:val="19"/>
                <w:szCs w:val="19"/>
              </w:rPr>
              <w:t>№</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439331" w14:textId="152A1C5A" w:rsidR="00DD05D0" w:rsidRDefault="00DD05D0" w:rsidP="00DD05D0">
            <w:pPr>
              <w:spacing w:line="240" w:lineRule="auto"/>
              <w:jc w:val="center"/>
              <w:rPr>
                <w:color w:val="000000"/>
                <w:sz w:val="19"/>
                <w:szCs w:val="19"/>
              </w:rPr>
            </w:pPr>
            <w:r>
              <w:rPr>
                <w:color w:val="000000"/>
                <w:sz w:val="19"/>
                <w:szCs w:val="19"/>
              </w:rPr>
              <w:t>Авторы, составители</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72AE5E" w14:textId="0B8E76A0" w:rsidR="00DD05D0" w:rsidRPr="00B17B73" w:rsidRDefault="00DD05D0" w:rsidP="00DD05D0">
            <w:pPr>
              <w:spacing w:line="240" w:lineRule="auto"/>
              <w:jc w:val="center"/>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9837BF" w14:textId="73698800" w:rsidR="00DD05D0" w:rsidRDefault="00DD05D0" w:rsidP="00DD05D0">
            <w:pPr>
              <w:spacing w:line="240" w:lineRule="auto"/>
              <w:jc w:val="center"/>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36AD3" w14:textId="77777777" w:rsidR="00DD05D0" w:rsidRDefault="00DD05D0" w:rsidP="00DD05D0">
            <w:pPr>
              <w:spacing w:line="240" w:lineRule="auto"/>
              <w:jc w:val="center"/>
              <w:rPr>
                <w:sz w:val="19"/>
                <w:szCs w:val="19"/>
              </w:rPr>
            </w:pPr>
            <w:r>
              <w:rPr>
                <w:color w:val="000000"/>
                <w:sz w:val="19"/>
                <w:szCs w:val="19"/>
              </w:rPr>
              <w:t>Количество/</w:t>
            </w:r>
          </w:p>
          <w:p w14:paraId="1D9F6DEF" w14:textId="5C76002F" w:rsidR="00DD05D0" w:rsidRDefault="00DD05D0" w:rsidP="00DD05D0">
            <w:pPr>
              <w:spacing w:line="240" w:lineRule="auto"/>
              <w:jc w:val="center"/>
              <w:rPr>
                <w:color w:val="000000"/>
                <w:sz w:val="19"/>
                <w:szCs w:val="19"/>
              </w:rPr>
            </w:pPr>
            <w:r>
              <w:rPr>
                <w:color w:val="000000"/>
                <w:sz w:val="19"/>
                <w:szCs w:val="19"/>
              </w:rPr>
              <w:t>название ЭБС</w:t>
            </w:r>
          </w:p>
        </w:tc>
      </w:tr>
      <w:tr w:rsidR="00DD05D0" w:rsidRPr="00DD05D0" w14:paraId="348A7862"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044884" w14:textId="35F1FB9E" w:rsidR="00DD05D0" w:rsidRDefault="00DD05D0" w:rsidP="00DD05D0">
            <w:pPr>
              <w:spacing w:line="240" w:lineRule="auto"/>
              <w:jc w:val="center"/>
              <w:rPr>
                <w:color w:val="000000"/>
                <w:sz w:val="19"/>
                <w:szCs w:val="19"/>
              </w:rPr>
            </w:pPr>
            <w:r>
              <w:rPr>
                <w:color w:val="000000"/>
                <w:sz w:val="19"/>
                <w:szCs w:val="19"/>
              </w:rPr>
              <w:t>Л3.1</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5EB617" w14:textId="1F4EAF7F" w:rsidR="00DD05D0" w:rsidRDefault="00DD05D0" w:rsidP="00DD05D0">
            <w:pPr>
              <w:spacing w:line="240" w:lineRule="auto"/>
              <w:jc w:val="center"/>
              <w:rPr>
                <w:color w:val="000000"/>
                <w:sz w:val="19"/>
                <w:szCs w:val="19"/>
              </w:rPr>
            </w:pPr>
            <w:r>
              <w:rPr>
                <w:color w:val="000000"/>
                <w:sz w:val="19"/>
                <w:szCs w:val="19"/>
              </w:rPr>
              <w:t>Кузнецов В.П.</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7C446F" w14:textId="28AF5F79" w:rsidR="00DD05D0" w:rsidRPr="00B17B73" w:rsidRDefault="00DD05D0" w:rsidP="00DD05D0">
            <w:pPr>
              <w:spacing w:line="240" w:lineRule="auto"/>
              <w:jc w:val="center"/>
              <w:rPr>
                <w:color w:val="000000"/>
                <w:sz w:val="19"/>
                <w:szCs w:val="19"/>
              </w:rPr>
            </w:pPr>
            <w:r w:rsidRPr="00B17B73">
              <w:rPr>
                <w:color w:val="000000"/>
                <w:sz w:val="19"/>
                <w:szCs w:val="19"/>
              </w:rPr>
              <w:t>Нейронные сети: практический курс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A1304" w14:textId="6AEE719B" w:rsidR="00DD05D0" w:rsidRDefault="00DD05D0" w:rsidP="00DD05D0">
            <w:pPr>
              <w:spacing w:line="240" w:lineRule="auto"/>
              <w:jc w:val="center"/>
              <w:rPr>
                <w:color w:val="000000"/>
                <w:sz w:val="19"/>
                <w:szCs w:val="19"/>
              </w:rPr>
            </w:pPr>
            <w:r>
              <w:rPr>
                <w:color w:val="000000"/>
                <w:sz w:val="19"/>
                <w:szCs w:val="19"/>
              </w:rPr>
              <w:t>Рязань: РИЦ РГРТУ, 2014,</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985F3E" w14:textId="5889408B"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 https://elib.rsre u.ru/ebs/downl oad/1100</w:t>
            </w:r>
          </w:p>
        </w:tc>
      </w:tr>
      <w:tr w:rsidR="00DD05D0" w:rsidRPr="00DD05D0" w14:paraId="317A30DE"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D74F7C" w14:textId="3B52DCD5" w:rsidR="00DD05D0" w:rsidRPr="00DD05D0" w:rsidRDefault="00DD05D0" w:rsidP="00DD05D0">
            <w:pPr>
              <w:spacing w:line="240" w:lineRule="auto"/>
              <w:jc w:val="center"/>
              <w:rPr>
                <w:color w:val="000000"/>
                <w:sz w:val="19"/>
                <w:szCs w:val="19"/>
                <w:lang w:val="en-US"/>
              </w:rPr>
            </w:pPr>
            <w:r>
              <w:rPr>
                <w:color w:val="000000"/>
                <w:sz w:val="19"/>
                <w:szCs w:val="19"/>
              </w:rPr>
              <w:t>Л3.2</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111440" w14:textId="74EEBC74" w:rsidR="00DD05D0" w:rsidRPr="00DD05D0" w:rsidRDefault="00DD05D0" w:rsidP="00DD05D0">
            <w:pPr>
              <w:spacing w:line="240" w:lineRule="auto"/>
              <w:jc w:val="center"/>
              <w:rPr>
                <w:color w:val="000000"/>
                <w:sz w:val="19"/>
                <w:szCs w:val="19"/>
              </w:rPr>
            </w:pPr>
            <w:r w:rsidRPr="00B17B73">
              <w:rPr>
                <w:color w:val="000000"/>
                <w:sz w:val="19"/>
                <w:szCs w:val="19"/>
              </w:rPr>
              <w:t>Булаев М.П., Кабанов А.Н., Маркова И.С.</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42AAAD" w14:textId="05C0AF9F" w:rsidR="00DD05D0" w:rsidRPr="00DD05D0" w:rsidRDefault="00DD05D0" w:rsidP="00DD05D0">
            <w:pPr>
              <w:spacing w:line="240" w:lineRule="auto"/>
              <w:jc w:val="center"/>
              <w:rPr>
                <w:color w:val="000000"/>
                <w:sz w:val="19"/>
                <w:szCs w:val="19"/>
              </w:rPr>
            </w:pPr>
            <w:r w:rsidRPr="00B17B73">
              <w:rPr>
                <w:color w:val="000000"/>
                <w:sz w:val="19"/>
                <w:szCs w:val="19"/>
              </w:rPr>
              <w:t>Нейронные сети для адаптивной обработки данных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9A7701" w14:textId="4C1E1571" w:rsidR="00DD05D0" w:rsidRPr="00DD05D0" w:rsidRDefault="00DD05D0" w:rsidP="00DD05D0">
            <w:pPr>
              <w:spacing w:line="240" w:lineRule="auto"/>
              <w:jc w:val="center"/>
              <w:rPr>
                <w:color w:val="000000"/>
                <w:sz w:val="19"/>
                <w:szCs w:val="19"/>
                <w:lang w:val="en-US"/>
              </w:rPr>
            </w:pPr>
            <w:r>
              <w:rPr>
                <w:color w:val="000000"/>
                <w:sz w:val="19"/>
                <w:szCs w:val="19"/>
              </w:rPr>
              <w:t>Рязань: РИЦ РГРТУ, 2012,</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43821" w14:textId="3929701C"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 https://elib.rsre u.ru/ebs/downl oad/1373</w:t>
            </w:r>
          </w:p>
        </w:tc>
      </w:tr>
      <w:tr w:rsidR="00DD05D0" w:rsidRPr="00DD05D0" w14:paraId="464FAF26" w14:textId="77777777" w:rsidTr="00DD05D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1E42C4" w14:textId="05BEB6C5" w:rsidR="00DD05D0" w:rsidRPr="00DD05D0" w:rsidRDefault="00DD05D0" w:rsidP="00DD05D0">
            <w:pPr>
              <w:spacing w:line="240" w:lineRule="auto"/>
              <w:jc w:val="center"/>
              <w:rPr>
                <w:color w:val="000000"/>
                <w:sz w:val="19"/>
                <w:szCs w:val="19"/>
                <w:lang w:val="en-US"/>
              </w:rPr>
            </w:pPr>
            <w:r>
              <w:rPr>
                <w:color w:val="000000"/>
                <w:sz w:val="19"/>
                <w:szCs w:val="19"/>
              </w:rPr>
              <w:t>Л3.3</w:t>
            </w:r>
          </w:p>
        </w:tc>
        <w:tc>
          <w:tcPr>
            <w:tcW w:w="166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F45C2D" w14:textId="007659D2" w:rsidR="00DD05D0" w:rsidRPr="00DD05D0" w:rsidRDefault="00DD05D0" w:rsidP="00DD05D0">
            <w:pPr>
              <w:spacing w:line="240" w:lineRule="auto"/>
              <w:jc w:val="center"/>
              <w:rPr>
                <w:color w:val="000000"/>
                <w:sz w:val="19"/>
                <w:szCs w:val="19"/>
              </w:rPr>
            </w:pPr>
            <w:r w:rsidRPr="00B17B73">
              <w:rPr>
                <w:color w:val="000000"/>
                <w:sz w:val="19"/>
                <w:szCs w:val="19"/>
              </w:rPr>
              <w:t>Громов А.Ю., Панина И.С.</w:t>
            </w:r>
          </w:p>
        </w:tc>
        <w:tc>
          <w:tcPr>
            <w:tcW w:w="2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8117AB" w14:textId="57606DE2" w:rsidR="00DD05D0" w:rsidRPr="00DD05D0" w:rsidRDefault="00DD05D0" w:rsidP="00DD05D0">
            <w:pPr>
              <w:spacing w:line="240" w:lineRule="auto"/>
              <w:jc w:val="center"/>
              <w:rPr>
                <w:color w:val="000000"/>
                <w:sz w:val="19"/>
                <w:szCs w:val="19"/>
              </w:rPr>
            </w:pPr>
            <w:r w:rsidRPr="00B17B73">
              <w:rPr>
                <w:color w:val="000000"/>
                <w:sz w:val="19"/>
                <w:szCs w:val="19"/>
              </w:rPr>
              <w:t>Машинное обучение: метод. указ. к практ. занятиям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5D58F" w14:textId="29645178" w:rsidR="00DD05D0" w:rsidRPr="00DD05D0" w:rsidRDefault="00DD05D0" w:rsidP="00DD05D0">
            <w:pPr>
              <w:spacing w:line="240" w:lineRule="auto"/>
              <w:jc w:val="center"/>
              <w:rPr>
                <w:color w:val="000000"/>
                <w:sz w:val="19"/>
                <w:szCs w:val="19"/>
                <w:lang w:val="en-US"/>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8EB201" w14:textId="089629C9" w:rsidR="00DD05D0" w:rsidRPr="00DD05D0" w:rsidRDefault="00DD05D0" w:rsidP="00DD05D0">
            <w:pPr>
              <w:spacing w:line="240" w:lineRule="auto"/>
              <w:jc w:val="center"/>
              <w:rPr>
                <w:color w:val="000000"/>
                <w:sz w:val="19"/>
                <w:szCs w:val="19"/>
                <w:lang w:val="en-US"/>
              </w:rPr>
            </w:pPr>
            <w:r w:rsidRPr="00DD05D0">
              <w:rPr>
                <w:color w:val="000000"/>
                <w:sz w:val="19"/>
                <w:szCs w:val="19"/>
                <w:lang w:val="en-US"/>
              </w:rPr>
              <w:t>, https://elib.rsre u.ru/ebs/downl oad/2778</w:t>
            </w:r>
          </w:p>
        </w:tc>
      </w:tr>
    </w:tbl>
    <w:p w14:paraId="5CBDB5D0" w14:textId="2200B221" w:rsidR="00EC20A3" w:rsidRPr="00DD05D0" w:rsidRDefault="00EC20A3" w:rsidP="00DD05D0">
      <w:pPr>
        <w:ind w:firstLine="0"/>
        <w:rPr>
          <w:sz w:val="0"/>
          <w:szCs w:val="0"/>
          <w:lang w:val="en-US"/>
        </w:rPr>
      </w:pPr>
    </w:p>
    <w:sectPr w:rsidR="00EC20A3" w:rsidRPr="00DD0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50832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1C3"/>
    <w:rsid w:val="002A5029"/>
    <w:rsid w:val="00704BA4"/>
    <w:rsid w:val="00A02285"/>
    <w:rsid w:val="00C9313A"/>
    <w:rsid w:val="00DD05D0"/>
    <w:rsid w:val="00E61DE5"/>
    <w:rsid w:val="00EC20A3"/>
    <w:rsid w:val="00F371C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975A"/>
  <w15:chartTrackingRefBased/>
  <w15:docId w15:val="{60B57CD9-4832-4105-BF3E-3704B263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13A"/>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9313A"/>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C9313A"/>
    <w:rPr>
      <w:rFonts w:ascii="Times New Roman" w:eastAsia="Times New Roman" w:hAnsi="Times New Roman" w:cs="Times New Roman"/>
      <w:kern w:val="0"/>
      <w:sz w:val="28"/>
      <w:szCs w:val="20"/>
      <w:lang w:eastAsia="ru-RU"/>
      <w14:ligatures w14:val="none"/>
    </w:rPr>
  </w:style>
  <w:style w:type="paragraph" w:customStyle="1" w:styleId="Default">
    <w:name w:val="Default"/>
    <w:rsid w:val="00C9313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C9313A"/>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C9313A"/>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C9313A"/>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C9313A"/>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C9313A"/>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C9313A"/>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C931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9050">
      <w:bodyDiv w:val="1"/>
      <w:marLeft w:val="0"/>
      <w:marRight w:val="0"/>
      <w:marTop w:val="0"/>
      <w:marBottom w:val="0"/>
      <w:divBdr>
        <w:top w:val="none" w:sz="0" w:space="0" w:color="auto"/>
        <w:left w:val="none" w:sz="0" w:space="0" w:color="auto"/>
        <w:bottom w:val="none" w:sz="0" w:space="0" w:color="auto"/>
        <w:right w:val="none" w:sz="0" w:space="0" w:color="auto"/>
      </w:divBdr>
    </w:div>
    <w:div w:id="1378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3511</Words>
  <Characters>20015</Characters>
  <Application>Microsoft Office Word</Application>
  <DocSecurity>0</DocSecurity>
  <Lines>166</Lines>
  <Paragraphs>46</Paragraphs>
  <ScaleCrop>false</ScaleCrop>
  <Company/>
  <LinksUpToDate>false</LinksUpToDate>
  <CharactersWithSpaces>23480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2023-09-21T23:59:00Z</dcterms:created>
  <dcterms:modified xsi:type="dcterms:W3CDTF">2023-09-22T14:40:00Z</dcterms:modified>
</cp:coreProperties>
</file>