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59" w:rsidRPr="00363459" w:rsidRDefault="00363459" w:rsidP="00363459">
      <w:pPr>
        <w:suppressAutoHyphens/>
        <w:spacing w:after="0" w:line="240" w:lineRule="auto"/>
        <w:jc w:val="center"/>
        <w:rPr>
          <w:rFonts w:ascii="Times New Roman" w:eastAsia="Calibri" w:hAnsi="Times New Roman" w:cs="Times New Roman"/>
          <w:color w:val="000000"/>
          <w:sz w:val="24"/>
          <w:szCs w:val="24"/>
        </w:rPr>
      </w:pPr>
      <w:r w:rsidRPr="00363459">
        <w:rPr>
          <w:rFonts w:ascii="Times New Roman" w:eastAsia="Calibri" w:hAnsi="Times New Roman" w:cs="Times New Roman"/>
          <w:color w:val="000000"/>
          <w:sz w:val="24"/>
          <w:szCs w:val="24"/>
        </w:rPr>
        <w:t>МИНИСТЕРСТВО НАУКИ И ВЫСШЕГО ОБРАЗОВАНИЯ РОССИЙСКОЙ ФЕДЕРАЦИИ</w:t>
      </w:r>
    </w:p>
    <w:p w:rsidR="00363459" w:rsidRPr="00363459" w:rsidRDefault="00363459" w:rsidP="00363459">
      <w:pPr>
        <w:spacing w:after="0" w:line="240" w:lineRule="auto"/>
        <w:ind w:left="5"/>
        <w:jc w:val="center"/>
        <w:rPr>
          <w:rFonts w:ascii="Times New Roman" w:eastAsia="Times New Roman"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ФЕДЕРАЛЬНОЕ ГОСУДАРСТВЕННОЕ БЮДЖЕТНОЕ ОБРАЗОВАТЕЛЬНОЕ</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УЧРЕЖДЕНИЕ ВЫСШЕГО ОБРАЗОВАНИЯ</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«РЯЗАНСКИЙ ГОСУДАРСТВЕННЫЙ РАДИОТЕХНИЧЕСКИЙ УНИВЕРСИТЕТ</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r w:rsidRPr="00363459">
        <w:rPr>
          <w:rFonts w:ascii="Times New Roman" w:hAnsi="Times New Roman" w:cs="Times New Roman"/>
          <w:color w:val="000000"/>
          <w:sz w:val="24"/>
          <w:szCs w:val="24"/>
          <w:lang w:eastAsia="zh-CN"/>
        </w:rPr>
        <w:t xml:space="preserve"> ИМЕНИ В.Ф. УТКИНА»</w:t>
      </w:r>
    </w:p>
    <w:p w:rsidR="00363459" w:rsidRPr="00363459" w:rsidRDefault="00363459" w:rsidP="00363459">
      <w:pPr>
        <w:spacing w:after="0" w:line="240" w:lineRule="auto"/>
        <w:ind w:left="5"/>
        <w:jc w:val="center"/>
        <w:rPr>
          <w:rFonts w:ascii="Times New Roman"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eastAsia="TimesNewRomanPSMT" w:hAnsi="Times New Roman" w:cs="Times New Roman"/>
          <w:color w:val="000000"/>
          <w:sz w:val="24"/>
          <w:szCs w:val="24"/>
          <w:lang w:eastAsia="zh-CN"/>
        </w:rPr>
      </w:pPr>
      <w:r w:rsidRPr="00363459">
        <w:rPr>
          <w:rFonts w:ascii="Times New Roman" w:eastAsia="TimesNewRomanPSMT" w:hAnsi="Times New Roman" w:cs="Times New Roman"/>
          <w:color w:val="000000"/>
          <w:sz w:val="24"/>
          <w:szCs w:val="24"/>
          <w:lang w:eastAsia="zh-CN"/>
        </w:rPr>
        <w:t>Кафедра «Телекоммуникаций и основ радиотехники»</w:t>
      </w:r>
    </w:p>
    <w:p w:rsidR="00363459" w:rsidRPr="00363459" w:rsidRDefault="00363459" w:rsidP="00363459">
      <w:pPr>
        <w:spacing w:after="0" w:line="240" w:lineRule="auto"/>
        <w:ind w:left="5"/>
        <w:jc w:val="center"/>
        <w:rPr>
          <w:rFonts w:ascii="Times New Roman" w:eastAsia="TimesNewRomanPSMT" w:hAnsi="Times New Roman" w:cs="Times New Roman"/>
          <w:color w:val="000000"/>
          <w:sz w:val="24"/>
          <w:szCs w:val="24"/>
          <w:lang w:eastAsia="zh-CN"/>
        </w:rPr>
      </w:pPr>
    </w:p>
    <w:p w:rsidR="00363459" w:rsidRPr="00363459" w:rsidRDefault="00363459" w:rsidP="00363459">
      <w:pPr>
        <w:spacing w:after="0" w:line="240" w:lineRule="auto"/>
        <w:ind w:left="5"/>
        <w:jc w:val="center"/>
        <w:rPr>
          <w:rFonts w:ascii="Times New Roman" w:eastAsia="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b/>
          <w:color w:val="000000"/>
          <w:sz w:val="24"/>
          <w:szCs w:val="24"/>
        </w:rPr>
        <w:t xml:space="preserve">МЕТОДИЧЕСКОЕ ОБЕСПЕЧЕНИЕ ДИСЦИПЛИНЫ </w:t>
      </w:r>
    </w:p>
    <w:p w:rsidR="00363459" w:rsidRPr="00363459" w:rsidRDefault="00363459" w:rsidP="00363459">
      <w:pPr>
        <w:suppressAutoHyphens/>
        <w:spacing w:after="0" w:line="240" w:lineRule="auto"/>
        <w:ind w:left="5"/>
        <w:jc w:val="center"/>
        <w:rPr>
          <w:rFonts w:ascii="Times New Roman" w:hAnsi="Times New Roman" w:cs="Times New Roman"/>
          <w:color w:val="000000"/>
          <w:sz w:val="24"/>
          <w:szCs w:val="24"/>
        </w:rPr>
      </w:pPr>
    </w:p>
    <w:p w:rsidR="00363459" w:rsidRPr="00363459" w:rsidRDefault="00363459" w:rsidP="00363459">
      <w:pPr>
        <w:suppressAutoHyphens/>
        <w:spacing w:after="5" w:line="240" w:lineRule="auto"/>
        <w:ind w:left="6"/>
        <w:jc w:val="center"/>
        <w:rPr>
          <w:rFonts w:ascii="Times New Roman" w:hAnsi="Times New Roman" w:cs="Times New Roman"/>
          <w:b/>
          <w:color w:val="000000"/>
          <w:sz w:val="28"/>
          <w:szCs w:val="24"/>
        </w:rPr>
      </w:pPr>
      <w:r w:rsidRPr="00363459">
        <w:rPr>
          <w:rFonts w:ascii="Times New Roman" w:hAnsi="Times New Roman" w:cs="Times New Roman"/>
          <w:b/>
          <w:color w:val="000000"/>
          <w:sz w:val="28"/>
          <w:szCs w:val="24"/>
        </w:rPr>
        <w:t>«СОВРЕМЕННЫЕ МЕТОДЫ И ТЕХНОЛОГИИ КАНАЛЬНОГО КОДИРОВАНИЯ»</w:t>
      </w: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p>
    <w:p w:rsidR="00363459" w:rsidRPr="00363459" w:rsidRDefault="00363459" w:rsidP="00363459">
      <w:pPr>
        <w:suppressAutoHyphens/>
        <w:spacing w:after="0" w:line="240" w:lineRule="auto"/>
        <w:jc w:val="center"/>
        <w:rPr>
          <w:rFonts w:ascii="Times New Roman" w:eastAsia="Calibri" w:hAnsi="Times New Roman" w:cs="Times New Roman"/>
          <w:sz w:val="24"/>
          <w:szCs w:val="24"/>
        </w:rPr>
      </w:pPr>
      <w:r w:rsidRPr="00363459">
        <w:rPr>
          <w:rFonts w:ascii="Times New Roman" w:eastAsia="Calibri" w:hAnsi="Times New Roman" w:cs="Times New Roman"/>
          <w:sz w:val="24"/>
          <w:szCs w:val="24"/>
        </w:rPr>
        <w:t>Направление подготовки</w:t>
      </w:r>
    </w:p>
    <w:p w:rsidR="00363459" w:rsidRPr="00363459" w:rsidRDefault="00363459" w:rsidP="00363459">
      <w:pPr>
        <w:spacing w:after="0" w:line="240" w:lineRule="auto"/>
        <w:ind w:left="5"/>
        <w:jc w:val="center"/>
        <w:rPr>
          <w:rFonts w:ascii="Times New Roman" w:eastAsia="Times New Roman" w:hAnsi="Times New Roman" w:cs="Times New Roman"/>
          <w:color w:val="000000"/>
          <w:sz w:val="24"/>
          <w:szCs w:val="24"/>
        </w:rPr>
      </w:pPr>
      <w:r w:rsidRPr="00363459">
        <w:rPr>
          <w:rFonts w:ascii="Times New Roman" w:hAnsi="Times New Roman" w:cs="Times New Roman"/>
          <w:color w:val="000000"/>
          <w:sz w:val="24"/>
          <w:szCs w:val="24"/>
        </w:rPr>
        <w:t>11.04.02 «Инфокоммуникационные технологии и системы связи»</w:t>
      </w: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Направленность (профиль) подготовки</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w:t>
      </w:r>
      <w:r w:rsidR="008F0F5E" w:rsidRPr="008F0F5E">
        <w:rPr>
          <w:rFonts w:ascii="Times New Roman" w:hAnsi="Times New Roman" w:cs="Times New Roman"/>
          <w:color w:val="000000"/>
          <w:sz w:val="24"/>
          <w:szCs w:val="24"/>
        </w:rPr>
        <w:t>Сети, системы и устройства телекоммуникаций</w:t>
      </w:r>
      <w:r w:rsidRPr="00363459">
        <w:rPr>
          <w:rFonts w:ascii="Times New Roman" w:hAnsi="Times New Roman" w:cs="Times New Roman"/>
          <w:color w:val="000000"/>
          <w:sz w:val="24"/>
          <w:szCs w:val="24"/>
        </w:rPr>
        <w:t>»</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Уровень подготовки</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r w:rsidRPr="00363459">
        <w:rPr>
          <w:rFonts w:ascii="Times New Roman" w:hAnsi="Times New Roman" w:cs="Times New Roman"/>
          <w:color w:val="000000"/>
          <w:sz w:val="24"/>
          <w:szCs w:val="24"/>
        </w:rPr>
        <w:t>Магистратура</w:t>
      </w: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r w:rsidRPr="00363459">
        <w:rPr>
          <w:rFonts w:ascii="Times New Roman" w:hAnsi="Times New Roman" w:cs="Times New Roman"/>
          <w:color w:val="000000"/>
          <w:sz w:val="24"/>
          <w:szCs w:val="24"/>
        </w:rPr>
        <w:t>Квалификация выпускника – магистр</w:t>
      </w:r>
    </w:p>
    <w:p w:rsidR="00363459" w:rsidRPr="00363459" w:rsidRDefault="00363459" w:rsidP="00363459">
      <w:pPr>
        <w:spacing w:after="0" w:line="240" w:lineRule="auto"/>
        <w:ind w:left="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2F125F" w:rsidP="00363459">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очно-заочная</w:t>
      </w:r>
      <w:bookmarkStart w:id="0" w:name="_GoBack"/>
      <w:bookmarkEnd w:id="0"/>
    </w:p>
    <w:p w:rsidR="00363459" w:rsidRPr="00363459" w:rsidRDefault="00363459" w:rsidP="00363459">
      <w:pPr>
        <w:spacing w:after="0" w:line="240" w:lineRule="auto"/>
        <w:ind w:left="1445"/>
        <w:jc w:val="center"/>
        <w:rPr>
          <w:rFonts w:ascii="Times New Roman" w:hAnsi="Times New Roman" w:cs="Times New Roman"/>
          <w:b/>
          <w:color w:val="000000"/>
          <w:sz w:val="24"/>
          <w:szCs w:val="24"/>
        </w:rPr>
      </w:pPr>
    </w:p>
    <w:p w:rsidR="00363459" w:rsidRPr="00363459" w:rsidRDefault="00363459" w:rsidP="00363459">
      <w:pPr>
        <w:spacing w:after="0" w:line="240" w:lineRule="auto"/>
        <w:ind w:left="5"/>
        <w:jc w:val="center"/>
        <w:rPr>
          <w:rFonts w:ascii="Times New Roman" w:hAnsi="Times New Roman" w:cs="Times New Roman"/>
          <w:color w:val="000000"/>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363459" w:rsidRPr="00363459" w:rsidRDefault="00363459" w:rsidP="00363459">
      <w:pPr>
        <w:spacing w:after="0" w:line="240" w:lineRule="auto"/>
        <w:jc w:val="center"/>
        <w:rPr>
          <w:rFonts w:ascii="Times New Roman" w:hAnsi="Times New Roman" w:cs="Times New Roman"/>
          <w:sz w:val="24"/>
          <w:szCs w:val="24"/>
        </w:rPr>
      </w:pPr>
    </w:p>
    <w:p w:rsidR="00CD2E67" w:rsidRDefault="00363459" w:rsidP="00363459">
      <w:pPr>
        <w:spacing w:after="0" w:line="240" w:lineRule="auto"/>
        <w:jc w:val="center"/>
        <w:rPr>
          <w:rFonts w:ascii="Times New Roman" w:hAnsi="Times New Roman" w:cs="Times New Roman"/>
          <w:b/>
          <w:sz w:val="24"/>
          <w:szCs w:val="24"/>
        </w:rPr>
      </w:pPr>
      <w:r w:rsidRPr="00363459">
        <w:rPr>
          <w:rFonts w:ascii="Times New Roman" w:hAnsi="Times New Roman" w:cs="Times New Roman"/>
          <w:sz w:val="24"/>
          <w:szCs w:val="24"/>
        </w:rPr>
        <w:t>Рязань 202</w:t>
      </w:r>
      <w:r w:rsidR="008F0F5E">
        <w:rPr>
          <w:rFonts w:ascii="Times New Roman" w:hAnsi="Times New Roman" w:cs="Times New Roman"/>
          <w:sz w:val="24"/>
          <w:szCs w:val="24"/>
        </w:rPr>
        <w:t>2</w:t>
      </w:r>
      <w:r w:rsidRPr="00363459">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w:t>
      </w:r>
      <w:r w:rsidRPr="00D705BD">
        <w:rPr>
          <w:rFonts w:ascii="Times New Roman" w:hAnsi="Times New Roman" w:cs="Times New Roman"/>
          <w:sz w:val="24"/>
          <w:szCs w:val="24"/>
        </w:rPr>
        <w:tab/>
        <w:t>Каналы связи. Модели каналов связи. Разделение кодера канала и источника. Двоичный симметричный канал</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w:t>
      </w:r>
      <w:r w:rsidRPr="00D705BD">
        <w:rPr>
          <w:rFonts w:ascii="Times New Roman" w:hAnsi="Times New Roman" w:cs="Times New Roman"/>
          <w:sz w:val="24"/>
          <w:szCs w:val="24"/>
        </w:rPr>
        <w:tab/>
        <w:t>Двоичный симметричный канал со стираниями.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3.</w:t>
      </w:r>
      <w:r w:rsidRPr="00D705BD">
        <w:rPr>
          <w:rFonts w:ascii="Times New Roman" w:hAnsi="Times New Roman" w:cs="Times New Roman"/>
          <w:sz w:val="24"/>
          <w:szCs w:val="24"/>
        </w:rPr>
        <w:tab/>
        <w:t>Двоичный Z-канал.</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4.</w:t>
      </w:r>
      <w:r w:rsidRPr="00D705BD">
        <w:rPr>
          <w:rFonts w:ascii="Times New Roman" w:hAnsi="Times New Roman" w:cs="Times New Roman"/>
          <w:sz w:val="24"/>
          <w:szCs w:val="24"/>
        </w:rPr>
        <w:tab/>
        <w:t>Канал с аддитивным белым гауссовским шумом.</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5.</w:t>
      </w:r>
      <w:r w:rsidRPr="00D705BD">
        <w:rPr>
          <w:rFonts w:ascii="Times New Roman" w:hAnsi="Times New Roman" w:cs="Times New Roman"/>
          <w:sz w:val="24"/>
          <w:szCs w:val="24"/>
        </w:rPr>
        <w:tab/>
        <w:t>Канал с обобщенными релеевскими замираниями.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6.</w:t>
      </w:r>
      <w:r w:rsidRPr="00D705BD">
        <w:rPr>
          <w:rFonts w:ascii="Times New Roman" w:hAnsi="Times New Roman" w:cs="Times New Roman"/>
          <w:sz w:val="24"/>
          <w:szCs w:val="24"/>
        </w:rPr>
        <w:tab/>
        <w:t xml:space="preserve">Формула Байеса. Декодирование по критерию максимального правдоподобия.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7.</w:t>
      </w:r>
      <w:r w:rsidRPr="00D705BD">
        <w:rPr>
          <w:rFonts w:ascii="Times New Roman" w:hAnsi="Times New Roman" w:cs="Times New Roman"/>
          <w:sz w:val="24"/>
          <w:szCs w:val="24"/>
        </w:rPr>
        <w:tab/>
        <w:t>Декодирование по критерию максимума апостериорной вероятности.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8.</w:t>
      </w:r>
      <w:r w:rsidRPr="00D705BD">
        <w:rPr>
          <w:rFonts w:ascii="Times New Roman" w:hAnsi="Times New Roman" w:cs="Times New Roman"/>
          <w:sz w:val="24"/>
          <w:szCs w:val="24"/>
        </w:rPr>
        <w:tab/>
        <w:t xml:space="preserve">Коды с малой плотностью проверок на чётность.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9.</w:t>
      </w:r>
      <w:r w:rsidRPr="00D705BD">
        <w:rPr>
          <w:rFonts w:ascii="Times New Roman" w:hAnsi="Times New Roman" w:cs="Times New Roman"/>
          <w:sz w:val="24"/>
          <w:szCs w:val="24"/>
        </w:rPr>
        <w:tab/>
        <w:t xml:space="preserve">Представление LDPC кода.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10.</w:t>
      </w:r>
      <w:r w:rsidRPr="00D705BD">
        <w:rPr>
          <w:rFonts w:ascii="Times New Roman" w:hAnsi="Times New Roman" w:cs="Times New Roman"/>
          <w:sz w:val="24"/>
          <w:szCs w:val="24"/>
        </w:rPr>
        <w:tab/>
        <w:t>Графическое представление LDPC кода.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11.</w:t>
      </w:r>
      <w:r w:rsidRPr="00D705BD">
        <w:rPr>
          <w:rFonts w:ascii="Times New Roman" w:hAnsi="Times New Roman" w:cs="Times New Roman"/>
          <w:sz w:val="24"/>
          <w:szCs w:val="24"/>
        </w:rPr>
        <w:tab/>
        <w:t xml:space="preserve">Кодирование кодов с малой плотностью проверок на чётность. </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12.</w:t>
      </w:r>
      <w:r w:rsidRPr="00D705BD">
        <w:rPr>
          <w:rFonts w:ascii="Times New Roman" w:hAnsi="Times New Roman" w:cs="Times New Roman"/>
          <w:sz w:val="24"/>
          <w:szCs w:val="24"/>
        </w:rPr>
        <w:tab/>
        <w:t>Декодирование в ДСКС. Алгоритм заполнения стираний. Максимально правдоподобный алгоритм заполнения стираний.</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13.</w:t>
      </w:r>
      <w:r w:rsidRPr="00D705BD">
        <w:rPr>
          <w:rFonts w:ascii="Times New Roman" w:hAnsi="Times New Roman" w:cs="Times New Roman"/>
          <w:sz w:val="24"/>
          <w:szCs w:val="24"/>
        </w:rPr>
        <w:tab/>
        <w:t>Коды с малой плотностью проверок на чётность. Кодирование. Декодирование в ДСК. Алгоритмы Галлагера А, Б.</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14.</w:t>
      </w:r>
      <w:r w:rsidRPr="00D705BD">
        <w:rPr>
          <w:rFonts w:ascii="Times New Roman" w:hAnsi="Times New Roman" w:cs="Times New Roman"/>
          <w:sz w:val="24"/>
          <w:szCs w:val="24"/>
        </w:rPr>
        <w:tab/>
        <w:t>Декодирование в ДСК. Алгоритм с инверсией бита.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15.</w:t>
      </w:r>
      <w:r w:rsidRPr="00D705BD">
        <w:rPr>
          <w:rFonts w:ascii="Times New Roman" w:hAnsi="Times New Roman" w:cs="Times New Roman"/>
          <w:sz w:val="24"/>
          <w:szCs w:val="24"/>
        </w:rPr>
        <w:tab/>
        <w:t>Декодирование в АБГШ. Алгоритм распространения доверия.</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16.</w:t>
      </w:r>
      <w:r w:rsidRPr="00D705BD">
        <w:rPr>
          <w:rFonts w:ascii="Times New Roman" w:hAnsi="Times New Roman" w:cs="Times New Roman"/>
          <w:sz w:val="24"/>
          <w:szCs w:val="24"/>
        </w:rPr>
        <w:tab/>
        <w:t>Турбо коды. Кодер свёрточного турбо кода, параллельная и последовательная схемы.</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17.</w:t>
      </w:r>
      <w:r w:rsidRPr="00D705BD">
        <w:rPr>
          <w:rFonts w:ascii="Times New Roman" w:hAnsi="Times New Roman" w:cs="Times New Roman"/>
          <w:sz w:val="24"/>
          <w:szCs w:val="24"/>
        </w:rPr>
        <w:tab/>
        <w:t>Кодер блочного турбо кода.</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18.</w:t>
      </w:r>
      <w:r w:rsidRPr="00D705BD">
        <w:rPr>
          <w:rFonts w:ascii="Times New Roman" w:hAnsi="Times New Roman" w:cs="Times New Roman"/>
          <w:sz w:val="24"/>
          <w:szCs w:val="24"/>
        </w:rPr>
        <w:tab/>
        <w:t>Решетчатое представление кодов. Решётчатое представление блоковых кодов.</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19.</w:t>
      </w:r>
      <w:r w:rsidRPr="00D705BD">
        <w:rPr>
          <w:rFonts w:ascii="Times New Roman" w:hAnsi="Times New Roman" w:cs="Times New Roman"/>
          <w:sz w:val="24"/>
          <w:szCs w:val="24"/>
        </w:rPr>
        <w:tab/>
        <w:t>Алгоритм максимизации символьной апостериорной вероятности.</w:t>
      </w:r>
    </w:p>
    <w:p w:rsidR="00D705BD" w:rsidRPr="00D705BD"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20.</w:t>
      </w:r>
      <w:r w:rsidRPr="00D705BD">
        <w:rPr>
          <w:rFonts w:ascii="Times New Roman" w:hAnsi="Times New Roman" w:cs="Times New Roman"/>
          <w:sz w:val="24"/>
          <w:szCs w:val="24"/>
        </w:rPr>
        <w:tab/>
        <w:t>Недвоичные коды. Поля Галуа.</w:t>
      </w:r>
    </w:p>
    <w:p w:rsidR="000C73B2" w:rsidRPr="006C53A3" w:rsidRDefault="00D705BD" w:rsidP="00D705BD">
      <w:pPr>
        <w:spacing w:after="0" w:line="276" w:lineRule="auto"/>
        <w:ind w:firstLine="709"/>
        <w:jc w:val="both"/>
        <w:rPr>
          <w:rFonts w:ascii="Times New Roman" w:hAnsi="Times New Roman" w:cs="Times New Roman"/>
          <w:sz w:val="24"/>
          <w:szCs w:val="24"/>
        </w:rPr>
      </w:pPr>
      <w:r w:rsidRPr="00D705BD">
        <w:rPr>
          <w:rFonts w:ascii="Times New Roman" w:hAnsi="Times New Roman" w:cs="Times New Roman"/>
          <w:sz w:val="24"/>
          <w:szCs w:val="24"/>
        </w:rPr>
        <w:t>21.</w:t>
      </w:r>
      <w:r w:rsidRPr="00D705BD">
        <w:rPr>
          <w:rFonts w:ascii="Times New Roman" w:hAnsi="Times New Roman" w:cs="Times New Roman"/>
          <w:sz w:val="24"/>
          <w:szCs w:val="24"/>
        </w:rPr>
        <w:tab/>
        <w:t>Недвоичные LDPC коды. Логарифмический недвоичный алгоритм распространения доверия.</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1. Санников, В. Г. Теория информации и кодирования : учеб</w:t>
      </w:r>
      <w:r>
        <w:rPr>
          <w:rFonts w:ascii="Times New Roman" w:hAnsi="Times New Roman" w:cs="Times New Roman"/>
          <w:sz w:val="24"/>
          <w:szCs w:val="24"/>
        </w:rPr>
        <w:t xml:space="preserve">ное пособие / В. Г. Санников. — </w:t>
      </w:r>
      <w:r w:rsidRPr="00363459">
        <w:rPr>
          <w:rFonts w:ascii="Times New Roman" w:hAnsi="Times New Roman" w:cs="Times New Roman"/>
          <w:sz w:val="24"/>
          <w:szCs w:val="24"/>
        </w:rPr>
        <w:t>Москва : Московский технический университет связи и информатики, 2015. — 95 c. — ISBN 2227-</w:t>
      </w:r>
      <w:r>
        <w:rPr>
          <w:rFonts w:ascii="Times New Roman" w:hAnsi="Times New Roman" w:cs="Times New Roman"/>
          <w:sz w:val="24"/>
          <w:szCs w:val="24"/>
        </w:rPr>
        <w:t xml:space="preserve"> </w:t>
      </w:r>
      <w:r w:rsidRPr="00363459">
        <w:rPr>
          <w:rFonts w:ascii="Times New Roman" w:hAnsi="Times New Roman" w:cs="Times New Roman"/>
          <w:sz w:val="24"/>
          <w:szCs w:val="24"/>
        </w:rPr>
        <w:t>8397. — Текст : электронный // Электронно-библиотечная система IPR BOOKS : [сайт]. — URL:</w:t>
      </w:r>
      <w:r>
        <w:rPr>
          <w:rFonts w:ascii="Times New Roman" w:hAnsi="Times New Roman" w:cs="Times New Roman"/>
          <w:sz w:val="24"/>
          <w:szCs w:val="24"/>
        </w:rPr>
        <w:t xml:space="preserve"> </w:t>
      </w:r>
      <w:hyperlink r:id="rId7" w:history="1">
        <w:r w:rsidRPr="006804F4">
          <w:rPr>
            <w:rStyle w:val="a7"/>
            <w:rFonts w:ascii="Times New Roman" w:hAnsi="Times New Roman" w:cs="Times New Roman"/>
            <w:sz w:val="24"/>
            <w:szCs w:val="24"/>
          </w:rPr>
          <w:t>http://www.iprbookshop.ru/61558.html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r w:rsidRPr="00363459">
        <w:rPr>
          <w:rFonts w:ascii="Times New Roman" w:hAnsi="Times New Roman" w:cs="Times New Roman"/>
          <w:sz w:val="24"/>
          <w:szCs w:val="24"/>
        </w:rPr>
        <w:t>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2. Горячкин, О. В. Теория информации и кодирования. Часть 2 : уч</w:t>
      </w:r>
      <w:r>
        <w:rPr>
          <w:rFonts w:ascii="Times New Roman" w:hAnsi="Times New Roman" w:cs="Times New Roman"/>
          <w:sz w:val="24"/>
          <w:szCs w:val="24"/>
        </w:rPr>
        <w:t xml:space="preserve">ебное пособие / О. В. Горячкин. </w:t>
      </w:r>
      <w:r w:rsidRPr="00363459">
        <w:rPr>
          <w:rFonts w:ascii="Times New Roman" w:hAnsi="Times New Roman" w:cs="Times New Roman"/>
          <w:sz w:val="24"/>
          <w:szCs w:val="24"/>
        </w:rPr>
        <w:t>— Самара : Поволжский государственный университет телекоммуникаций и информатики, 2017.</w:t>
      </w:r>
      <w:r>
        <w:rPr>
          <w:rFonts w:ascii="Times New Roman" w:hAnsi="Times New Roman" w:cs="Times New Roman"/>
          <w:sz w:val="24"/>
          <w:szCs w:val="24"/>
        </w:rPr>
        <w:t xml:space="preserve"> </w:t>
      </w:r>
      <w:r w:rsidRPr="00363459">
        <w:rPr>
          <w:rFonts w:ascii="Times New Roman" w:hAnsi="Times New Roman" w:cs="Times New Roman"/>
          <w:sz w:val="24"/>
          <w:szCs w:val="24"/>
        </w:rPr>
        <w:t>— 138 c. — ISBN 2227-8397. — Текст : электронный // Электронно-библиотечная система IPR</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BOOKS : [сайт]. — URL: </w:t>
      </w:r>
      <w:hyperlink r:id="rId8" w:history="1">
        <w:r w:rsidRPr="006804F4">
          <w:rPr>
            <w:rStyle w:val="a7"/>
            <w:rFonts w:ascii="Times New Roman" w:hAnsi="Times New Roman" w:cs="Times New Roman"/>
            <w:sz w:val="24"/>
            <w:szCs w:val="24"/>
          </w:rPr>
          <w:t>http://www.iprbookshop.ru/75413.html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w:t>
      </w:r>
      <w:r>
        <w:rPr>
          <w:rFonts w:ascii="Times New Roman" w:hAnsi="Times New Roman" w:cs="Times New Roman"/>
          <w:sz w:val="24"/>
          <w:szCs w:val="24"/>
        </w:rPr>
        <w:t xml:space="preserve"> </w:t>
      </w:r>
      <w:r w:rsidRPr="00363459">
        <w:rPr>
          <w:rFonts w:ascii="Times New Roman" w:hAnsi="Times New Roman" w:cs="Times New Roman"/>
          <w:sz w:val="24"/>
          <w:szCs w:val="24"/>
        </w:rPr>
        <w:t>Режим 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3. Зверева, Е. Н. Сборник примеров и задач по основам теории ин</w:t>
      </w:r>
      <w:r>
        <w:rPr>
          <w:rFonts w:ascii="Times New Roman" w:hAnsi="Times New Roman" w:cs="Times New Roman"/>
          <w:sz w:val="24"/>
          <w:szCs w:val="24"/>
        </w:rPr>
        <w:t xml:space="preserve">формации и кодирования </w:t>
      </w:r>
      <w:r w:rsidRPr="00363459">
        <w:rPr>
          <w:rFonts w:ascii="Times New Roman" w:hAnsi="Times New Roman" w:cs="Times New Roman"/>
          <w:sz w:val="24"/>
          <w:szCs w:val="24"/>
        </w:rPr>
        <w:t>сообщений / Е. Н. Зверева, Е. Г. Лебедько. — Санкт-Петербург : Университет ИТМО, 2014. — 76</w:t>
      </w:r>
      <w:r>
        <w:rPr>
          <w:rFonts w:ascii="Times New Roman" w:hAnsi="Times New Roman" w:cs="Times New Roman"/>
          <w:sz w:val="24"/>
          <w:szCs w:val="24"/>
        </w:rPr>
        <w:t xml:space="preserve"> </w:t>
      </w:r>
      <w:r w:rsidRPr="00363459">
        <w:rPr>
          <w:rFonts w:ascii="Times New Roman" w:hAnsi="Times New Roman" w:cs="Times New Roman"/>
          <w:sz w:val="24"/>
          <w:szCs w:val="24"/>
        </w:rPr>
        <w:t>c. — ISBN 2227-8397. — Текст : электронный // Электронно-библиотечная система IPR BOOKS :</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[сайт]. — URL: </w:t>
      </w:r>
      <w:hyperlink r:id="rId9" w:history="1">
        <w:r w:rsidRPr="006804F4">
          <w:rPr>
            <w:rStyle w:val="a7"/>
            <w:rFonts w:ascii="Times New Roman" w:hAnsi="Times New Roman" w:cs="Times New Roman"/>
            <w:sz w:val="24"/>
            <w:szCs w:val="24"/>
          </w:rPr>
          <w:t>http://www.iprbookshop.ru/68114.html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w:t>
      </w:r>
      <w:r>
        <w:rPr>
          <w:rFonts w:ascii="Times New Roman" w:hAnsi="Times New Roman" w:cs="Times New Roman"/>
          <w:sz w:val="24"/>
          <w:szCs w:val="24"/>
        </w:rPr>
        <w:t xml:space="preserve"> </w:t>
      </w:r>
      <w:r w:rsidRPr="00363459">
        <w:rPr>
          <w:rFonts w:ascii="Times New Roman" w:hAnsi="Times New Roman" w:cs="Times New Roman"/>
          <w:sz w:val="24"/>
          <w:szCs w:val="24"/>
        </w:rPr>
        <w:t>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4. Сборник задач по дисциплине Помехоустойчивое кодирован</w:t>
      </w:r>
      <w:r>
        <w:rPr>
          <w:rFonts w:ascii="Times New Roman" w:hAnsi="Times New Roman" w:cs="Times New Roman"/>
          <w:sz w:val="24"/>
          <w:szCs w:val="24"/>
        </w:rPr>
        <w:t xml:space="preserve">ие. Часть 2 / составители В. Э. </w:t>
      </w:r>
      <w:r w:rsidRPr="00363459">
        <w:rPr>
          <w:rFonts w:ascii="Times New Roman" w:hAnsi="Times New Roman" w:cs="Times New Roman"/>
          <w:sz w:val="24"/>
          <w:szCs w:val="24"/>
        </w:rPr>
        <w:t>Русанов. — Москва : Московский технический университет связи и информатики, 2011. — 21 c. —</w:t>
      </w:r>
      <w:r>
        <w:rPr>
          <w:rFonts w:ascii="Times New Roman" w:hAnsi="Times New Roman" w:cs="Times New Roman"/>
          <w:sz w:val="24"/>
          <w:szCs w:val="24"/>
        </w:rPr>
        <w:t xml:space="preserve"> </w:t>
      </w:r>
      <w:r w:rsidRPr="00363459">
        <w:rPr>
          <w:rFonts w:ascii="Times New Roman" w:hAnsi="Times New Roman" w:cs="Times New Roman"/>
          <w:sz w:val="24"/>
          <w:szCs w:val="24"/>
        </w:rPr>
        <w:t>ISBN 2227-8397. — Текст : электронный // Электронно-библиотечная система IPR BOOKS : [сайт].</w:t>
      </w:r>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URL: </w:t>
      </w:r>
      <w:hyperlink r:id="rId10" w:history="1">
        <w:r w:rsidRPr="006804F4">
          <w:rPr>
            <w:rStyle w:val="a7"/>
            <w:rFonts w:ascii="Times New Roman" w:hAnsi="Times New Roman" w:cs="Times New Roman"/>
            <w:sz w:val="24"/>
            <w:szCs w:val="24"/>
          </w:rPr>
          <w:t>http://www.iprbookshop.ru/63347.html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r w:rsidRPr="00363459">
        <w:rPr>
          <w:rFonts w:ascii="Times New Roman" w:hAnsi="Times New Roman" w:cs="Times New Roman"/>
          <w:sz w:val="24"/>
          <w:szCs w:val="24"/>
        </w:rPr>
        <w:t>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5. Исследование процессов кодирования и декодирования цикли</w:t>
      </w:r>
      <w:r>
        <w:rPr>
          <w:rFonts w:ascii="Times New Roman" w:hAnsi="Times New Roman" w:cs="Times New Roman"/>
          <w:sz w:val="24"/>
          <w:szCs w:val="24"/>
        </w:rPr>
        <w:t xml:space="preserve">ческих кодов : практикум № 2 ПК </w:t>
      </w:r>
      <w:r w:rsidRPr="00363459">
        <w:rPr>
          <w:rFonts w:ascii="Times New Roman" w:hAnsi="Times New Roman" w:cs="Times New Roman"/>
          <w:sz w:val="24"/>
          <w:szCs w:val="24"/>
        </w:rPr>
        <w:t>/ составители В. Э. Русанов. — Москва : Московский технический университет связи и</w:t>
      </w:r>
      <w:r>
        <w:rPr>
          <w:rFonts w:ascii="Times New Roman" w:hAnsi="Times New Roman" w:cs="Times New Roman"/>
          <w:sz w:val="24"/>
          <w:szCs w:val="24"/>
        </w:rPr>
        <w:t xml:space="preserve"> </w:t>
      </w:r>
      <w:r w:rsidRPr="00363459">
        <w:rPr>
          <w:rFonts w:ascii="Times New Roman" w:hAnsi="Times New Roman" w:cs="Times New Roman"/>
          <w:sz w:val="24"/>
          <w:szCs w:val="24"/>
        </w:rPr>
        <w:t>информатики, 2014. — 7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1" w:history="1">
        <w:r w:rsidRPr="006804F4">
          <w:rPr>
            <w:rStyle w:val="a7"/>
            <w:rFonts w:ascii="Times New Roman" w:hAnsi="Times New Roman" w:cs="Times New Roman"/>
            <w:sz w:val="24"/>
            <w:szCs w:val="24"/>
          </w:rPr>
          <w:t>http://www.iprbookshop.ru/63329.html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p w:rsidR="00363459" w:rsidRPr="00363459"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6. Исследование процессов кодирования и декодирования кодов Рида-Соломона : практикум</w:t>
      </w:r>
      <w:r>
        <w:rPr>
          <w:rFonts w:ascii="Times New Roman" w:hAnsi="Times New Roman" w:cs="Times New Roman"/>
          <w:sz w:val="24"/>
          <w:szCs w:val="24"/>
        </w:rPr>
        <w:t xml:space="preserve"> № 3 </w:t>
      </w:r>
      <w:r w:rsidRPr="00363459">
        <w:rPr>
          <w:rFonts w:ascii="Times New Roman" w:hAnsi="Times New Roman" w:cs="Times New Roman"/>
          <w:sz w:val="24"/>
          <w:szCs w:val="24"/>
        </w:rPr>
        <w:t>ПК / составители В. Э. Русанов, С. А. Силина. — Москва : Московский технический университет</w:t>
      </w:r>
      <w:r>
        <w:rPr>
          <w:rFonts w:ascii="Times New Roman" w:hAnsi="Times New Roman" w:cs="Times New Roman"/>
          <w:sz w:val="24"/>
          <w:szCs w:val="24"/>
        </w:rPr>
        <w:t xml:space="preserve"> </w:t>
      </w:r>
      <w:r w:rsidRPr="00363459">
        <w:rPr>
          <w:rFonts w:ascii="Times New Roman" w:hAnsi="Times New Roman" w:cs="Times New Roman"/>
          <w:sz w:val="24"/>
          <w:szCs w:val="24"/>
        </w:rPr>
        <w:t>связи и информатики, 2014. — 8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2" w:history="1">
        <w:r w:rsidRPr="006804F4">
          <w:rPr>
            <w:rStyle w:val="a7"/>
            <w:rFonts w:ascii="Times New Roman" w:hAnsi="Times New Roman" w:cs="Times New Roman"/>
            <w:sz w:val="24"/>
            <w:szCs w:val="24"/>
          </w:rPr>
          <w:t>http://www.iprbookshop.ru/63327.html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p w:rsidR="000C73B2" w:rsidRPr="006C53A3" w:rsidRDefault="00363459" w:rsidP="00363459">
      <w:pPr>
        <w:spacing w:after="0" w:line="276" w:lineRule="auto"/>
        <w:ind w:firstLine="709"/>
        <w:jc w:val="both"/>
        <w:rPr>
          <w:rFonts w:ascii="Times New Roman" w:hAnsi="Times New Roman" w:cs="Times New Roman"/>
          <w:sz w:val="24"/>
          <w:szCs w:val="24"/>
        </w:rPr>
      </w:pPr>
      <w:r w:rsidRPr="00363459">
        <w:rPr>
          <w:rFonts w:ascii="Times New Roman" w:hAnsi="Times New Roman" w:cs="Times New Roman"/>
          <w:sz w:val="24"/>
          <w:szCs w:val="24"/>
        </w:rPr>
        <w:t>7. Исследование процессов кодирования и декодирования свѐрто</w:t>
      </w:r>
      <w:r>
        <w:rPr>
          <w:rFonts w:ascii="Times New Roman" w:hAnsi="Times New Roman" w:cs="Times New Roman"/>
          <w:sz w:val="24"/>
          <w:szCs w:val="24"/>
        </w:rPr>
        <w:t xml:space="preserve">чных кодов : практикум № 4 ПК / </w:t>
      </w:r>
      <w:r w:rsidRPr="00363459">
        <w:rPr>
          <w:rFonts w:ascii="Times New Roman" w:hAnsi="Times New Roman" w:cs="Times New Roman"/>
          <w:sz w:val="24"/>
          <w:szCs w:val="24"/>
        </w:rPr>
        <w:t>составители В. Э. Русанов, А. Н. Лебедев. — Москва : Московский технический университет связи</w:t>
      </w:r>
      <w:r>
        <w:rPr>
          <w:rFonts w:ascii="Times New Roman" w:hAnsi="Times New Roman" w:cs="Times New Roman"/>
          <w:sz w:val="24"/>
          <w:szCs w:val="24"/>
        </w:rPr>
        <w:t xml:space="preserve"> </w:t>
      </w:r>
      <w:r w:rsidRPr="00363459">
        <w:rPr>
          <w:rFonts w:ascii="Times New Roman" w:hAnsi="Times New Roman" w:cs="Times New Roman"/>
          <w:sz w:val="24"/>
          <w:szCs w:val="24"/>
        </w:rPr>
        <w:t>и информатики, 2014. — 8 c. — ISBN 2227-8397. — Текст : электронный // Электронно</w:t>
      </w:r>
      <w:r w:rsidR="001B66A6">
        <w:rPr>
          <w:rFonts w:ascii="Times New Roman" w:hAnsi="Times New Roman" w:cs="Times New Roman"/>
          <w:sz w:val="24"/>
          <w:szCs w:val="24"/>
        </w:rPr>
        <w:t>-</w:t>
      </w:r>
      <w:r w:rsidRPr="00363459">
        <w:rPr>
          <w:rFonts w:ascii="Times New Roman" w:hAnsi="Times New Roman" w:cs="Times New Roman"/>
          <w:sz w:val="24"/>
          <w:szCs w:val="24"/>
        </w:rPr>
        <w:t xml:space="preserve">библиотечная система IPR BOOKS : [сайт]. — URL: </w:t>
      </w:r>
      <w:hyperlink r:id="rId13" w:history="1">
        <w:r w:rsidRPr="006804F4">
          <w:rPr>
            <w:rStyle w:val="a7"/>
            <w:rFonts w:ascii="Times New Roman" w:hAnsi="Times New Roman" w:cs="Times New Roman"/>
            <w:sz w:val="24"/>
            <w:szCs w:val="24"/>
          </w:rPr>
          <w:t>http://www.iprbookshop.ru/63328.html</w:t>
        </w:r>
      </w:hyperlink>
      <w:r>
        <w:rPr>
          <w:rFonts w:ascii="Times New Roman" w:hAnsi="Times New Roman" w:cs="Times New Roman"/>
          <w:sz w:val="24"/>
          <w:szCs w:val="24"/>
        </w:rPr>
        <w:t xml:space="preserve"> </w:t>
      </w:r>
      <w:r w:rsidRPr="00363459">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363459">
        <w:rPr>
          <w:rFonts w:ascii="Times New Roman" w:hAnsi="Times New Roman" w:cs="Times New Roman"/>
          <w:sz w:val="24"/>
          <w:szCs w:val="24"/>
        </w:rPr>
        <w:t>обращения: 20.02.2019). — Режим доступа: для авторизир. пользователей.</w:t>
      </w:r>
    </w:p>
    <w:sectPr w:rsidR="000C73B2" w:rsidRPr="006C53A3" w:rsidSect="0039756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7B" w:rsidRDefault="00F6217B" w:rsidP="0039756D">
      <w:pPr>
        <w:spacing w:after="0" w:line="240" w:lineRule="auto"/>
      </w:pPr>
      <w:r>
        <w:separator/>
      </w:r>
    </w:p>
  </w:endnote>
  <w:endnote w:type="continuationSeparator" w:id="0">
    <w:p w:rsidR="00F6217B" w:rsidRDefault="00F6217B"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2F125F">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7B" w:rsidRDefault="00F6217B" w:rsidP="0039756D">
      <w:pPr>
        <w:spacing w:after="0" w:line="240" w:lineRule="auto"/>
      </w:pPr>
      <w:r>
        <w:separator/>
      </w:r>
    </w:p>
  </w:footnote>
  <w:footnote w:type="continuationSeparator" w:id="0">
    <w:p w:rsidR="00F6217B" w:rsidRDefault="00F6217B"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1B66A6"/>
    <w:rsid w:val="002275CD"/>
    <w:rsid w:val="002666E7"/>
    <w:rsid w:val="002A63FB"/>
    <w:rsid w:val="002C09E4"/>
    <w:rsid w:val="002F125F"/>
    <w:rsid w:val="00363459"/>
    <w:rsid w:val="003711B6"/>
    <w:rsid w:val="0039756D"/>
    <w:rsid w:val="003B1F02"/>
    <w:rsid w:val="00430752"/>
    <w:rsid w:val="00524050"/>
    <w:rsid w:val="005C44BD"/>
    <w:rsid w:val="00651E76"/>
    <w:rsid w:val="006C53A3"/>
    <w:rsid w:val="007E211A"/>
    <w:rsid w:val="0086673A"/>
    <w:rsid w:val="0087056B"/>
    <w:rsid w:val="008F0F5E"/>
    <w:rsid w:val="008F45FE"/>
    <w:rsid w:val="009509B6"/>
    <w:rsid w:val="00A52C15"/>
    <w:rsid w:val="00B10C7A"/>
    <w:rsid w:val="00CC6A2C"/>
    <w:rsid w:val="00CD2E67"/>
    <w:rsid w:val="00D705BD"/>
    <w:rsid w:val="00D919CE"/>
    <w:rsid w:val="00DD544C"/>
    <w:rsid w:val="00E42647"/>
    <w:rsid w:val="00F2216E"/>
    <w:rsid w:val="00F6217B"/>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02D4"/>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202801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413.html" TargetMode="External"/><Relationship Id="rId13" Type="http://schemas.openxmlformats.org/officeDocument/2006/relationships/hyperlink" Target="http://www.iprbookshop.ru/63328.html" TargetMode="External"/><Relationship Id="rId3" Type="http://schemas.openxmlformats.org/officeDocument/2006/relationships/settings" Target="settings.xml"/><Relationship Id="rId7" Type="http://schemas.openxmlformats.org/officeDocument/2006/relationships/hyperlink" Target="http://www.iprbookshop.ru/61558.html" TargetMode="External"/><Relationship Id="rId12" Type="http://schemas.openxmlformats.org/officeDocument/2006/relationships/hyperlink" Target="http://www.iprbookshop.ru/6332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prbookshop.ru/633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rbookshop.ru/63347.html" TargetMode="External"/><Relationship Id="rId4" Type="http://schemas.openxmlformats.org/officeDocument/2006/relationships/webSettings" Target="webSettings.xml"/><Relationship Id="rId9" Type="http://schemas.openxmlformats.org/officeDocument/2006/relationships/hyperlink" Target="http://www.iprbookshop.ru/68114.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D057E-0FBA-4C3D-95F3-1AB35ABD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5294</Words>
  <Characters>30180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2022-11-22T08:04:00Z</dcterms:created>
  <dcterms:modified xsi:type="dcterms:W3CDTF">2022-11-22T08:04:00Z</dcterms:modified>
</cp:coreProperties>
</file>