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aps w:val="tru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МИНИСТЕРСТВО ОБРАЗОВАНИЯ И НАУКИ РОССИЙСКОЙ ФЕДЕРАЦИИ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ФЕДЕРАЛЬНОЕ ГОСУДАРСТВЕННОЕ БЮДЖЕТНОЕ ОБРАЗОВАТЕЛЬНОЕ УЧРЕЖДЕНИЕ ВЫСШЕГО ОБРАЗОВАНИЯ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РЯЗАНСКИЙ ГОСУДАРСТВЕННЫЙ РАДИОТЕХНИЧЕСКИЙ УНИВЕРСИТЕТ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ИМЕНИ В. Ф. УТКИНА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Кафедра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Безопасность жизнедеятельности и экология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499" w:left="706" w:hanging="17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499" w:left="706" w:hanging="17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499" w:left="706" w:hanging="178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Б1.В.ДВ.05.01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ЭКОЛОГИЧЕСКАЯ БЕЗОПАСНОСТЬ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НА РЕЖИМНЫХ ОБЪЕКТАХ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»</w:t>
      </w:r>
    </w:p>
    <w:p>
      <w:pPr>
        <w:suppressAutoHyphens w:val="true"/>
        <w:spacing w:before="4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4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Специальность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38.05.01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Экономическая безопасность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Специализация № 2</w:t>
      </w: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Экономика и организация производства на режимных объектах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»</w:t>
      </w: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Уровень подготовки</w:t>
      </w: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специалитет</w:t>
      </w: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Квалификация выпускника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экономист</w:t>
      </w: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64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Форма обучения – очная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Рязань 2020</w:t>
      </w:r>
    </w:p>
    <w:p>
      <w:pPr>
        <w:suppressAutoHyphens w:val="true"/>
        <w:spacing w:before="0" w:after="0" w:line="240"/>
        <w:ind w:right="0" w:left="-284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</w:pPr>
    </w:p>
    <w:p>
      <w:pPr>
        <w:numPr>
          <w:ilvl w:val="0"/>
          <w:numId w:val="15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ОБЩИЕ ПОЛОЖЕНИЯ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Основная задача – обеспечить оценку уровня сформированности универсальных, общекультурных и профессиональных компетенций.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Контроль знаний обучающихся проводится в форме текущего контроля и промежуточной аттестации.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 контролю текущей успеваемости относится проверка обучающихся: </w:t>
      </w:r>
    </w:p>
    <w:p>
      <w:pPr>
        <w:numPr>
          <w:ilvl w:val="0"/>
          <w:numId w:val="1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 лекционных занятиях путем проведения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экспресс-опросов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по разделам дисциплины;</w:t>
      </w:r>
    </w:p>
    <w:p>
      <w:pPr>
        <w:numPr>
          <w:ilvl w:val="0"/>
          <w:numId w:val="1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результатам выполнения практических работ;</w:t>
      </w:r>
    </w:p>
    <w:p>
      <w:pPr>
        <w:numPr>
          <w:ilvl w:val="0"/>
          <w:numId w:val="1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результатам защиты реферата;</w:t>
      </w:r>
    </w:p>
    <w:p>
      <w:pPr>
        <w:numPr>
          <w:ilvl w:val="0"/>
          <w:numId w:val="17"/>
        </w:num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результатам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тестирования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. 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Промежуточная аттестация проводится в форме зачета – письменный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FFFFFF" w:val="clear"/>
        </w:rPr>
        <w:t xml:space="preserve">ответ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утвержденным вопросам, сформулированным с учетом содержания учебной дисциплины. В билет включается два теоретических вопроса по темам курса.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оценивании результатов освоения дисциплины применяется балльно-рейтинговая система. Итоговый балл студента определяется путем суммирования оценок, полученных студентом на всех текущих и промежуточной аттестациях, проводимых в течение семестра согласно учебному графику. Итоговый балл переводится в традиционную форму по системе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зачтено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зачтено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ПАСПОРТ ОЦЕНОЧНЫХ МАТЕРИАЛОВ ПО ДИСЦИПЛИНЕ (МОДУЛЮ)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427"/>
        <w:gridCol w:w="4252"/>
        <w:gridCol w:w="2410"/>
        <w:gridCol w:w="3117"/>
      </w:tblGrid>
      <w:tr>
        <w:trPr>
          <w:trHeight w:val="737" w:hRule="auto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-57" w:left="-5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Контролируемые разделы дисциплины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true"/>
              <w:tabs>
                <w:tab w:val="left" w:pos="576" w:leader="none"/>
              </w:tabs>
              <w:suppressAutoHyphens w:val="true"/>
              <w:spacing w:before="0" w:after="0" w:line="240"/>
              <w:ind w:right="-57" w:left="-5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Код контролируемой</w:t>
            </w:r>
          </w:p>
          <w:p>
            <w:pPr>
              <w:keepNext w:val="true"/>
              <w:tabs>
                <w:tab w:val="left" w:pos="576" w:leader="none"/>
              </w:tabs>
              <w:suppressAutoHyphens w:val="true"/>
              <w:spacing w:before="0" w:after="0" w:line="240"/>
              <w:ind w:right="-57" w:left="-57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компетенции </w:t>
            </w:r>
          </w:p>
          <w:p>
            <w:pPr>
              <w:keepNext w:val="true"/>
              <w:tabs>
                <w:tab w:val="left" w:pos="576" w:leader="none"/>
              </w:tabs>
              <w:suppressAutoHyphens w:val="true"/>
              <w:spacing w:before="0" w:after="0" w:line="240"/>
              <w:ind w:right="-57" w:left="-57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её части)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Вид, метод, форма оценочного мероприятия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1.Актуальность проблемы экологической опасности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uppressAutoHyphens w:val="true"/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2.Глобальная экологическая безопасность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3.Окружающая среда как система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4. 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4.Опасные природные явления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5.Техногенные системы и их воздействие на человека и окружающую среду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6.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6.Основные принципы обеспечения экологической безопасности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7.Количественная оценка опасных воздействий. Анализ риска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8.Основные направления и методы снижения экологического риска от загрязнения окружающей среды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 </w:t>
            </w:r>
          </w:p>
        </w:tc>
      </w:tr>
      <w:tr>
        <w:trPr>
          <w:trHeight w:val="1" w:hRule="atLeast"/>
          <w:jc w:val="center"/>
        </w:trPr>
        <w:tc>
          <w:tcPr>
            <w:tcW w:w="42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134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Раздел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 9. 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Ресурсосбережение и комплексное использование сырья – стратегия решения экологических проблем</w:t>
            </w:r>
          </w:p>
        </w:tc>
        <w:tc>
          <w:tcPr>
            <w:tcW w:w="241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836967" w:sz="0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11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Зачет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Экспресс-опрос</w:t>
            </w:r>
          </w:p>
          <w:p>
            <w:pPr>
              <w:spacing w:before="0" w:after="0" w:line="240"/>
              <w:ind w:right="-113" w:left="0" w:firstLine="0"/>
              <w:jc w:val="left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Тестирования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ОПИСАНИЕ ПОКАЗАТЕЛЕЙ И КРИТЕРИЕВ ОЦЕНИВАНИЯ КОМПЕТЕНЦИЙ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Сформированность каждой компетенции в рамках освоения данной дисциплины оценивается по трехуровневой шкале:</w:t>
      </w:r>
    </w:p>
    <w:p>
      <w:pPr>
        <w:numPr>
          <w:ilvl w:val="0"/>
          <w:numId w:val="76"/>
        </w:numPr>
        <w:tabs>
          <w:tab w:val="left" w:pos="1134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пороговый уровень является обязательным для всех обучающихся по завершении освоения дисциплины;</w:t>
      </w:r>
    </w:p>
    <w:p>
      <w:pPr>
        <w:numPr>
          <w:ilvl w:val="0"/>
          <w:numId w:val="76"/>
        </w:numPr>
        <w:tabs>
          <w:tab w:val="left" w:pos="1134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>
      <w:pPr>
        <w:numPr>
          <w:ilvl w:val="0"/>
          <w:numId w:val="76"/>
        </w:numPr>
        <w:tabs>
          <w:tab w:val="left" w:pos="1134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>
      <w:pPr>
        <w:suppressAutoHyphens w:val="true"/>
        <w:spacing w:before="0" w:after="0" w:line="240"/>
        <w:ind w:right="0" w:left="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дисциплине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предусмотрена балльно-рейтинговая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Критерии оценки знаний, умений, навыков на текущих и промежуточной аттестациях</w:t>
      </w:r>
    </w:p>
    <w:tbl>
      <w:tblPr/>
      <w:tblGrid>
        <w:gridCol w:w="2463"/>
        <w:gridCol w:w="6859"/>
      </w:tblGrid>
      <w:tr>
        <w:trPr>
          <w:trHeight w:val="1" w:hRule="atLeast"/>
          <w:jc w:val="center"/>
        </w:trPr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Шкала оценивания</w:t>
            </w:r>
          </w:p>
        </w:tc>
        <w:tc>
          <w:tcPr>
            <w:tcW w:w="6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" w:hRule="atLeast"/>
          <w:jc w:val="center"/>
        </w:trPr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отлично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эталонный уровень)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8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 полный, развернутый ответ на поставленный вопрос, показана совокупность знаний по компетенции.</w:t>
            </w:r>
          </w:p>
          <w:p>
            <w:pPr>
              <w:numPr>
                <w:ilvl w:val="0"/>
                <w:numId w:val="8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Доказательно раскрыты основные положения вопросов; в ответе прослеживается структура, логическая последовательность, отражающая сущность раскрываемых понятий, теорий, явлений. </w:t>
            </w:r>
          </w:p>
          <w:p>
            <w:pPr>
              <w:numPr>
                <w:ilvl w:val="0"/>
                <w:numId w:val="8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Знание по предмету демонстрируется на фоне понимания его в системе науки и междисциплинарных связей.</w:t>
            </w:r>
          </w:p>
          <w:p>
            <w:pPr>
              <w:numPr>
                <w:ilvl w:val="0"/>
                <w:numId w:val="8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задание  выполнено полностью.</w:t>
            </w:r>
          </w:p>
          <w:p>
            <w:pPr>
              <w:numPr>
                <w:ilvl w:val="0"/>
                <w:numId w:val="8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Могут быть допущены недочеты в определении понятий, исправленные студентом самостоятельно в процессе ответа.</w:t>
            </w:r>
          </w:p>
        </w:tc>
      </w:tr>
      <w:tr>
        <w:trPr>
          <w:trHeight w:val="1" w:hRule="atLeast"/>
          <w:jc w:val="center"/>
        </w:trPr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хорошо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продвинутый уровень)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9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 полный, развернутый ответ на поставленный вопрос, показано умение выделить существенные и несущественные признаки, причинно-следственные связи.</w:t>
            </w:r>
          </w:p>
          <w:p>
            <w:pPr>
              <w:numPr>
                <w:ilvl w:val="0"/>
                <w:numId w:val="9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 структурирован, логичен.</w:t>
            </w:r>
          </w:p>
          <w:p>
            <w:pPr>
              <w:numPr>
                <w:ilvl w:val="0"/>
                <w:numId w:val="9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задание выполнено частично, однако, прослеживается ход решения. При разборе задания с помощью преподавателя студент способен завершить выполнение практического задания. </w:t>
            </w:r>
          </w:p>
          <w:p>
            <w:pPr>
              <w:numPr>
                <w:ilvl w:val="0"/>
                <w:numId w:val="9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Могут быть допущены 2-3 неточности или незначительные ошибки, исправленные студентом с помощью преподавателя.</w:t>
            </w:r>
          </w:p>
        </w:tc>
      </w:tr>
      <w:tr>
        <w:trPr>
          <w:trHeight w:val="1" w:hRule="atLeast"/>
          <w:jc w:val="center"/>
        </w:trPr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удовлетворительно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 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пороговый уровень)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9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Дан недостаточно полный и недостаточно развернутый ответ. </w:t>
            </w:r>
          </w:p>
          <w:p>
            <w:pPr>
              <w:numPr>
                <w:ilvl w:val="0"/>
                <w:numId w:val="9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Логика и последовательность изложения имеют нарушения. </w:t>
            </w:r>
          </w:p>
          <w:p>
            <w:pPr>
              <w:numPr>
                <w:ilvl w:val="0"/>
                <w:numId w:val="9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Допущены ошибки. </w:t>
            </w:r>
          </w:p>
          <w:p>
            <w:pPr>
              <w:numPr>
                <w:ilvl w:val="0"/>
                <w:numId w:val="9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Студент не способен самостоятельно выделить существенные и несущественные признаки и причинно-следственные связи. </w:t>
            </w:r>
          </w:p>
          <w:p>
            <w:pPr>
              <w:numPr>
                <w:ilvl w:val="0"/>
                <w:numId w:val="9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 ответе отсутствуют выводы.</w:t>
            </w:r>
          </w:p>
          <w:p>
            <w:pPr>
              <w:numPr>
                <w:ilvl w:val="0"/>
                <w:numId w:val="95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задание выполнено частично. При разборе задания с помощью преподавателя студент не способен завершить выполнение практического задания. </w:t>
            </w:r>
          </w:p>
        </w:tc>
      </w:tr>
      <w:tr>
        <w:trPr>
          <w:trHeight w:val="1" w:hRule="atLeast"/>
          <w:jc w:val="center"/>
        </w:trPr>
        <w:tc>
          <w:tcPr>
            <w:tcW w:w="246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i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неудовлетворительно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FFFFFF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68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10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 представляет собой разрозненные знания с существенными ошибками по вопросу.</w:t>
            </w:r>
          </w:p>
          <w:p>
            <w:pPr>
              <w:numPr>
                <w:ilvl w:val="0"/>
                <w:numId w:val="10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Присутствуют фрагментарность, нелогичность изложения.</w:t>
            </w:r>
          </w:p>
          <w:p>
            <w:pPr>
              <w:numPr>
                <w:ilvl w:val="0"/>
                <w:numId w:val="10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Отсутствуют выводы, конкретизация и доказательность изложения. </w:t>
            </w:r>
          </w:p>
          <w:p>
            <w:pPr>
              <w:numPr>
                <w:ilvl w:val="0"/>
                <w:numId w:val="10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Ответ на вопрос полностью отсутствует.</w:t>
            </w:r>
          </w:p>
          <w:p>
            <w:pPr>
              <w:numPr>
                <w:ilvl w:val="0"/>
                <w:numId w:val="10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Практическое задание не выполнено. </w:t>
            </w:r>
          </w:p>
          <w:p>
            <w:pPr>
              <w:numPr>
                <w:ilvl w:val="0"/>
                <w:numId w:val="100"/>
              </w:numPr>
              <w:tabs>
                <w:tab w:val="left" w:pos="0" w:leader="none"/>
                <w:tab w:val="left" w:pos="542" w:leader="none"/>
              </w:tabs>
              <w:spacing w:before="0" w:after="0" w:line="240"/>
              <w:ind w:right="0" w:left="204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Отказ от ответа</w:t>
            </w:r>
          </w:p>
        </w:tc>
      </w:tr>
    </w:tbl>
    <w:p>
      <w:pPr>
        <w:suppressAutoHyphens w:val="true"/>
        <w:spacing w:before="0" w:after="0" w:line="240"/>
        <w:ind w:right="0" w:left="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ТИПОВЫЕ КОНТРОЛЬНЫЕ ЗАДАНИЯ ИЛИ ИНЫЕ МАТЕРИАЛЫ</w:t>
      </w:r>
    </w:p>
    <w:p>
      <w:pPr>
        <w:suppressAutoHyphens w:val="true"/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Промежуточная аттестация (зачет)</w:t>
      </w:r>
    </w:p>
    <w:tbl>
      <w:tblPr/>
      <w:tblGrid>
        <w:gridCol w:w="1809"/>
        <w:gridCol w:w="3346"/>
        <w:gridCol w:w="4734"/>
      </w:tblGrid>
      <w:tr>
        <w:trPr>
          <w:trHeight w:val="1" w:hRule="atLeast"/>
          <w:jc w:val="center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Коды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компетенции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Содержание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компетенций</w:t>
            </w:r>
          </w:p>
        </w:tc>
        <w:tc>
          <w:tcPr>
            <w:tcW w:w="4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Перечень планируемых результатов обучения по дисциплине</w:t>
            </w:r>
          </w:p>
        </w:tc>
      </w:tr>
      <w:tr>
        <w:trPr>
          <w:trHeight w:val="1" w:hRule="atLeast"/>
          <w:jc w:val="center"/>
        </w:trPr>
        <w:tc>
          <w:tcPr>
            <w:tcW w:w="18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  <w:tc>
          <w:tcPr>
            <w:tcW w:w="334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способность осуществлять планово-отчетную работу организации, разработку проектных решений, разделов текущих и перспективных планов экономического развития организации, бизнес-планов, смет, учетно-отчетной документации, нормативов затрат и соответствующих предложений по реализации разработанных проектов, планов, программ</w:t>
            </w:r>
          </w:p>
        </w:tc>
        <w:tc>
          <w:tcPr>
            <w:tcW w:w="47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знать: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основные закономерности влияния важнейших объектов хозяйственной деятельности человека на природу;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содержание планово-отчетной работы в области экологической безопасности;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уметь: 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-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разрабатывать проектные рекомендации по предотвращению, минимизации и преодолению негативных последствий антропогенной деятельности;</w:t>
            </w:r>
          </w:p>
          <w:p>
            <w:pPr>
              <w:tabs>
                <w:tab w:val="left" w:pos="0" w:leader="none"/>
              </w:tabs>
              <w:suppressAutoHyphens w:val="true"/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владеть:</w:t>
            </w:r>
          </w:p>
          <w:p>
            <w:pPr>
              <w:suppressAutoHyphens w:val="true"/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2"/>
                <w:shd w:fill="FFFFFF" w:val="clear"/>
              </w:rPr>
              <w:t xml:space="preserve">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FFFFFF" w:val="clear"/>
              </w:rPr>
              <w:t xml:space="preserve">методикой расчета экологических показателей в соответствующих разделах текущих и перспективных планах организации.</w:t>
            </w:r>
          </w:p>
        </w:tc>
      </w:tr>
    </w:tbl>
    <w:p>
      <w:pPr>
        <w:tabs>
          <w:tab w:val="left" w:pos="276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  <w:t xml:space="preserve">Вопросы экспресс-опросов</w: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Причины возникновения экологической опасности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Источники экологической опасности.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Факторы экологического риска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Экологические угрозы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Глобальные модели и прогнозы развития цивилизации.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Цели и пути обеспечения глобальной экологической безопасности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Глобальные экологические проблемы и стратегия устойчивого развития.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Системный подход в изучении экологических систем.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Законы функционирования биосферы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Гидрологический цикл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Круговорот энергии и вещества в биосфере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  <w:t xml:space="preserve">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Опасные геоэкологические процессы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Стихийные гидрометеорологические бедствия.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Техногенные системы: определение и классификация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Основные загрязнители почвы, воздуха, воды.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Техногенные системы, общество и окружающая среда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Политика экологической безопасности.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Токсикологическое нормирование химических веществ.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Экологическая экспертиза природных экосистем и территорий, техногенных систем: принципы, модели, критерии оценки.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Химико-аналитический контроль объектов окружающей среды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Методология оценки риска.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Оценка опасностей и прогноз.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Региональная оценка риска.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Стоимостная оценка риска; приемлемый уровень риска.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Проблемы использования и воспроизводства природных ресурсов.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Методы предотвращения загрязнения вод.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Методы очистки атмосферы.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Отходы производства и потребления.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Требования к ресурсосберегающей технологии.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Создание энергосберегающих процессов.</w:t>
      </w:r>
    </w:p>
    <w:p>
      <w:pPr>
        <w:numPr>
          <w:ilvl w:val="0"/>
          <w:numId w:val="118"/>
        </w:num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Принципы создания экологически чистых и комплексных малоотходных технологий.</w:t>
      </w:r>
    </w:p>
    <w:p>
      <w:pPr>
        <w:spacing w:before="0" w:after="0" w:line="240"/>
        <w:ind w:right="0" w:left="567" w:firstLine="0"/>
        <w:jc w:val="left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  <w:t xml:space="preserve">Описание шкалы оценивания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709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каждому разделу предусмотрен экспресс-опрос по 4 вопросам. За каждый ответ максимально начисляется 0,5 балла:</w:t>
      </w:r>
    </w:p>
    <w:p>
      <w:pPr>
        <w:tabs>
          <w:tab w:val="left" w:pos="1985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0,5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балла</w:t>
        <w:tab/>
        <w:t xml:space="preserve">– ответ полностью правильный,</w:t>
      </w:r>
    </w:p>
    <w:p>
      <w:pPr>
        <w:tabs>
          <w:tab w:val="left" w:pos="1985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0,25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балла</w:t>
        <w:tab/>
        <w:t xml:space="preserve">– ответ неполный (частично правильный),</w:t>
      </w:r>
    </w:p>
    <w:p>
      <w:pPr>
        <w:tabs>
          <w:tab w:val="left" w:pos="1985" w:leader="none"/>
        </w:tabs>
        <w:spacing w:before="0" w:after="0" w:line="240"/>
        <w:ind w:right="0" w:left="720" w:firstLine="0"/>
        <w:jc w:val="left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баллов</w:t>
        <w:tab/>
        <w:t xml:space="preserve">– ответ неправильный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Максимально по всем разделам студент может набрать 16 баллов.</w:t>
      </w:r>
    </w:p>
    <w:tbl>
      <w:tblPr/>
      <w:tblGrid>
        <w:gridCol w:w="2554"/>
        <w:gridCol w:w="7652"/>
      </w:tblGrid>
      <w:tr>
        <w:trPr>
          <w:trHeight w:val="1" w:hRule="atLeast"/>
          <w:jc w:val="center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Шкала оценивания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</w:p>
        </w:tc>
      </w:tr>
      <w:tr>
        <w:trPr>
          <w:trHeight w:val="1" w:hRule="atLeast"/>
          <w:jc w:val="center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12,25 – 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эталонный уровень)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демонстрирует эталонный уровень знаний по разделам дисциплины</w:t>
            </w:r>
          </w:p>
        </w:tc>
      </w:tr>
      <w:tr>
        <w:trPr>
          <w:trHeight w:val="1" w:hRule="atLeast"/>
          <w:jc w:val="center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8,25 – 12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продвинутый уровень)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демонстрирует продвинутый уровень знаний по разделам дисциплины</w:t>
            </w:r>
          </w:p>
        </w:tc>
      </w:tr>
      <w:tr>
        <w:trPr>
          <w:trHeight w:val="1" w:hRule="atLeast"/>
          <w:jc w:val="center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2,25 – 8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пороговый уровень)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демонстрирует пороговый уровень знаний по разделам дисциплины</w:t>
            </w:r>
          </w:p>
        </w:tc>
      </w:tr>
      <w:tr>
        <w:trPr>
          <w:trHeight w:val="1" w:hRule="atLeast"/>
          <w:jc w:val="center"/>
        </w:trPr>
        <w:tc>
          <w:tcPr>
            <w:tcW w:w="255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– 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балла</w:t>
            </w:r>
          </w:p>
        </w:tc>
        <w:tc>
          <w:tcPr>
            <w:tcW w:w="76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показал ниже порогового уровень знаний по разделам дисциплины</w:t>
            </w:r>
          </w:p>
        </w:tc>
      </w:tr>
    </w:tbl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  <w:t xml:space="preserve">Практические занятия/Лабораторные работы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</w:p>
    <w:tbl>
      <w:tblPr>
        <w:tblInd w:w="107" w:type="dxa"/>
      </w:tblPr>
      <w:tblGrid>
        <w:gridCol w:w="567"/>
        <w:gridCol w:w="8222"/>
        <w:gridCol w:w="1417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п/п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Название практического занятия/ лабораторной работы и вопросы для контроля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Компетенции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tabs>
                <w:tab w:val="left" w:pos="284" w:leader="none"/>
                <w:tab w:val="left" w:pos="567" w:leader="none"/>
              </w:tabs>
              <w:spacing w:before="0" w:after="0" w:line="240"/>
              <w:ind w:right="0" w:left="318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 выбросов загрязняющих веществ при сжигании топлива в котлоагрегатах котельных 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34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 выбросов загрязняющих веществ от литейных цехов 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34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Расчет рассеивания выбросов вредных веществ из дымовой трубы 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tabs>
                <w:tab w:val="left" w:pos="284" w:leader="none"/>
                <w:tab w:val="left" w:pos="2880" w:leader="none"/>
                <w:tab w:val="left" w:pos="3168" w:leader="none"/>
                <w:tab w:val="left" w:pos="3312" w:leader="none"/>
                <w:tab w:val="left" w:pos="4176" w:leader="none"/>
              </w:tabs>
              <w:spacing w:before="0" w:after="0" w:line="240"/>
              <w:ind w:right="0" w:left="34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 допустимости сброса сточных вод промышленных предприятий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340" w:firstLine="0"/>
              <w:jc w:val="both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Расчет количества вредных выбросов от автотранспорта 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34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 платежей за выбросы (сбросы) загрязняющих веществ в атмосферу и водоемы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-144" w:left="36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Определение уровня загрязнения почвы населенного пункта и оценка степени опасности для здоровья населения 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8</w:t>
            </w:r>
          </w:p>
        </w:tc>
        <w:tc>
          <w:tcPr>
            <w:tcW w:w="8222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318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Расчет допустимого выброса вредных веществ в атмосферу и расчет рассеивания этих примесей в приземном слое</w:t>
            </w:r>
          </w:p>
        </w:tc>
        <w:tc>
          <w:tcPr>
            <w:tcW w:w="1417" w:type="dxa"/>
            <w:tcBorders>
              <w:top w:val="single" w:color="000000" w:sz="8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106" w:type="dxa"/>
              <w:right w:w="10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ПК-5</w:t>
            </w:r>
          </w:p>
        </w:tc>
      </w:tr>
    </w:tbl>
    <w:p>
      <w:pPr>
        <w:spacing w:before="0" w:after="0" w:line="240"/>
        <w:ind w:right="0" w:left="3394" w:firstLine="0"/>
        <w:jc w:val="left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FFFFFF" w:val="clear"/>
        </w:rPr>
        <w:t xml:space="preserve">Описание шкалы оценивания</w:t>
      </w:r>
    </w:p>
    <w:p>
      <w:pPr>
        <w:suppressAutoHyphens w:val="true"/>
        <w:spacing w:before="0" w:after="0" w:line="240"/>
        <w:ind w:right="0" w:left="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оценке каждого практического занятия/ лабораторной работы студентом используется балльно-рейтинговая система. Выполнение каждого практического занятия/ лабораторной работы и необходимых расчетов, ответы на контрольные вопросы оценивается из 4 баллов.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FFFFFF" w:val="clear"/>
        </w:rPr>
      </w:pPr>
    </w:p>
    <w:tbl>
      <w:tblPr/>
      <w:tblGrid>
        <w:gridCol w:w="2553"/>
        <w:gridCol w:w="7653"/>
      </w:tblGrid>
      <w:tr>
        <w:trPr>
          <w:trHeight w:val="1" w:hRule="atLeast"/>
          <w:jc w:val="center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Шкала оценивания</w:t>
            </w:r>
          </w:p>
        </w:tc>
        <w:tc>
          <w:tcPr>
            <w:tcW w:w="7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</w:p>
        </w:tc>
      </w:tr>
      <w:tr>
        <w:trPr>
          <w:trHeight w:val="1" w:hRule="atLeast"/>
          <w:jc w:val="center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балла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эталонный уровень)</w:t>
            </w:r>
          </w:p>
        </w:tc>
        <w:tc>
          <w:tcPr>
            <w:tcW w:w="7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 по практическому занятию/ лабораторной работе выполнен и оформлен качественно;</w:t>
            </w:r>
          </w:p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глубоко и прочно усвоил теоретический материал.</w:t>
            </w:r>
          </w:p>
        </w:tc>
      </w:tr>
      <w:tr>
        <w:trPr>
          <w:trHeight w:val="1" w:hRule="atLeast"/>
          <w:jc w:val="center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продвинутый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уровень)</w:t>
            </w:r>
          </w:p>
        </w:tc>
        <w:tc>
          <w:tcPr>
            <w:tcW w:w="7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-113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 по практическому занятию/ лабораторной работе выполнен и оформлен достаточно качественно;</w:t>
            </w:r>
          </w:p>
          <w:p>
            <w:pPr>
              <w:tabs>
                <w:tab w:val="left" w:pos="296" w:leader="none"/>
              </w:tabs>
              <w:spacing w:before="0" w:after="0" w:line="240"/>
              <w:ind w:right="-113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твердо знает теоретический материал.</w:t>
            </w:r>
          </w:p>
        </w:tc>
      </w:tr>
      <w:tr>
        <w:trPr>
          <w:trHeight w:val="1" w:hRule="atLeast"/>
          <w:jc w:val="center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пороговый уровень)</w:t>
            </w:r>
          </w:p>
        </w:tc>
        <w:tc>
          <w:tcPr>
            <w:tcW w:w="7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 по практическому занятию/ лабораторной работе выполнен и оформлен удовлетворительно;</w:t>
            </w:r>
          </w:p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показывает только общее понимание теоретического материала.</w:t>
            </w:r>
          </w:p>
        </w:tc>
      </w:tr>
      <w:tr>
        <w:trPr>
          <w:trHeight w:val="1" w:hRule="atLeast"/>
          <w:jc w:val="center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</w:t>
            </w:r>
          </w:p>
        </w:tc>
        <w:tc>
          <w:tcPr>
            <w:tcW w:w="7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отчет по практическому занятию/ лабораторной работе выполнен и оформлен удовлетворительно;</w:t>
            </w:r>
          </w:p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не знает основной материал теоретической части, не может объяснить полученные результаты.</w:t>
            </w:r>
          </w:p>
        </w:tc>
      </w:tr>
      <w:tr>
        <w:trPr>
          <w:trHeight w:val="1" w:hRule="atLeast"/>
          <w:jc w:val="center"/>
        </w:trPr>
        <w:tc>
          <w:tcPr>
            <w:tcW w:w="25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</w:tc>
        <w:tc>
          <w:tcPr>
            <w:tcW w:w="765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–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практическое занятие/ лабораторная работа не выполнено.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auto" w:val="clear"/>
        </w:rPr>
      </w:pPr>
    </w:p>
    <w:p>
      <w:pPr>
        <w:spacing w:before="0" w:after="0" w:line="240"/>
        <w:ind w:right="0" w:left="78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auto" w:val="clear"/>
        </w:rPr>
        <w:t xml:space="preserve">Темы рефератов</w:t>
      </w:r>
    </w:p>
    <w:p>
      <w:pPr>
        <w:spacing w:before="0" w:after="0" w:line="240"/>
        <w:ind w:right="0" w:left="78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3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Рекомендуемая тематика рефератов:</w:t>
      </w:r>
    </w:p>
    <w:p>
      <w:pPr>
        <w:tabs>
          <w:tab w:val="left" w:pos="573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Проблема загрязнения окружающей среды на протяжении ряда исторических эпох.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 и экологические риски.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 человека в экосистеме.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 и глобальные экологические проблемы.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Б. Коммонер и законы экологии.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Преступления против экологической безопасности и природной среды.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Экология города: проблемы и пути их разрешения.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Влияние автотранспортных средств на загрязнение окружающей среды.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 атомных электростанций и их угроза для человека и окружающей среды.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Актуальные проблемы взаимодействия общества и окружающей природной среды в России в начале третьего тысячелетия.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Правовые аспекты экологической безопасности на объектах теплоэнергетики.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Промышленные предприятия и их воздействие на природу.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Перспективы перехода России на модель устойчивого развития.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Охрана животного мира. Заповедники: сущность и предназначение.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Управление экологической безопасностью на уровне региона.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Компьютерные технологии и экологическая безопасность.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17..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Законодательное управление природоохранной деятельностью.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Влияние состояния окружающей среды на здоровье человека.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Мониторинг окружающей среды.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Органы управления природопользованием, охраной окружающей среды и экологической безопасность в РФ.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Влияние человека на окружающую среду.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 власти мусора. Проблемы переработки отходов производства и потребления в России и за рубежом.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Экологическое воспитание населения.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Международные природоохранные организации.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Теплоэнергетика и окружающая среда.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Примеры зарубежного опыта финансово-экономического решения экологических проблем.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 человека, биосферы и промышленных объектов в условиях техногенных чрезвычайных ситуаций и аварий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Международное сотрудничество в области защиты окружающей среды 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Экономические механизмы обеспечения рационального природопользования, охраны окружающей природной среды и экологической безопасности в Российской Федерации.</w:t>
      </w:r>
    </w:p>
    <w:p>
      <w:pPr>
        <w:tabs>
          <w:tab w:val="left" w:pos="573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auto" w:val="clear"/>
        </w:rPr>
        <w:t xml:space="preserve">Описание шкалы оценивания</w:t>
      </w:r>
    </w:p>
    <w:p>
      <w:pPr>
        <w:tabs>
          <w:tab w:val="left" w:pos="573" w:leader="none"/>
        </w:tabs>
        <w:spacing w:before="0" w:after="120" w:line="240"/>
        <w:ind w:right="0" w:left="0" w:firstLine="573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оценке реферата студента используется балльно-рейтинговая система. Реферат оценивается из 16 баллов.</w:t>
      </w:r>
    </w:p>
    <w:tbl>
      <w:tblPr/>
      <w:tblGrid>
        <w:gridCol w:w="2837"/>
        <w:gridCol w:w="7369"/>
      </w:tblGrid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Шкала оценивания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</w:p>
        </w:tc>
      </w:tr>
      <w:tr>
        <w:trPr>
          <w:trHeight w:val="1415" w:hRule="auto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16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эталонный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 при защите</w:t>
            </w:r>
          </w:p>
        </w:tc>
      </w:tr>
      <w:tr>
        <w:trPr>
          <w:trHeight w:val="1169" w:hRule="auto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продвинутый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пороговый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tabs>
                <w:tab w:val="left" w:pos="296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Реферат не представлен. Тема не раскрыта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без каких бы то ни было комментариев и анализа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или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представляет собой полностью заимствованный исходный текст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. Обнаруживается существенное непонимание проблемы.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  <w:t xml:space="preserve">Тестирование в учебном курсе</w:t>
      </w:r>
    </w:p>
    <w:p>
      <w:pPr>
        <w:tabs>
          <w:tab w:val="left" w:pos="573" w:leader="none"/>
        </w:tabs>
        <w:spacing w:before="0" w:after="0" w:line="240"/>
        <w:ind w:right="0" w:left="0" w:firstLine="5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573" w:leader="none"/>
        </w:tabs>
        <w:spacing w:before="0" w:after="0" w:line="240"/>
        <w:ind w:right="0" w:left="0" w:firstLine="57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Тестирование</w:t>
      </w:r>
      <w:r>
        <w:rPr>
          <w:rFonts w:ascii="Times New Roman" w:hAnsi="Times New Roman" w:cs="Times New Roman" w:eastAsia="Times New Roman"/>
          <w:color w:val="C0C0C0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дисциплине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 на режимных объектах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проводится по типовым тестовым вопросам.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00FF00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Типовые тестовые вопросы по дисциплине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2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2"/>
          <w:shd w:fill="auto" w:val="clear"/>
        </w:rPr>
        <w:t xml:space="preserve">ПК-5)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00FF00" w:val="clear"/>
        </w:rPr>
      </w:pPr>
    </w:p>
    <w:p>
      <w:pPr>
        <w:tabs>
          <w:tab w:val="left" w:pos="538" w:leader="none"/>
        </w:tabs>
        <w:spacing w:before="0" w:after="0" w:line="240"/>
        <w:ind w:right="139" w:left="76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</w:t>
      </w:r>
    </w:p>
    <w:p>
      <w:pPr>
        <w:numPr>
          <w:ilvl w:val="0"/>
          <w:numId w:val="251"/>
        </w:num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Главной особенностью человека, отличающей его от других видов, является: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зависимость от физических факторов среды;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взаимодействие с природой через создаваемую культуру;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связь со средой через питание, дыхание, обмен веществ;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наличие приспособительных возможностей, полученных в ходе биологической эволюции.</w:t>
      </w:r>
    </w:p>
    <w:p>
      <w:pPr>
        <w:tabs>
          <w:tab w:val="left" w:pos="53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FFFFFF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Факторы, возникающие в результате деятельности человека, называются: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абиотическими;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биотическими;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антропоцентрическими;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антропогенными.</w:t>
      </w:r>
    </w:p>
    <w:p>
      <w:pPr>
        <w:tabs>
          <w:tab w:val="left" w:pos="51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Возникновение земледелия ученые обычно датируют: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1 тыс. лет назад;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5-10 тыс. лет назад;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10-12 тыс. лет назад;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20-30 тыс. лет назад.</w:t>
      </w:r>
    </w:p>
    <w:p>
      <w:pPr>
        <w:tabs>
          <w:tab w:val="left" w:pos="51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FFFFFF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Первая технологическая революция, произошедшая около 10 тыс. лет назад, получила название: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палеолитической;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мезолитической;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неолитической;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промышленной.</w:t>
      </w:r>
    </w:p>
    <w:p>
      <w:pPr>
        <w:tabs>
          <w:tab w:val="left" w:pos="51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FFFFFF" w:val="clear"/>
        </w:rPr>
        <w:t xml:space="preserve">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Стохетолерантность экосистемы — это: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устойчивость к антропогенному воздействию;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способность к самовосстановлению;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устойчивость против стихийных бедствий;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способность к саморегуляции.</w:t>
      </w:r>
    </w:p>
    <w:p>
      <w:pPr>
        <w:tabs>
          <w:tab w:val="left" w:pos="51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FFFFFF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Урбабиоценозы образуются в результате:</w:t>
      </w:r>
    </w:p>
    <w:p>
      <w:pPr>
        <w:tabs>
          <w:tab w:val="left" w:pos="826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хозяйственной деятельности человека;</w:t>
      </w:r>
    </w:p>
    <w:p>
      <w:pPr>
        <w:tabs>
          <w:tab w:val="left" w:pos="826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развития промышленных предприятий;</w:t>
      </w:r>
    </w:p>
    <w:p>
      <w:pPr>
        <w:tabs>
          <w:tab w:val="left" w:pos="826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сельскохозяйственной деятельности человека;</w:t>
      </w:r>
    </w:p>
    <w:p>
      <w:pPr>
        <w:tabs>
          <w:tab w:val="left" w:pos="826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строительства городов, поселков, транспортных коммуникаций.</w:t>
      </w:r>
    </w:p>
    <w:p>
      <w:pPr>
        <w:tabs>
          <w:tab w:val="left" w:pos="52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Главным компонентом техногенной системы является: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селитебная территория;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рекреационные объекты;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промышленные предприятия;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культурные и учебные заведения.</w:t>
      </w:r>
    </w:p>
    <w:p>
      <w:pPr>
        <w:tabs>
          <w:tab w:val="left" w:pos="662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Площадь освоенных человеком земель в настоящее время достигла: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40% суши;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50% суши;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60% суши;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70% суши.</w:t>
      </w:r>
    </w:p>
    <w:p>
      <w:pPr>
        <w:tabs>
          <w:tab w:val="left" w:pos="662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2"/>
          <w:shd w:fill="FFFFFF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К незаменимым природным ресурсам относится: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уголь;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нефть;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метан;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кислород.</w:t>
      </w:r>
    </w:p>
    <w:p>
      <w:pPr>
        <w:tabs>
          <w:tab w:val="left" w:pos="662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К неаккумулированным возобновимым природным ресурсам не относится: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энергия ветра;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урановые руды;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солнечная энергия;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энергия морского прибоя.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Закон необратимости взаимодействия в системе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человек — биосфера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был сформулирован в 1957 г.: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Т. де Шарденом;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П. Дансеро;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Д. Медоузом;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Б. Коммонером.</w:t>
      </w:r>
    </w:p>
    <w:p>
      <w:pPr>
        <w:tabs>
          <w:tab w:val="left" w:pos="662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номера правильных суждений (от 0 до 4).</w:t>
      </w:r>
    </w:p>
    <w:p>
      <w:pPr>
        <w:tabs>
          <w:tab w:val="left" w:pos="662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Все природные явления для человека имеют множественное значение и должны оцениваться с точки зрения их хозяйственной ценности.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При использовании природных ресурсов необходимо учитывать их конкретные запасы в местах добычи.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3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Правило региональности особенно важно учитывать при использовании неисчерпаемых природных ресурсов.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Интенсивность эксплуатации одного и того же ресурса должна быть сходной в разных регионах.</w:t>
      </w:r>
    </w:p>
    <w:p>
      <w:pPr>
        <w:tabs>
          <w:tab w:val="left" w:pos="662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номера правильных суждений (от 0 до 4).</w:t>
      </w:r>
    </w:p>
    <w:p>
      <w:pPr>
        <w:numPr>
          <w:ilvl w:val="0"/>
          <w:numId w:val="27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Охрана одного природного объекта всегда означает одновременную охрану и других объектов, с ним связанных.</w:t>
      </w:r>
    </w:p>
    <w:p>
      <w:pPr>
        <w:numPr>
          <w:ilvl w:val="0"/>
          <w:numId w:val="27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Охрана лося иногда приносит существенный вред лесу.</w:t>
      </w:r>
    </w:p>
    <w:p>
      <w:pPr>
        <w:numPr>
          <w:ilvl w:val="0"/>
          <w:numId w:val="27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Охрана каждого природного объекта должна соотноситься с интересами охраны других природных компонентов.</w:t>
      </w:r>
    </w:p>
    <w:p>
      <w:pPr>
        <w:numPr>
          <w:ilvl w:val="0"/>
          <w:numId w:val="27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Охрана природы должна рассматриваться как сумма охраны, отдельных природных компонентов.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Для сохранения вида, находящегося под угрозой исчезновения, необходимы следующие меры: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организация заповедников и создание центров выживания;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регулирование сроков и способов охоты;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ужесточение природоохранительных законов;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все выше названные меры.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В комплекс мероприятий по сокращению количества вредных отходов не входит: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создание принципиально новых производственных процессов, позволяющих исключить или сократить образование отходов;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разработка систем переработки отходов производства во вторичные материальные ресурсы;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разработка различных типов сточных технологических систем;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создание и выпуск новых видов продукции с учетом требований ее повторного использования.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Наиболее экологически предпочтительным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методом переработки твердых бытовых отходов является: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строительство полигонов для их захоронения;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сжигание отходов на мусороперерабатывающих заводах;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пиролиз при температуре 1700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°;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предварительная сортировка, утилизация и реутилизация ценных отходов.</w:t>
      </w:r>
    </w:p>
    <w:p>
      <w:pPr>
        <w:tabs>
          <w:tab w:val="left" w:pos="64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Соблюдение экологических нормативов обеспечивает: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нерациональное использование природных ресурсов;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сокращение генетического фонда растений и животных;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экологическую безопасность населения;</w:t>
      </w:r>
    </w:p>
    <w:p>
      <w:p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невозможность воспроизводства природных ресурсов.</w:t>
      </w:r>
    </w:p>
    <w:p>
      <w:pPr>
        <w:tabs>
          <w:tab w:val="left" w:pos="64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К основным экологическим нормативам качества и воздействия на окружающую природную среду относят: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предельно недопустимую концентрацию вредных веществ;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недопустимый уровень шума, вибрации;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недопустимую антропогенную нагрузку на окружающую природную среду;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норматив образования отходов производства и потребления.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19.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При физико-химической очистке сточных вод не используется: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нейтрализация;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коагуляция;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сорбция;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флотация.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Каждая тонна нефти на поверхности воды создает пленку на площади: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до 4 км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до 8 км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до 12 км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до 16 км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.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номера правильных суждений (от 0 до 4).</w:t>
      </w:r>
    </w:p>
    <w:p>
      <w:pPr>
        <w:numPr>
          <w:ilvl w:val="0"/>
          <w:numId w:val="294"/>
        </w:num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Важно соблюдать принцип наиболее полного извлечения из недр полезных ископаемых.</w:t>
      </w:r>
    </w:p>
    <w:p>
      <w:pPr>
        <w:numPr>
          <w:ilvl w:val="0"/>
          <w:numId w:val="294"/>
        </w:num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Техническую рекультивацию проводят с целью создания растительного покрова на ранее нарушенных участках.</w:t>
      </w:r>
    </w:p>
    <w:p>
      <w:pPr>
        <w:numPr>
          <w:ilvl w:val="0"/>
          <w:numId w:val="294"/>
        </w:num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Мульды оседания могут быть объектами рекультивации.</w:t>
      </w:r>
    </w:p>
    <w:p>
      <w:pPr>
        <w:numPr>
          <w:ilvl w:val="0"/>
          <w:numId w:val="294"/>
        </w:numPr>
        <w:tabs>
          <w:tab w:val="left" w:pos="83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Работы по рекультивации нарушенных земель должны носить комплексный характер.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Восстановите правильную последовательность действий при установлении предельно допустимых концентраций химических веществ в окружающей среде:</w:t>
      </w:r>
    </w:p>
    <w:p>
      <w:pPr>
        <w:numPr>
          <w:ilvl w:val="0"/>
          <w:numId w:val="29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1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Предварительная оценка токсичности и установление ориентировочного безопасного уровня воздействия.</w:t>
      </w:r>
    </w:p>
    <w:p>
      <w:pPr>
        <w:numPr>
          <w:ilvl w:val="0"/>
          <w:numId w:val="29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7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Моделирование взаимодействия организма с исследуемым химическим веществом, изучение реакции организма на его воздействие.</w:t>
      </w:r>
    </w:p>
    <w:p>
      <w:pPr>
        <w:numPr>
          <w:ilvl w:val="0"/>
          <w:numId w:val="29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Разработка методики обнаружения и количественного определения вредного химического компонента и установление его физико-химических свойств.</w:t>
      </w:r>
    </w:p>
    <w:p>
      <w:pPr>
        <w:numPr>
          <w:ilvl w:val="0"/>
          <w:numId w:val="297"/>
        </w:num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Внедрение ПДК в практику и проверка ее эффективности.</w:t>
      </w:r>
    </w:p>
    <w:p>
      <w:pPr>
        <w:tabs>
          <w:tab w:val="left" w:pos="86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3, 1, 2, 4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Порог острого действия загрязнителя — это: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наибольшая концентрация химического вещества, которая вызывает статистически достоверные изменения в организме при однократном воздействии; 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наибольшая концентрация химического вещества, которая вызывает статистически достоверные изменения в организме при многократном воздействии;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наименьшая концентрация химического вещества, которая вызывает статистически достоверные изменения в организме при однократном воздействии;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наименьшая концентрация химического вещества, которая вызывает статистически достоверные изменения в организме при многократном воздействии.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Порог химического действия загрязнителя — это: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минимальная концентрация, которая при хроническом воздействии вызывает существенные изменения в организме лабораторных животных;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максимальная концентрация, которая при хроническом воздействии вызывает существенные изменения в организме лабораторных животных;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минимальная концентрация, которая при однократном воздействии вызывает существенные изменения в организме лабораторных животных;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максимальная концентрация, которая при однократном воздействии вызывает существенные изменения в организме лабораторных животных.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Наименьшее количество выхлопных газов автомобили выбрасывают при скорости: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30-40 км/час;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50-70 км/час;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80-90 км/час;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110-120 км/час.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В большинстве случаев загрязнители — химические вещества действуют по типу: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синергизма;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антагонизма;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суммации;</w:t>
      </w:r>
    </w:p>
    <w:p>
      <w:pPr>
        <w:tabs>
          <w:tab w:val="left" w:pos="85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нейтрализма.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Вероятность неблагоприятных для окружающей среды последствий любых антропогенных объектов и факторов называется: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экологической безопасностью;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экологическим риском;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экологической опасностью;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нет правильного ответа.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28.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К составляющим экологического риска не относится: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оценка вероятностного принесения пользы природной среде;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оценка состояния здоровья человека и возможного числа жертв;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оценка состояния биоты;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оценка воздействия загрязнителей на человека и природную среду.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29.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номера правильных суждений (от  0 до 4).</w:t>
      </w:r>
    </w:p>
    <w:p>
      <w:pPr>
        <w:numPr>
          <w:ilvl w:val="0"/>
          <w:numId w:val="314"/>
        </w:num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8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Экологические риски чаще всего связаны с эксплуатацией человеком природных объектов.</w:t>
      </w:r>
    </w:p>
    <w:p>
      <w:pPr>
        <w:numPr>
          <w:ilvl w:val="0"/>
          <w:numId w:val="314"/>
        </w:num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Природно-опосредованные риски характерны для зон повышенной сейсмичности, речных долин и т. п.</w:t>
      </w:r>
    </w:p>
    <w:p>
      <w:pPr>
        <w:numPr>
          <w:ilvl w:val="0"/>
          <w:numId w:val="314"/>
        </w:num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6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Экологические риски могут оказывать непосредственное воздействие на социальную и культурную сферы жизни человека.</w:t>
      </w:r>
    </w:p>
    <w:p>
      <w:pPr>
        <w:numPr>
          <w:ilvl w:val="0"/>
          <w:numId w:val="314"/>
        </w:num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-4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При оценке последствий реализации риска в стоимостной форме возникает понятие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эколого-экономический риск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».</w:t>
      </w:r>
    </w:p>
    <w:p>
      <w:pPr>
        <w:tabs>
          <w:tab w:val="left" w:pos="653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30.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Зоной экологического бедствия в России считают: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районы Северного Прикаспия;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Кузбасс;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промышленную зону Урала;</w:t>
      </w:r>
    </w:p>
    <w:p>
      <w:pPr>
        <w:tabs>
          <w:tab w:val="left" w:pos="84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Байкал.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31.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В Красной книге России находится: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лесная куница;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амурский тигр;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заяц-русак;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обыкновенный еж.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32.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Самым крупным заповедником на территории России является:</w:t>
      </w:r>
    </w:p>
    <w:p>
      <w:pPr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Астраханский;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Ильменский;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Алтайский;</w:t>
      </w:r>
    </w:p>
    <w:p>
      <w:pPr>
        <w:tabs>
          <w:tab w:val="left" w:pos="840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Таймырский.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33.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правильные ответы (от 0 до 5) из предложенных вариантов. К биосферным заповедникам, находящимся на территории РФ, относятся: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Кавказский;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Кузнецкий Алатау;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Таймырский;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Южно-Ханкайский;</w:t>
      </w:r>
    </w:p>
    <w:p>
      <w:pPr>
        <w:tabs>
          <w:tab w:val="left" w:pos="859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д) Воронежский.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34.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На территории России были реакклиматизированы: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ондатры;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нутрии;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овцебыки;</w:t>
      </w:r>
    </w:p>
    <w:p>
      <w:pPr>
        <w:tabs>
          <w:tab w:val="left" w:pos="854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норки.</w:t>
      </w:r>
    </w:p>
    <w:p>
      <w:pPr>
        <w:tabs>
          <w:tab w:val="left" w:pos="658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35.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Выберите правильный ответ из предложенных вариантов. Основной причиной исчезновения большинства видов животных, растений и грибов в современную эпоху является: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а) уничтожение человеком местообитаний;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б) </w:t>
      </w:r>
      <w:r>
        <w:rPr>
          <w:rFonts w:ascii="Times New Roman" w:hAnsi="Times New Roman" w:cs="Times New Roman" w:eastAsia="Times New Roman"/>
          <w:color w:val="auto"/>
          <w:spacing w:val="-2"/>
          <w:position w:val="0"/>
          <w:sz w:val="22"/>
          <w:shd w:fill="FFFFFF" w:val="clear"/>
        </w:rPr>
        <w:t xml:space="preserve">прямое преследование (уничтожение) человеком;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в) повышение концентрации ядов в биосфере;</w:t>
      </w:r>
    </w:p>
    <w:p>
      <w:pPr>
        <w:tabs>
          <w:tab w:val="left" w:pos="835" w:leader="none"/>
        </w:tabs>
        <w:spacing w:before="0" w:after="0" w:line="240"/>
        <w:ind w:right="139" w:left="-284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FFFFF" w:val="clear"/>
        </w:rPr>
        <w:t xml:space="preserve">г) радиационное загрязнение среды.</w:t>
      </w:r>
    </w:p>
    <w:p>
      <w:pPr>
        <w:spacing w:before="0" w:after="0" w:line="240"/>
        <w:ind w:right="-522" w:left="0" w:firstLine="567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tabs>
          <w:tab w:val="left" w:pos="573" w:leader="none"/>
        </w:tabs>
        <w:spacing w:before="120" w:after="12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auto" w:val="clear"/>
        </w:rPr>
        <w:t xml:space="preserve">Описание шкалы оценивания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тестированию предусмотрено 35 вопросов. За каждый правильный ответ начисляется 0,25 балла; за неправильный ответ – 0 баллов.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Максимально по вопросам теста студент может набрать 10 баллов.</w:t>
      </w:r>
    </w:p>
    <w:tbl>
      <w:tblPr/>
      <w:tblGrid>
        <w:gridCol w:w="2837"/>
        <w:gridCol w:w="7369"/>
      </w:tblGrid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Шкала оценивания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9 – 10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эталонный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336"/>
              </w:num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демонстрирует высокий уровень знаний по дисциплине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7 – 8,5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продвинутый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340"/>
              </w:num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демонстрирует достаточный уровень знаний по дисциплине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3,5 – 6,5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пороговый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344"/>
              </w:num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демонстрирует допустимый уровень знаний по дисциплине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– 3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балла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numPr>
                <w:ilvl w:val="0"/>
                <w:numId w:val="348"/>
              </w:numPr>
              <w:tabs>
                <w:tab w:val="left" w:pos="296" w:leader="none"/>
              </w:tabs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показал недостаточный уровень знаний по дисциплине</w:t>
            </w: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2"/>
          <w:shd w:fill="auto" w:val="clear"/>
        </w:rPr>
        <w:t xml:space="preserve">Промежуточная аттестация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зачёт)</w:t>
      </w:r>
    </w:p>
    <w:p>
      <w:pPr>
        <w:suppressAutoHyphens w:val="true"/>
        <w:spacing w:before="0" w:after="0" w:line="240"/>
        <w:ind w:right="0" w:left="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 дисциплине зачёт является элементом контроля теоретических знаний студента. Форма проведения зачёта – письменный ответ на билет. В структуру билета включаются 2 теоретических вопроса.</w:t>
      </w:r>
    </w:p>
    <w:p>
      <w:pPr>
        <w:suppressAutoHyphens w:val="true"/>
        <w:spacing w:before="0" w:after="0" w:line="240"/>
        <w:ind w:right="0" w:left="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а) типовые вопросы на зачет: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Причины возникновения экологической опасности.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Источники экологической опасности.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Факторы экологического риска.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Экологические катастрофы и экологические кризисы.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Природные катастрофы и техногенные аварии.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Промышленные аварии и стихийные бедствия Российской Федерации.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безопасность. Экологические угрозы.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Доклады Римского клуба. Глобальные модели и прогнозы развития цивилизации.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Цели и пути обеспечения глобальной экологической безопасности.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Оценка опасных явлений из космоса.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Глобальные экологические проблемы и стратегия устойчивого развития.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Системный подход в изучении экологических систем. Атмосфера, гидросфера, литосфера – основные компоненты окружающей среды. Законы функционирования биосферы.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Защитные механизмы природной среды и факторы, обеспечивающие ее устойчивость. Динамическое равновесие в окружающей среде.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Гидрологический цикл. Круговорот энергии и вещества в биосфере. Фотосинтез.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Условия и факторы, обеспечивающие безопасную жизнедеятельность в окружающей среде.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Естественные "питательные" циклы, механизмы саморегуляции, самоочищение биосферы. Возобновляемые и не возобновляемые природные ресурсы.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Опасные геоэкологические процессы.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Стихийные гидрометеорологические бедствия.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Техногенные системы: определение и классификация.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Основные загрязнители почвы, воздуха, воды. Их источники: промышленные предприятия, электростанции, транспорт.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Политика экологической безопасности: уменьшение последствий и компенсация ущерба.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Научные основы оценки техногенных воздействий на окружающую среду.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Экологический подход к оценке состояния и регулированию качества окружающей среды.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Экологическое и санитарно-гигиеническое нормирование. Предельно-допустимая экологическая нагрузка.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Экологическая экспертиза природных экосистем и территорий, техногенных систем: принципы, модели, критерии оценки. Состояние и перспективы государственной экологической экспертизы Российской федерации.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Экологическое сопровождение хозяйственной деятельности в России: оценка воздействия на окружающую среду (ОВОС), экологическая экспертиза, экологическое аудирование.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Методология оценки риска. Основные понятия, определения, термины.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Риск, уровень риска, его расчет. Оценка риска на основе доступных данных. Сравнение и анализ рисков в единой шкале.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Виды опасностей. Наиболее опасные факторы воздействия на здоровье населения и окружающую среду.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Оценка опасностей и прогноз. События с высокой и низкой вероятностью. Систематические опасные воздействия на человека и окружающую среду.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Основные подходы к оценке риска крупномасштабных аварий с большими последствиями. Долгосрочные эффекты опасных воздействий.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Оценка риска природных опасностей. Особенности управления риском в экстремальных условиях.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Региональная оценка риска. Расчет и построение полей риска на картографической основе. Зоны экологического риска.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Социальные аспекты риска; восприятие рисков и реакция общества на них.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Критерии социального и экономического развития общества, характеризующие условия устойчивого развития.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Экономический подход к проблемам безопасности; стоимостная оценка риска; приемлемый уровень риска. Связь уровня безопасности с экономическими возможностями общества.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Проблемы использования и воспроизводства природных ресурсов. Размещение промышленных объектов и охрана окружающей среды.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 предотвращения загрязнения вод, очистка сточных вод от возбудителей болезней, органических и неорганических соединений, радиоактивных веществ, питательных веществ и термальных загрязнений.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Переработка жидкофазных отходов, использование ценных компонентов.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 уменьшения объема сточных вод. Система оборотного водоснабжения. Озонирование.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 очистки атмосферы от газообразных и аэрозольных загрязнителей, фтористых соединений, радиоактивных веществ.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Методы снижения и предотвращения выбросов загрязнителей в атмосферу.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Разработка и реализация новых технологий, отличающихся отсутствием выбросов "парниковых" газов.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Твердые отходы: городской мусор, ил сточных вод, отходы сельскохозяйственного производства, целлюлоза и бумага, отходы химической промышленности, зола, шлак. Их свойства, переработка, захоронение.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Химическая и биохимическая обработка отходов. Термические способы обезвреживания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Использование методов разделения веществ для классификации и утилизации отходов.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 безопасное удаление и использование токсичных химических веществ и опасных твердых отходов.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Безопасное и экологически обоснованное удаление радиоактивных отходов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Экологически безопасное использование биотехнологий.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Проблемы охраны окружающей среды в процессе сельскохозяйственного производства. 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Нарушение биологического равновесия в результате применения удобрений и ядохимикатов; методы предотвращения и ликвидации вредных последствий их использования.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Требования к ресурсосберегающей технологии: бессточные технологические системы, использование отходов как вторичных материальных ресурсов, комбинирование производств, создание замкнутых технологических процессов, территориально-промышленный комплекс.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Уменьшение использования атмосферного воздуха в качестве ресурса для промышленности и транспорта.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Принципы создания экологически чистых и комплексных малоотходных технологий.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Создание энергосберегающих процессов – пример успешного комплексного решения проблем энергетики и энергоемких производств.</w:t>
      </w:r>
    </w:p>
    <w:p>
      <w:pPr>
        <w:numPr>
          <w:ilvl w:val="0"/>
          <w:numId w:val="352"/>
        </w:numPr>
        <w:spacing w:before="0" w:after="0" w:line="240"/>
        <w:ind w:right="0" w:left="927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Управление риском – основа принятия решений выбора оптимальной стратегии развития.</w:t>
      </w:r>
    </w:p>
    <w:p>
      <w:pPr>
        <w:spacing w:before="0" w:after="0" w:line="240"/>
        <w:ind w:right="0" w:left="567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46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Описание шкалы оценивания</w:t>
      </w:r>
    </w:p>
    <w:p>
      <w:pPr>
        <w:suppressAutoHyphens w:val="true"/>
        <w:spacing w:before="0" w:after="0" w:line="240"/>
        <w:ind w:right="0" w:left="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оценке студента на зачете используется балльно-рейтинговая система. Зачет оценивается из 50 баллов.</w:t>
      </w:r>
    </w:p>
    <w:p>
      <w:pPr>
        <w:suppressAutoHyphens w:val="true"/>
        <w:spacing w:before="0" w:after="0" w:line="240"/>
        <w:ind w:right="0" w:left="0" w:firstLine="4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tbl>
      <w:tblPr/>
      <w:tblGrid>
        <w:gridCol w:w="2837"/>
        <w:gridCol w:w="7369"/>
      </w:tblGrid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Шкала оценивания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Критерий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50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эталонный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Студент:</w:t>
            </w:r>
          </w:p>
          <w:p>
            <w:pPr>
              <w:numPr>
                <w:ilvl w:val="0"/>
                <w:numId w:val="362"/>
              </w:numPr>
              <w:spacing w:before="0" w:after="0" w:line="240"/>
              <w:ind w:right="0" w:left="36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правильно, аргументировано ответил на все вопросы в билете, с приведением примеров;</w:t>
            </w:r>
          </w:p>
          <w:p>
            <w:pPr>
              <w:numPr>
                <w:ilvl w:val="0"/>
                <w:numId w:val="362"/>
              </w:numPr>
              <w:spacing w:before="0" w:after="0" w:line="240"/>
              <w:ind w:right="0" w:left="36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>
            <w:pPr>
              <w:numPr>
                <w:ilvl w:val="0"/>
                <w:numId w:val="362"/>
              </w:numPr>
              <w:spacing w:before="0" w:after="0" w:line="240"/>
              <w:ind w:right="0" w:left="369" w:firstLine="0"/>
              <w:jc w:val="both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обладает правильной речью в быстром или умеренном темпе.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30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продвинутый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Студент:</w:t>
            </w:r>
          </w:p>
          <w:p>
            <w:pPr>
              <w:numPr>
                <w:ilvl w:val="0"/>
                <w:numId w:val="367"/>
              </w:numPr>
              <w:spacing w:before="0" w:after="0" w:line="240"/>
              <w:ind w:right="0" w:left="36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правильно, аргументировано ответил на все вопросы в билете, с приведением примеров;</w:t>
            </w:r>
          </w:p>
          <w:p>
            <w:pPr>
              <w:numPr>
                <w:ilvl w:val="0"/>
                <w:numId w:val="367"/>
              </w:numPr>
              <w:spacing w:before="0" w:after="0" w:line="240"/>
              <w:ind w:right="0" w:left="36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 ответах присутствуют несущественные ошибки, преподаватель задает наводящие вопросы, на которые студент отвечает; </w:t>
            </w:r>
          </w:p>
          <w:p>
            <w:pPr>
              <w:numPr>
                <w:ilvl w:val="0"/>
                <w:numId w:val="367"/>
              </w:numPr>
              <w:spacing w:before="0" w:after="0" w:line="240"/>
              <w:ind w:right="0" w:left="369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обладает правильной речью в умеренном темпе.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(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пороговый уровень)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>
        <w:trPr>
          <w:trHeight w:val="1" w:hRule="atLeast"/>
          <w:jc w:val="center"/>
        </w:trPr>
        <w:tc>
          <w:tcPr>
            <w:tcW w:w="283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center"/>
          </w:tcPr>
          <w:p>
            <w:pPr>
              <w:spacing w:before="0" w:after="0" w:line="240"/>
              <w:ind w:right="0" w:left="72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0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баллов</w:t>
            </w:r>
          </w:p>
        </w:tc>
        <w:tc>
          <w:tcPr>
            <w:tcW w:w="736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56" w:type="dxa"/>
              <w:right w:w="56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Студент отказался отвечать на вопросы в билете.</w:t>
            </w:r>
          </w:p>
        </w:tc>
      </w:tr>
    </w:tbl>
    <w:p>
      <w:pPr>
        <w:spacing w:before="0" w:after="0" w:line="240"/>
        <w:ind w:right="0" w:left="0" w:firstLine="45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120" w:line="240"/>
        <w:ind w:right="0" w:left="0" w:firstLine="45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abstractNum w:abstractNumId="1">
    <w:lvl w:ilvl="0">
      <w:start w:val="1"/>
      <w:numFmt w:val="decimal"/>
      <w:lvlText w:val="%1."/>
    </w:lvl>
  </w:abstractNum>
  <w:abstractNum w:abstractNumId="7">
    <w:lvl w:ilvl="0">
      <w:start w:val="1"/>
      <w:numFmt w:val="decimal"/>
      <w:lvlText w:val="%1."/>
    </w:lvl>
  </w:abstractNum>
  <w:abstractNum w:abstractNumId="13">
    <w:lvl w:ilvl="0">
      <w:start w:val="1"/>
      <w:numFmt w:val="decimal"/>
      <w:lvlText w:val="%1."/>
    </w:lvl>
  </w:abstractNum>
  <w:abstractNum w:abstractNumId="19">
    <w:lvl w:ilvl="0">
      <w:start w:val="1"/>
      <w:numFmt w:val="decimal"/>
      <w:lvlText w:val="%1."/>
    </w:lvl>
  </w:abstractNum>
  <w:abstractNum w:abstractNumId="54">
    <w:lvl w:ilvl="0">
      <w:start w:val="1"/>
      <w:numFmt w:val="bullet"/>
      <w:lvlText w:val="•"/>
    </w:lvl>
  </w:abstractNum>
  <w:abstractNum w:abstractNumId="60">
    <w:lvl w:ilvl="0">
      <w:start w:val="1"/>
      <w:numFmt w:val="bullet"/>
      <w:lvlText w:val="•"/>
    </w:lvl>
  </w:abstractNum>
  <w:abstractNum w:abstractNumId="66">
    <w:lvl w:ilvl="0">
      <w:start w:val="1"/>
      <w:numFmt w:val="bullet"/>
      <w:lvlText w:val="•"/>
    </w:lvl>
  </w:abstractNum>
  <w:abstractNum w:abstractNumId="72">
    <w:lvl w:ilvl="0">
      <w:start w:val="1"/>
      <w:numFmt w:val="bullet"/>
      <w:lvlText w:val="•"/>
    </w:lvl>
  </w:abstractNum>
  <w:abstractNum w:abstractNumId="78">
    <w:lvl w:ilvl="0">
      <w:start w:val="1"/>
      <w:numFmt w:val="bullet"/>
      <w:lvlText w:val="•"/>
    </w:lvl>
  </w:abstractNum>
  <w:abstractNum w:abstractNumId="84">
    <w:lvl w:ilvl="0">
      <w:start w:val="1"/>
      <w:numFmt w:val="bullet"/>
      <w:lvlText w:val="•"/>
    </w:lvl>
  </w:abstractNum>
  <w:abstractNum w:abstractNumId="90">
    <w:lvl w:ilvl="0">
      <w:start w:val="1"/>
      <w:numFmt w:val="bullet"/>
      <w:lvlText w:val="•"/>
    </w:lvl>
  </w:abstractNum>
  <w:num w:numId="15">
    <w:abstractNumId w:val="90"/>
  </w:num>
  <w:num w:numId="17">
    <w:abstractNumId w:val="84"/>
  </w:num>
  <w:num w:numId="76">
    <w:abstractNumId w:val="78"/>
  </w:num>
  <w:num w:numId="85">
    <w:abstractNumId w:val="72"/>
  </w:num>
  <w:num w:numId="90">
    <w:abstractNumId w:val="66"/>
  </w:num>
  <w:num w:numId="95">
    <w:abstractNumId w:val="60"/>
  </w:num>
  <w:num w:numId="100">
    <w:abstractNumId w:val="54"/>
  </w:num>
  <w:num w:numId="118">
    <w:abstractNumId w:val="48"/>
  </w:num>
  <w:num w:numId="251">
    <w:abstractNumId w:val="42"/>
  </w:num>
  <w:num w:numId="277">
    <w:abstractNumId w:val="19"/>
  </w:num>
  <w:num w:numId="294">
    <w:abstractNumId w:val="13"/>
  </w:num>
  <w:num w:numId="297">
    <w:abstractNumId w:val="7"/>
  </w:num>
  <w:num w:numId="314">
    <w:abstractNumId w:val="1"/>
  </w:num>
  <w:num w:numId="336">
    <w:abstractNumId w:val="36"/>
  </w:num>
  <w:num w:numId="340">
    <w:abstractNumId w:val="30"/>
  </w:num>
  <w:num w:numId="344">
    <w:abstractNumId w:val="24"/>
  </w:num>
  <w:num w:numId="348">
    <w:abstractNumId w:val="18"/>
  </w:num>
  <w:num w:numId="352">
    <w:abstractNumId w:val="12"/>
  </w:num>
  <w:num w:numId="362">
    <w:abstractNumId w:val="6"/>
  </w:num>
  <w:num w:numId="36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