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1E5E" w:rsidRPr="00163528" w:rsidRDefault="00761E5E" w:rsidP="00761E5E">
      <w:pPr>
        <w:pStyle w:val="af6"/>
      </w:pPr>
      <w:r w:rsidRPr="00163528">
        <w:t xml:space="preserve">МИНИСТЕРСТВО НАУКИ И ВЫСШЕГО ОБРАЗОВАНИЯ </w:t>
      </w:r>
      <w:r w:rsidRPr="00163528">
        <w:br/>
        <w:t>РОССИЙСКОЙ ФЕДЕРАЦИИ</w:t>
      </w:r>
    </w:p>
    <w:p w:rsidR="00761E5E" w:rsidRPr="00163528" w:rsidRDefault="00761E5E" w:rsidP="00761E5E">
      <w:pPr>
        <w:pStyle w:val="af6"/>
      </w:pPr>
    </w:p>
    <w:p w:rsidR="00761E5E" w:rsidRPr="00163528" w:rsidRDefault="00761E5E" w:rsidP="00761E5E">
      <w:pPr>
        <w:pStyle w:val="af6"/>
      </w:pPr>
      <w:r w:rsidRPr="00163528">
        <w:t>ФЕДЕРАЛЬНОЕ ГОСУДАРСТВЕННОЕ БЮДЖЕТНОЕ ОБРАЗОВАТЕЛЬНОЕ</w:t>
      </w:r>
      <w:r w:rsidRPr="00163528">
        <w:br/>
        <w:t xml:space="preserve">УЧРЕЖДЕНИЕ ВЫСШЕГО ОБРАЗОВАНИЯ </w:t>
      </w:r>
      <w:r w:rsidRPr="00163528">
        <w:br/>
        <w:t xml:space="preserve">«РЯЗАНСКИЙ ГОСУДАРСТВЕННЫЙ РАДИОТЕХНИЧЕСКИЙ УНИВЕРСИТЕТ </w:t>
      </w:r>
      <w:r w:rsidRPr="00163528">
        <w:br/>
        <w:t>ИМЕНИ В.Ф. УТКИНА»</w:t>
      </w:r>
    </w:p>
    <w:p w:rsidR="00761E5E" w:rsidRPr="00163528" w:rsidRDefault="00761E5E" w:rsidP="00761E5E"/>
    <w:p w:rsidR="00761E5E" w:rsidRPr="00163528" w:rsidRDefault="00761E5E" w:rsidP="00761E5E">
      <w:pPr>
        <w:pStyle w:val="af6"/>
      </w:pPr>
      <w:r w:rsidRPr="00163528">
        <w:t>Кафедра «Информационные технологии в графике и дизайне»</w:t>
      </w:r>
    </w:p>
    <w:p w:rsidR="00761E5E" w:rsidRPr="00163528" w:rsidRDefault="00761E5E" w:rsidP="00761E5E"/>
    <w:tbl>
      <w:tblPr>
        <w:tblW w:w="5000" w:type="pct"/>
        <w:tblLook w:val="00A0" w:firstRow="1" w:lastRow="0" w:firstColumn="1" w:lastColumn="0" w:noHBand="0" w:noVBand="0"/>
      </w:tblPr>
      <w:tblGrid>
        <w:gridCol w:w="4117"/>
        <w:gridCol w:w="1268"/>
        <w:gridCol w:w="4252"/>
      </w:tblGrid>
      <w:tr w:rsidR="00761E5E" w:rsidTr="00B3194E">
        <w:tc>
          <w:tcPr>
            <w:tcW w:w="2136" w:type="pct"/>
          </w:tcPr>
          <w:p w:rsidR="00761E5E" w:rsidRPr="00163528" w:rsidRDefault="00761E5E" w:rsidP="00B3194E">
            <w:pPr>
              <w:pStyle w:val="af6"/>
            </w:pPr>
          </w:p>
        </w:tc>
        <w:tc>
          <w:tcPr>
            <w:tcW w:w="658" w:type="pct"/>
          </w:tcPr>
          <w:p w:rsidR="00761E5E" w:rsidRPr="00163528" w:rsidRDefault="00761E5E" w:rsidP="00B3194E">
            <w:pPr>
              <w:pStyle w:val="aff7"/>
            </w:pPr>
          </w:p>
        </w:tc>
        <w:tc>
          <w:tcPr>
            <w:tcW w:w="2206" w:type="pct"/>
          </w:tcPr>
          <w:p w:rsidR="00761E5E" w:rsidRPr="00163528" w:rsidRDefault="00761E5E" w:rsidP="00B3194E">
            <w:pPr>
              <w:pStyle w:val="af6"/>
            </w:pPr>
          </w:p>
        </w:tc>
      </w:tr>
      <w:tr w:rsidR="00761E5E" w:rsidTr="00B3194E">
        <w:tc>
          <w:tcPr>
            <w:tcW w:w="2136" w:type="pct"/>
          </w:tcPr>
          <w:p w:rsidR="00761E5E" w:rsidRPr="00163528" w:rsidRDefault="00761E5E" w:rsidP="00B3194E"/>
        </w:tc>
        <w:tc>
          <w:tcPr>
            <w:tcW w:w="658" w:type="pct"/>
          </w:tcPr>
          <w:p w:rsidR="00761E5E" w:rsidRPr="00163528" w:rsidRDefault="00761E5E" w:rsidP="00B3194E"/>
        </w:tc>
        <w:tc>
          <w:tcPr>
            <w:tcW w:w="2206" w:type="pct"/>
          </w:tcPr>
          <w:p w:rsidR="00761E5E" w:rsidRPr="00163528" w:rsidRDefault="00761E5E" w:rsidP="00B3194E"/>
        </w:tc>
      </w:tr>
      <w:tr w:rsidR="00761E5E" w:rsidTr="00B3194E">
        <w:tc>
          <w:tcPr>
            <w:tcW w:w="2136" w:type="pct"/>
          </w:tcPr>
          <w:p w:rsidR="00761E5E" w:rsidRPr="00163528" w:rsidRDefault="00761E5E" w:rsidP="00B3194E"/>
        </w:tc>
        <w:tc>
          <w:tcPr>
            <w:tcW w:w="658" w:type="pct"/>
          </w:tcPr>
          <w:p w:rsidR="00761E5E" w:rsidRPr="00163528" w:rsidRDefault="00761E5E" w:rsidP="00B3194E"/>
        </w:tc>
        <w:tc>
          <w:tcPr>
            <w:tcW w:w="2206" w:type="pct"/>
          </w:tcPr>
          <w:p w:rsidR="00761E5E" w:rsidRPr="00163528" w:rsidRDefault="00761E5E" w:rsidP="00B3194E"/>
        </w:tc>
      </w:tr>
      <w:tr w:rsidR="00761E5E" w:rsidTr="00B3194E">
        <w:tc>
          <w:tcPr>
            <w:tcW w:w="2136" w:type="pct"/>
          </w:tcPr>
          <w:p w:rsidR="00761E5E" w:rsidRPr="00163528" w:rsidRDefault="00761E5E" w:rsidP="00B3194E"/>
        </w:tc>
        <w:tc>
          <w:tcPr>
            <w:tcW w:w="658" w:type="pct"/>
          </w:tcPr>
          <w:p w:rsidR="00761E5E" w:rsidRPr="00163528" w:rsidRDefault="00761E5E" w:rsidP="00B3194E"/>
        </w:tc>
        <w:tc>
          <w:tcPr>
            <w:tcW w:w="2206" w:type="pct"/>
          </w:tcPr>
          <w:p w:rsidR="00761E5E" w:rsidRPr="00163528" w:rsidRDefault="00761E5E" w:rsidP="00B3194E"/>
        </w:tc>
      </w:tr>
    </w:tbl>
    <w:p w:rsidR="00761E5E" w:rsidRPr="00163528" w:rsidRDefault="00761E5E" w:rsidP="00761E5E"/>
    <w:p w:rsidR="00761E5E" w:rsidRPr="00163528" w:rsidRDefault="00761E5E" w:rsidP="00761E5E"/>
    <w:p w:rsidR="00761E5E" w:rsidRPr="00163528" w:rsidRDefault="00761E5E" w:rsidP="00761E5E"/>
    <w:p w:rsidR="00761E5E" w:rsidRPr="00163528" w:rsidRDefault="00391743" w:rsidP="00761E5E">
      <w:pPr>
        <w:pStyle w:val="af6"/>
      </w:pPr>
      <w:r>
        <w:t>МЕТОДИЧЕСКОЕ ОБЕСПЕЧЕНИЕ ДИСЦПИЛИНЫ</w:t>
      </w:r>
    </w:p>
    <w:p w:rsidR="00761E5E" w:rsidRPr="00163528" w:rsidRDefault="00761E5E" w:rsidP="00761E5E">
      <w:pPr>
        <w:pStyle w:val="af5"/>
      </w:pPr>
      <w:r w:rsidRPr="00163528">
        <w:t xml:space="preserve"> «</w:t>
      </w:r>
      <w:r w:rsidR="0071615B">
        <w:t>Техника и технология графическим материалов</w:t>
      </w:r>
      <w:r w:rsidRPr="00163528">
        <w:t>»</w:t>
      </w:r>
    </w:p>
    <w:p w:rsidR="00761E5E" w:rsidRPr="00163528" w:rsidRDefault="00761E5E" w:rsidP="00761E5E"/>
    <w:p w:rsidR="00761E5E" w:rsidRPr="00163528" w:rsidRDefault="00761E5E" w:rsidP="00761E5E"/>
    <w:p w:rsidR="00761E5E" w:rsidRPr="00163528" w:rsidRDefault="00761E5E" w:rsidP="00761E5E"/>
    <w:p w:rsidR="00761E5E" w:rsidRPr="00163528" w:rsidRDefault="00761E5E" w:rsidP="00761E5E">
      <w:pPr>
        <w:pStyle w:val="af6"/>
      </w:pPr>
      <w:r w:rsidRPr="00163528">
        <w:t>Специальность</w:t>
      </w:r>
    </w:p>
    <w:p w:rsidR="00761E5E" w:rsidRPr="00163528" w:rsidRDefault="00761E5E" w:rsidP="00761E5E">
      <w:pPr>
        <w:pStyle w:val="af6"/>
      </w:pPr>
      <w:r w:rsidRPr="00163528">
        <w:t>54.05.03 Графика</w:t>
      </w:r>
    </w:p>
    <w:p w:rsidR="00761E5E" w:rsidRPr="00163528" w:rsidRDefault="00761E5E" w:rsidP="00761E5E"/>
    <w:p w:rsidR="00761E5E" w:rsidRPr="00163528" w:rsidRDefault="00761E5E" w:rsidP="00761E5E"/>
    <w:p w:rsidR="00761E5E" w:rsidRPr="00163528" w:rsidRDefault="00761E5E" w:rsidP="00761E5E"/>
    <w:p w:rsidR="00761E5E" w:rsidRPr="00163528" w:rsidRDefault="00761E5E" w:rsidP="00761E5E">
      <w:pPr>
        <w:pStyle w:val="af6"/>
      </w:pPr>
      <w:r w:rsidRPr="00163528">
        <w:t>Специализация</w:t>
      </w:r>
    </w:p>
    <w:p w:rsidR="00761E5E" w:rsidRPr="00163528" w:rsidRDefault="00761E5E" w:rsidP="00761E5E">
      <w:pPr>
        <w:pStyle w:val="af6"/>
      </w:pPr>
      <w:r w:rsidRPr="00163528">
        <w:t>«Художник анимации и компьютерной графики»</w:t>
      </w:r>
    </w:p>
    <w:p w:rsidR="00761E5E" w:rsidRPr="00163528" w:rsidRDefault="00761E5E" w:rsidP="00761E5E"/>
    <w:p w:rsidR="00761E5E" w:rsidRPr="00163528" w:rsidRDefault="00761E5E" w:rsidP="00761E5E"/>
    <w:p w:rsidR="00761E5E" w:rsidRPr="00163528" w:rsidRDefault="00761E5E" w:rsidP="00761E5E">
      <w:pPr>
        <w:pStyle w:val="af6"/>
      </w:pPr>
      <w:r w:rsidRPr="00163528">
        <w:t>Уровень подготовки</w:t>
      </w:r>
    </w:p>
    <w:p w:rsidR="00761E5E" w:rsidRPr="00163528" w:rsidRDefault="00761E5E" w:rsidP="00761E5E">
      <w:pPr>
        <w:pStyle w:val="af6"/>
      </w:pPr>
      <w:proofErr w:type="spellStart"/>
      <w:r w:rsidRPr="00163528">
        <w:t>специалитет</w:t>
      </w:r>
      <w:proofErr w:type="spellEnd"/>
    </w:p>
    <w:p w:rsidR="00761E5E" w:rsidRPr="00163528" w:rsidRDefault="00761E5E" w:rsidP="00761E5E"/>
    <w:p w:rsidR="00761E5E" w:rsidRDefault="00761E5E" w:rsidP="00761E5E"/>
    <w:p w:rsidR="00761E5E" w:rsidRPr="00163528" w:rsidRDefault="00761E5E" w:rsidP="00761E5E"/>
    <w:p w:rsidR="00761E5E" w:rsidRPr="00163528" w:rsidRDefault="00761E5E" w:rsidP="00761E5E">
      <w:pPr>
        <w:pStyle w:val="af6"/>
      </w:pPr>
      <w:r w:rsidRPr="00163528">
        <w:t>Квалификация выпускника – художник анимации и компьютерной графики</w:t>
      </w:r>
    </w:p>
    <w:p w:rsidR="00761E5E" w:rsidRPr="00163528" w:rsidRDefault="00761E5E" w:rsidP="00761E5E"/>
    <w:p w:rsidR="00761E5E" w:rsidRDefault="00761E5E" w:rsidP="00761E5E"/>
    <w:p w:rsidR="00761E5E" w:rsidRPr="00163528" w:rsidRDefault="00761E5E" w:rsidP="00761E5E"/>
    <w:p w:rsidR="00761E5E" w:rsidRPr="00163528" w:rsidRDefault="00761E5E" w:rsidP="00761E5E">
      <w:pPr>
        <w:pStyle w:val="af6"/>
      </w:pPr>
      <w:r w:rsidRPr="00163528">
        <w:t>Формы обучения – очно-заочная</w:t>
      </w:r>
    </w:p>
    <w:p w:rsidR="00761E5E" w:rsidRPr="00163528" w:rsidRDefault="00761E5E" w:rsidP="00761E5E"/>
    <w:p w:rsidR="00761E5E" w:rsidRPr="00163528" w:rsidRDefault="00761E5E" w:rsidP="00761E5E"/>
    <w:p w:rsidR="00761E5E" w:rsidRPr="00163528" w:rsidRDefault="00761E5E" w:rsidP="00761E5E"/>
    <w:p w:rsidR="00761E5E" w:rsidRPr="00163528" w:rsidRDefault="00761E5E" w:rsidP="00761E5E"/>
    <w:p w:rsidR="00761E5E" w:rsidRPr="00163528" w:rsidRDefault="00761E5E" w:rsidP="00761E5E"/>
    <w:p w:rsidR="00761E5E" w:rsidRPr="00163528" w:rsidRDefault="00761E5E" w:rsidP="00761E5E"/>
    <w:p w:rsidR="00761E5E" w:rsidRDefault="00761E5E" w:rsidP="00761E5E"/>
    <w:p w:rsidR="00391743" w:rsidRDefault="00391743" w:rsidP="00761E5E"/>
    <w:p w:rsidR="00391743" w:rsidRDefault="00391743" w:rsidP="00761E5E"/>
    <w:p w:rsidR="00761E5E" w:rsidRPr="00163528" w:rsidRDefault="00761E5E" w:rsidP="00761E5E"/>
    <w:p w:rsidR="00761E5E" w:rsidRPr="00163528" w:rsidRDefault="00781498" w:rsidP="00761E5E">
      <w:pPr>
        <w:pStyle w:val="af6"/>
      </w:pPr>
      <w:r>
        <w:t>Рязан</w:t>
      </w:r>
      <w:bookmarkStart w:id="0" w:name="_GoBack"/>
      <w:bookmarkEnd w:id="0"/>
    </w:p>
    <w:p w:rsidR="00761E5E" w:rsidRDefault="00761E5E" w:rsidP="00761E5E"/>
    <w:p w:rsidR="004F3D67" w:rsidRPr="002441DD" w:rsidRDefault="004F3D67" w:rsidP="00391743">
      <w:pPr>
        <w:pStyle w:val="10"/>
      </w:pPr>
      <w:bookmarkStart w:id="1" w:name="_Toc343483188"/>
      <w:bookmarkStart w:id="2" w:name="_Toc343483698"/>
      <w:bookmarkStart w:id="3" w:name="_Toc343484822"/>
      <w:bookmarkStart w:id="4" w:name="_Toc343487166"/>
      <w:bookmarkStart w:id="5" w:name="_Toc343491453"/>
      <w:bookmarkStart w:id="6" w:name="_Toc343499201"/>
      <w:bookmarkStart w:id="7" w:name="_Toc343657725"/>
      <w:bookmarkStart w:id="8" w:name="_Toc344715987"/>
      <w:bookmarkStart w:id="9" w:name="_Toc347377348"/>
      <w:bookmarkStart w:id="10" w:name="_Toc388703591"/>
      <w:bookmarkStart w:id="11" w:name="_Toc389396461"/>
      <w:bookmarkStart w:id="12" w:name="_Toc394920440"/>
      <w:bookmarkStart w:id="13" w:name="_Toc429381476"/>
      <w:bookmarkStart w:id="14" w:name="_Toc523119912"/>
      <w:bookmarkStart w:id="15" w:name="_Toc531438400"/>
      <w:bookmarkStart w:id="16" w:name="_Toc531438430"/>
      <w:bookmarkStart w:id="17" w:name="_Toc531438482"/>
      <w:bookmarkStart w:id="18" w:name="_Toc531438654"/>
      <w:bookmarkStart w:id="19" w:name="_Toc531438699"/>
      <w:bookmarkStart w:id="20" w:name="_Toc531438771"/>
      <w:bookmarkStart w:id="21" w:name="_Toc531438863"/>
      <w:bookmarkStart w:id="22" w:name="_Toc531438952"/>
      <w:r>
        <w:lastRenderedPageBreak/>
        <w:t>Содержание дисциплины</w:t>
      </w:r>
    </w:p>
    <w:p w:rsidR="005F295C" w:rsidRDefault="005F295C" w:rsidP="00280C53">
      <w:pPr>
        <w:pStyle w:val="aff5"/>
      </w:pPr>
      <w:r>
        <w:t xml:space="preserve">В структурном отношении программа дисциплины представлена следующими </w:t>
      </w:r>
      <w:r w:rsidR="005A3322">
        <w:t>темами</w:t>
      </w:r>
      <w:r>
        <w:t>:</w:t>
      </w:r>
    </w:p>
    <w:p w:rsidR="00940AF6" w:rsidRPr="00940AF6" w:rsidRDefault="00940AF6" w:rsidP="00F81FF1">
      <w:pPr>
        <w:pStyle w:val="aff5"/>
        <w:rPr>
          <w:i/>
        </w:rPr>
      </w:pPr>
      <w:r>
        <w:rPr>
          <w:i/>
        </w:rPr>
        <w:t>Тема 1.</w:t>
      </w:r>
      <w:r w:rsidRPr="00940AF6">
        <w:t xml:space="preserve"> </w:t>
      </w:r>
      <w:r w:rsidR="0054486F">
        <w:rPr>
          <w:i/>
        </w:rPr>
        <w:t>Тонкое перо</w:t>
      </w:r>
      <w:r w:rsidRPr="00940AF6">
        <w:rPr>
          <w:i/>
        </w:rPr>
        <w:t xml:space="preserve"> </w:t>
      </w:r>
    </w:p>
    <w:p w:rsidR="00940AF6" w:rsidRPr="0054486F" w:rsidRDefault="0054486F" w:rsidP="0054486F">
      <w:pPr>
        <w:pStyle w:val="aff5"/>
      </w:pPr>
      <w:r>
        <w:t xml:space="preserve">Штриховка без нажима в одну сторону; штриховка без нажима перекрестная. Сплошное </w:t>
      </w:r>
      <w:proofErr w:type="spellStart"/>
      <w:r>
        <w:t>перекрестывание</w:t>
      </w:r>
      <w:proofErr w:type="spellEnd"/>
      <w:r>
        <w:t xml:space="preserve"> штрихов в разных направлениях. Штриховка с нажимом (может быть в одном направлении, может быть с различным </w:t>
      </w:r>
      <w:proofErr w:type="spellStart"/>
      <w:r>
        <w:t>перекрёстыванием</w:t>
      </w:r>
      <w:proofErr w:type="spellEnd"/>
      <w:r>
        <w:t>). Равномерное распределение точек, изображение текстурной поверхности. Создание иллюзии объёмной формы с использованием тел вращения (шар, цилиндр, конус и др.).</w:t>
      </w:r>
    </w:p>
    <w:p w:rsidR="00940AF6" w:rsidRDefault="0054486F" w:rsidP="00F81FF1">
      <w:pPr>
        <w:pStyle w:val="aff5"/>
        <w:rPr>
          <w:i/>
        </w:rPr>
      </w:pPr>
      <w:r>
        <w:rPr>
          <w:i/>
        </w:rPr>
        <w:t>Тема 2.</w:t>
      </w:r>
      <w:r w:rsidRPr="00940AF6">
        <w:t xml:space="preserve"> </w:t>
      </w:r>
      <w:r>
        <w:rPr>
          <w:i/>
        </w:rPr>
        <w:t>Стилизация природной формы</w:t>
      </w:r>
    </w:p>
    <w:p w:rsidR="0054486F" w:rsidRPr="0054486F" w:rsidRDefault="0054486F" w:rsidP="0054486F">
      <w:pPr>
        <w:pStyle w:val="aff5"/>
      </w:pPr>
      <w:r w:rsidRPr="0054486F">
        <w:t>Иллюзорный или реалистический рисунок (карандаш, акварель, гризайль, мягкие материалы: уголь, сепия, сангина и др.).</w:t>
      </w:r>
      <w:r>
        <w:t xml:space="preserve"> </w:t>
      </w:r>
      <w:r w:rsidRPr="0054486F">
        <w:t>Силуэтное решение композиции (тушь, гуашь, кисть). Варианты работы тонким пером (тонкое перо, тушь).</w:t>
      </w:r>
      <w:r>
        <w:t xml:space="preserve"> </w:t>
      </w:r>
      <w:r w:rsidRPr="0054486F">
        <w:t xml:space="preserve">Декоративное решение композиции (гуашь, кисть, гелиевые ручки и др.). Тональная графика (гуашь, кисть). </w:t>
      </w:r>
      <w:proofErr w:type="spellStart"/>
      <w:r w:rsidRPr="0054486F">
        <w:t>Граттография</w:t>
      </w:r>
      <w:proofErr w:type="spellEnd"/>
      <w:r w:rsidRPr="0054486F">
        <w:t xml:space="preserve"> или процарапывание (грунтованная бумага, инструмент для </w:t>
      </w:r>
      <w:proofErr w:type="spellStart"/>
      <w:r w:rsidRPr="0054486F">
        <w:t>процарапования</w:t>
      </w:r>
      <w:proofErr w:type="spellEnd"/>
      <w:r w:rsidRPr="0054486F">
        <w:t>).</w:t>
      </w:r>
    </w:p>
    <w:p w:rsidR="0054486F" w:rsidRDefault="0054486F" w:rsidP="00F81FF1">
      <w:pPr>
        <w:pStyle w:val="aff5"/>
        <w:rPr>
          <w:i/>
        </w:rPr>
      </w:pPr>
      <w:r>
        <w:rPr>
          <w:i/>
        </w:rPr>
        <w:t>Тема 3. Тональная графика</w:t>
      </w:r>
    </w:p>
    <w:p w:rsidR="0054486F" w:rsidRPr="0054486F" w:rsidRDefault="0054486F" w:rsidP="0054486F">
      <w:pPr>
        <w:pStyle w:val="aff5"/>
      </w:pPr>
      <w:r>
        <w:t>Натюрморт в технике гризайли. Натюрморт в технике декоративной графики.</w:t>
      </w:r>
    </w:p>
    <w:p w:rsidR="0054486F" w:rsidRDefault="0054486F" w:rsidP="00F81FF1">
      <w:pPr>
        <w:pStyle w:val="aff5"/>
        <w:rPr>
          <w:i/>
        </w:rPr>
      </w:pPr>
      <w:r>
        <w:rPr>
          <w:i/>
        </w:rPr>
        <w:t>Тема 4. Графическое преобразование композиции</w:t>
      </w:r>
    </w:p>
    <w:p w:rsidR="000F1C3E" w:rsidRPr="0054486F" w:rsidRDefault="0054486F" w:rsidP="0054486F">
      <w:pPr>
        <w:pStyle w:val="aff5"/>
      </w:pPr>
      <w:r>
        <w:t xml:space="preserve">Реалистический рисунок или акварель (гризайль). Обобщённое плоскостное решение композиции в два тона. Решение композиции в технике работы пером (линейная графика, штриховка, фактура, текстура). Работа в технике </w:t>
      </w:r>
      <w:proofErr w:type="spellStart"/>
      <w:r>
        <w:t>граттографии</w:t>
      </w:r>
      <w:proofErr w:type="spellEnd"/>
      <w:r>
        <w:t xml:space="preserve"> (процарапывание).</w:t>
      </w:r>
    </w:p>
    <w:p w:rsidR="005F295C" w:rsidRDefault="005F295C" w:rsidP="00391743">
      <w:pPr>
        <w:pStyle w:val="10"/>
      </w:pPr>
      <w:bookmarkStart w:id="23" w:name="_Toc510135598"/>
      <w:r w:rsidRPr="001741C2">
        <w:t>Перечень учебно-методического обеспечения для самостоятельной работы обучающихся по дисциплине</w:t>
      </w:r>
      <w:bookmarkEnd w:id="23"/>
    </w:p>
    <w:p w:rsidR="00B8278C" w:rsidRDefault="00B8278C" w:rsidP="00C14A9B">
      <w:pPr>
        <w:pStyle w:val="11"/>
      </w:pPr>
      <w:r w:rsidRPr="00B8278C">
        <w:t xml:space="preserve">Техника и технология графических материалов: методические указания к практическим занятиям / </w:t>
      </w:r>
      <w:proofErr w:type="spellStart"/>
      <w:r w:rsidRPr="00B8278C">
        <w:t>Рязан</w:t>
      </w:r>
      <w:proofErr w:type="spellEnd"/>
      <w:r w:rsidRPr="00B8278C">
        <w:t xml:space="preserve">. гос. </w:t>
      </w:r>
      <w:proofErr w:type="spellStart"/>
      <w:r w:rsidRPr="00B8278C">
        <w:t>радиотехн</w:t>
      </w:r>
      <w:proofErr w:type="spellEnd"/>
      <w:r w:rsidRPr="00B8278C">
        <w:t xml:space="preserve">. ун-т; сост.: Л.А. Воронова, Ю.Ю. Муравьева. Рязань, 2010. 32с. </w:t>
      </w:r>
      <w:r w:rsidR="00145D7D">
        <w:t>–</w:t>
      </w:r>
      <w:r w:rsidRPr="00B8278C">
        <w:t xml:space="preserve"> Режим доступа: </w:t>
      </w:r>
      <w:hyperlink r:id="rId7" w:history="1">
        <w:r w:rsidR="004465E9" w:rsidRPr="00B273D7">
          <w:rPr>
            <w:rStyle w:val="afa"/>
          </w:rPr>
          <w:t>http://elib.rsreu.ru/ebs/download/1801</w:t>
        </w:r>
      </w:hyperlink>
      <w:r w:rsidR="004465E9">
        <w:t xml:space="preserve"> </w:t>
      </w:r>
    </w:p>
    <w:p w:rsidR="00B175CC" w:rsidRPr="00D26D44" w:rsidRDefault="00B175CC" w:rsidP="00391743">
      <w:pPr>
        <w:pStyle w:val="10"/>
      </w:pPr>
      <w:bookmarkStart w:id="24" w:name="_Toc510135604"/>
      <w:r w:rsidRPr="00D26D44">
        <w:t xml:space="preserve">Методические указания для обучающихся по освоению дисциплины </w:t>
      </w:r>
      <w:bookmarkEnd w:id="24"/>
    </w:p>
    <w:p w:rsidR="00B175CC" w:rsidRDefault="00B175CC" w:rsidP="00B175CC">
      <w:pPr>
        <w:pStyle w:val="aff5"/>
      </w:pPr>
      <w:r>
        <w:t>Успешное усвоение курса предполагает активное, творческое участие студента на всех этапах ее освоения путем планомерной, повседневной работы. Студентам необходимо ознакомиться:</w:t>
      </w:r>
    </w:p>
    <w:p w:rsidR="00B175CC" w:rsidRDefault="00B175CC" w:rsidP="00B175CC">
      <w:pPr>
        <w:pStyle w:val="a4"/>
      </w:pPr>
      <w:r>
        <w:t>с содержанием рабочей программы дисциплины;</w:t>
      </w:r>
    </w:p>
    <w:p w:rsidR="00B175CC" w:rsidRDefault="00B175CC" w:rsidP="00B175CC">
      <w:pPr>
        <w:pStyle w:val="a4"/>
      </w:pPr>
      <w:r>
        <w:t>с целями и задачами дисциплины, ее связями с другими дисциплинами образовательной программы;</w:t>
      </w:r>
    </w:p>
    <w:p w:rsidR="00B175CC" w:rsidRDefault="00B175CC" w:rsidP="00B175CC">
      <w:pPr>
        <w:pStyle w:val="a4"/>
      </w:pPr>
      <w:r>
        <w:t>методическими разработками по данной дисциплине, имеющимися на сайтах библиотеки РГРТУ;</w:t>
      </w:r>
    </w:p>
    <w:p w:rsidR="00B175CC" w:rsidRDefault="00B175CC" w:rsidP="00B175CC">
      <w:pPr>
        <w:pStyle w:val="a4"/>
      </w:pPr>
      <w:r>
        <w:t>с графиком консультаций преподавателей кафедры.</w:t>
      </w:r>
    </w:p>
    <w:p w:rsidR="00B175CC" w:rsidRDefault="00B175CC" w:rsidP="00B175CC">
      <w:pPr>
        <w:pStyle w:val="aff5"/>
      </w:pPr>
      <w:r>
        <w:t>К изучению дисциплины предъявляются следующие организационные требования:</w:t>
      </w:r>
    </w:p>
    <w:p w:rsidR="00B175CC" w:rsidRDefault="00B175CC" w:rsidP="00B175CC">
      <w:pPr>
        <w:pStyle w:val="a4"/>
      </w:pPr>
      <w:r>
        <w:t>обязательное посещение студентом всех видов контактных занятий;</w:t>
      </w:r>
    </w:p>
    <w:p w:rsidR="00B175CC" w:rsidRDefault="00B175CC" w:rsidP="00B175CC">
      <w:pPr>
        <w:pStyle w:val="a4"/>
      </w:pPr>
      <w:r>
        <w:t>качественная самостоятельная подготовка к практическим занятиям, активная работа на них;</w:t>
      </w:r>
    </w:p>
    <w:p w:rsidR="00B175CC" w:rsidRDefault="00B175CC" w:rsidP="00B175CC">
      <w:pPr>
        <w:pStyle w:val="a4"/>
      </w:pPr>
      <w:r>
        <w:t>активная, ритмичная самостоятельная аудиторная и внеаудиторная работа студента в соответствии с планом-графиком;</w:t>
      </w:r>
    </w:p>
    <w:p w:rsidR="00B175CC" w:rsidRDefault="00B175CC" w:rsidP="00B175CC">
      <w:pPr>
        <w:pStyle w:val="a4"/>
      </w:pPr>
      <w:r>
        <w:t>своевременная сдача преподавателю отчетных документов по контактным видам работ;</w:t>
      </w:r>
    </w:p>
    <w:p w:rsidR="00B175CC" w:rsidRDefault="00B175CC" w:rsidP="00B175CC">
      <w:pPr>
        <w:pStyle w:val="a4"/>
      </w:pPr>
      <w:r>
        <w:t>в случае наличия пропущенных студентом занятиям, необходимо получить консультацию по подготовке и оформлению отдельных видов заданий.</w:t>
      </w:r>
    </w:p>
    <w:p w:rsidR="00B175CC" w:rsidRDefault="00B175CC" w:rsidP="00B175CC">
      <w:pPr>
        <w:pStyle w:val="aff5"/>
      </w:pPr>
      <w:r>
        <w:t>При подготовке к практическим занятиям студентам следует:</w:t>
      </w:r>
    </w:p>
    <w:p w:rsidR="00B175CC" w:rsidRDefault="00B175CC" w:rsidP="00B175CC">
      <w:pPr>
        <w:pStyle w:val="a4"/>
      </w:pPr>
      <w:r>
        <w:t>приносить с собой рекомендованную преподавателем материалы (конспекты лекций, литературу) к конкретному занятию;</w:t>
      </w:r>
    </w:p>
    <w:p w:rsidR="00B175CC" w:rsidRDefault="00B175CC" w:rsidP="00B175CC">
      <w:pPr>
        <w:pStyle w:val="a4"/>
      </w:pPr>
      <w:r>
        <w:t>до очередного практического занятия по конспектам лекций и рекомендованным литературным источникам проработать теоретический материал, соответствующей темы занятия;</w:t>
      </w:r>
    </w:p>
    <w:p w:rsidR="00B175CC" w:rsidRDefault="00B175CC" w:rsidP="00B175CC">
      <w:pPr>
        <w:pStyle w:val="a4"/>
      </w:pPr>
      <w:r>
        <w:t>задать преподавателю вопросы по материалу, вызвавшему затруднения в его понимании и освоении при решении задач, заданных для самостоятельного решения;</w:t>
      </w:r>
    </w:p>
    <w:p w:rsidR="00B175CC" w:rsidRDefault="00B175CC" w:rsidP="00B175CC">
      <w:pPr>
        <w:pStyle w:val="a4"/>
      </w:pPr>
      <w:r>
        <w:t>на занятии доводить каждую задачу до окончательного решения, демонстрировать понимание проведенных расчетов (анализов, ситуаций), в случае затруднений обращаться к преподавателю.</w:t>
      </w:r>
    </w:p>
    <w:p w:rsidR="00B175CC" w:rsidRDefault="00B175CC" w:rsidP="00B175CC">
      <w:pPr>
        <w:pStyle w:val="aff5"/>
      </w:pPr>
      <w:r>
        <w:t xml:space="preserve">Студентам, пропустившим занятия (независимо от причин), рекомендуется обратиться к преподавателю в день консультаций и получить индивидуальное задание. </w:t>
      </w:r>
    </w:p>
    <w:p w:rsidR="00B175CC" w:rsidRDefault="00B175CC" w:rsidP="00B175CC">
      <w:pPr>
        <w:pStyle w:val="2"/>
      </w:pPr>
      <w:r>
        <w:t>Методические указания к самостоятельной работе</w:t>
      </w:r>
    </w:p>
    <w:p w:rsidR="00B175CC" w:rsidRPr="003E1C3B" w:rsidRDefault="00B175CC" w:rsidP="00B175CC">
      <w:pPr>
        <w:pStyle w:val="aff5"/>
      </w:pPr>
      <w:r w:rsidRPr="003E1C3B">
        <w:t>Обучение рисунку должно сопровождаться выполнением самостоятельных домашних заданий. Это может быть завершение аудиторного задания, выполнение аналогичного задания дома, или выполнение набросков и зарисовок в домашних альбомах. Регулярность выполнения самостоятельных заданий контролируется педагогом, и влияет на семестровую оценку студента, поскольку регулярность выполнения домашних заданий формирует у студентов целостность восприятия, глазомер, моторику руки. Сформировать эти качества возможно только постоянными регулярными упражнениями.</w:t>
      </w:r>
    </w:p>
    <w:p w:rsidR="00B175CC" w:rsidRPr="003E1C3B" w:rsidRDefault="00B175CC" w:rsidP="00B175CC">
      <w:pPr>
        <w:pStyle w:val="aff5"/>
      </w:pPr>
      <w:r w:rsidRPr="003E1C3B">
        <w:t xml:space="preserve">Предлагаемые для самостоятельного исполнения задания необходимо выполнять, опираясь на опыт и навыки, наработанные в условиях аудиторных занятий. Как правило, домашние задания содержательно похожи на задания аудиторные или дополняют их и ставят своей целью закрепление знаний умений и навыков, полученных при выполнении основного задания. Систематическая работа дома вне аудитории обеспечит более качественное овладение навыками академического рисунка. </w:t>
      </w:r>
    </w:p>
    <w:p w:rsidR="00B175CC" w:rsidRPr="003E1C3B" w:rsidRDefault="00B175CC" w:rsidP="00B175CC">
      <w:pPr>
        <w:pStyle w:val="aff5"/>
      </w:pPr>
      <w:r w:rsidRPr="003E1C3B">
        <w:t xml:space="preserve">Особенностью самостоятельной домашней работы является невозможность использования натюрмортного и предметного фонда, традиционного используемого в аудиторных занятиях: гипсовых слепков, анатомических пособий, прочих предметов, а также услуг профессиональных натурщиков и необходимость их замены подручным материалом и моделями из своей среды. </w:t>
      </w:r>
    </w:p>
    <w:p w:rsidR="00B175CC" w:rsidRPr="003E1C3B" w:rsidRDefault="00B175CC" w:rsidP="00B175CC">
      <w:pPr>
        <w:pStyle w:val="aff5"/>
      </w:pPr>
      <w:r w:rsidRPr="003E1C3B">
        <w:t>В процессе самостоятельной работы следует периодически возвращаться к заданиям предыдущих, более простых, этапов решая ранее пройденные задачи на новом уровне освое</w:t>
      </w:r>
      <w:r>
        <w:t>ния материала.</w:t>
      </w:r>
    </w:p>
    <w:p w:rsidR="00B175CC" w:rsidRPr="003E1C3B" w:rsidRDefault="00B175CC" w:rsidP="00B175CC">
      <w:pPr>
        <w:pStyle w:val="aff5"/>
      </w:pPr>
      <w:r w:rsidRPr="003E1C3B">
        <w:t>Для самостоятельной работы необходимо иметь отдельные альбомы и папки для набросков и зарисовок разного формата. При выборе натуры следует обращать внимание на то, чтобы она была отличной от аудиторной. Это сделает работу творчески интереснее и разнообразнее. Мотивы пейзажей, интерьеров следует больше разнообразить и ставить перед собой задачи творческого характера, несколько отличающиеся от тех, что поставлены преподавателем в аудитории.</w:t>
      </w:r>
    </w:p>
    <w:p w:rsidR="00B175CC" w:rsidRPr="003E1C3B" w:rsidRDefault="00B175CC" w:rsidP="00B175CC">
      <w:pPr>
        <w:pStyle w:val="aff5"/>
      </w:pPr>
      <w:r w:rsidRPr="003E1C3B">
        <w:t>Большую пользу в развитии творческих способностей, глазомера, чувства формы, пространства принесут работы, связанные с изображением человека в статике и в движении.</w:t>
      </w:r>
    </w:p>
    <w:p w:rsidR="00B175CC" w:rsidRDefault="00B175CC" w:rsidP="00B175CC">
      <w:pPr>
        <w:pStyle w:val="aff5"/>
      </w:pPr>
      <w:r w:rsidRPr="003E1C3B">
        <w:t>Выполненные работы следует регулярно показывать педагогу. Качество работы проверяется преподавателем и должно учитываться при выставлении семестровой оценки по предмету.</w:t>
      </w:r>
    </w:p>
    <w:p w:rsidR="005F295C" w:rsidRDefault="005F295C" w:rsidP="00F61562">
      <w:pPr>
        <w:pStyle w:val="10"/>
      </w:pPr>
      <w:bookmarkStart w:id="25" w:name="_Toc510135603"/>
      <w:r w:rsidRPr="00F61562">
        <w:t>Перечень ресурсов информационно–телекоммуникационной сети Интернет, необходимых для освоения дисциплины</w:t>
      </w:r>
      <w:bookmarkEnd w:id="25"/>
    </w:p>
    <w:p w:rsidR="00B175CC" w:rsidRDefault="00B175CC" w:rsidP="00B175CC">
      <w:pPr>
        <w:pStyle w:val="aff5"/>
      </w:pPr>
      <w:r>
        <w:t>Обучающимся предоставлена возможность индивидуального доступа к следующим электронно-библиотечным системам.</w:t>
      </w:r>
    </w:p>
    <w:p w:rsidR="00B175CC" w:rsidRDefault="00B175CC" w:rsidP="00B175CC">
      <w:pPr>
        <w:pStyle w:val="11"/>
        <w:numPr>
          <w:ilvl w:val="0"/>
          <w:numId w:val="14"/>
        </w:numPr>
      </w:pPr>
      <w:r>
        <w:t xml:space="preserve">Информационно-правовой портал ГАРАНТ.РУ [Электронный ресурс]. – URL: </w:t>
      </w:r>
      <w:hyperlink r:id="rId8" w:history="1">
        <w:r w:rsidRPr="00A464A4">
          <w:rPr>
            <w:rStyle w:val="afa"/>
          </w:rPr>
          <w:t>http://www.garant.ru</w:t>
        </w:r>
      </w:hyperlink>
      <w:r>
        <w:t>. – Режим доступа: свободный доступ (дата обращения 02.02.2019).</w:t>
      </w:r>
    </w:p>
    <w:p w:rsidR="00B175CC" w:rsidRDefault="00B175CC" w:rsidP="00B175CC">
      <w:pPr>
        <w:pStyle w:val="11"/>
        <w:numPr>
          <w:ilvl w:val="0"/>
          <w:numId w:val="13"/>
        </w:numPr>
      </w:pPr>
      <w:r>
        <w:t xml:space="preserve">Справочная правовая система </w:t>
      </w:r>
      <w:proofErr w:type="spellStart"/>
      <w:r>
        <w:t>КонсультантПлюс</w:t>
      </w:r>
      <w:proofErr w:type="spellEnd"/>
      <w:r>
        <w:t xml:space="preserve"> [Электронный ресурс]. – URL: </w:t>
      </w:r>
      <w:hyperlink r:id="rId9" w:history="1">
        <w:r w:rsidRPr="00A464A4">
          <w:rPr>
            <w:rStyle w:val="afa"/>
          </w:rPr>
          <w:t>http://www.consultant.ru/online/</w:t>
        </w:r>
      </w:hyperlink>
      <w:r>
        <w:t>. – Режим доступа: свободный доступ (будние дни – 20.00 - 24.00, выходные и праздничные дни – круглосуточно) (дата обращения 02.02.2019).</w:t>
      </w:r>
    </w:p>
    <w:p w:rsidR="00B175CC" w:rsidRDefault="00B175CC" w:rsidP="00B175CC">
      <w:pPr>
        <w:pStyle w:val="11"/>
        <w:numPr>
          <w:ilvl w:val="0"/>
          <w:numId w:val="13"/>
        </w:numPr>
      </w:pPr>
      <w:r>
        <w:t xml:space="preserve">Электронно-библиотечная система Лань [Электронный ресурс]. – URL: </w:t>
      </w:r>
      <w:hyperlink r:id="rId10" w:history="1">
        <w:r w:rsidRPr="00F21A96">
          <w:rPr>
            <w:rStyle w:val="afa"/>
          </w:rPr>
          <w:t>https://e.lanbook.com</w:t>
        </w:r>
      </w:hyperlink>
      <w:r>
        <w:t>.</w:t>
      </w:r>
      <w:r w:rsidRPr="00445FD1">
        <w:t xml:space="preserve"> </w:t>
      </w:r>
    </w:p>
    <w:p w:rsidR="00B175CC" w:rsidRDefault="00B175CC" w:rsidP="00B175CC">
      <w:pPr>
        <w:pStyle w:val="11"/>
        <w:numPr>
          <w:ilvl w:val="0"/>
          <w:numId w:val="13"/>
        </w:numPr>
      </w:pPr>
      <w:r>
        <w:t xml:space="preserve">Электронно-библиотечная система </w:t>
      </w:r>
      <w:proofErr w:type="spellStart"/>
      <w:r>
        <w:t>IPRbooks</w:t>
      </w:r>
      <w:proofErr w:type="spellEnd"/>
      <w:r>
        <w:t xml:space="preserve"> [Электронный ресурс]. – URL: </w:t>
      </w:r>
      <w:hyperlink r:id="rId11" w:history="1">
        <w:r w:rsidRPr="00F21A96">
          <w:rPr>
            <w:rStyle w:val="afa"/>
          </w:rPr>
          <w:t>http://www.iprbookshop.ru</w:t>
        </w:r>
      </w:hyperlink>
      <w:r>
        <w:t>.</w:t>
      </w:r>
    </w:p>
    <w:p w:rsidR="00B175CC" w:rsidRDefault="00B175CC" w:rsidP="00B175CC">
      <w:pPr>
        <w:pStyle w:val="11"/>
        <w:numPr>
          <w:ilvl w:val="0"/>
          <w:numId w:val="13"/>
        </w:numPr>
      </w:pPr>
      <w:r>
        <w:t>Электронная библиотечная система РГРТУ (</w:t>
      </w:r>
      <w:hyperlink r:id="rId12" w:history="1">
        <w:r w:rsidRPr="00F21A96">
          <w:rPr>
            <w:rStyle w:val="afa"/>
          </w:rPr>
          <w:t>http://elib.rsreu.ru/ebs</w:t>
        </w:r>
      </w:hyperlink>
      <w:r>
        <w:t>).</w:t>
      </w:r>
    </w:p>
    <w:p w:rsidR="00B175CC" w:rsidRDefault="00B175CC" w:rsidP="00B175CC">
      <w:pPr>
        <w:pStyle w:val="11"/>
        <w:numPr>
          <w:ilvl w:val="0"/>
          <w:numId w:val="13"/>
        </w:numPr>
      </w:pPr>
      <w:r>
        <w:t xml:space="preserve">Информационная система «Единое окно доступа к образовательным ресурсам» [Электронный ресурс]. – URL: </w:t>
      </w:r>
      <w:hyperlink r:id="rId13" w:history="1">
        <w:r w:rsidRPr="00F21A96">
          <w:rPr>
            <w:rStyle w:val="afa"/>
          </w:rPr>
          <w:t>http://window.edu.ru</w:t>
        </w:r>
      </w:hyperlink>
      <w:r>
        <w:t>.</w:t>
      </w:r>
    </w:p>
    <w:p w:rsidR="00B175CC" w:rsidRDefault="00B175CC" w:rsidP="00B175CC">
      <w:pPr>
        <w:pStyle w:val="11"/>
        <w:numPr>
          <w:ilvl w:val="0"/>
          <w:numId w:val="13"/>
        </w:numPr>
      </w:pPr>
      <w:r>
        <w:t>Информационно-правовой портал ГАРАНТ.РУ [Электронный ресурс]. – URL: http://www.garant.ru.</w:t>
      </w:r>
    </w:p>
    <w:p w:rsidR="00B175CC" w:rsidRDefault="00B175CC" w:rsidP="00B175CC">
      <w:pPr>
        <w:pStyle w:val="11"/>
        <w:numPr>
          <w:ilvl w:val="0"/>
          <w:numId w:val="13"/>
        </w:numPr>
      </w:pPr>
      <w:r>
        <w:t xml:space="preserve">Справочная правовая система </w:t>
      </w:r>
      <w:proofErr w:type="spellStart"/>
      <w:r>
        <w:t>КонсультантПлюс</w:t>
      </w:r>
      <w:proofErr w:type="spellEnd"/>
      <w:r>
        <w:t xml:space="preserve"> [Электронный ресурс]. – URL: </w:t>
      </w:r>
      <w:hyperlink r:id="rId14" w:history="1">
        <w:r w:rsidRPr="00F21A96">
          <w:rPr>
            <w:rStyle w:val="afa"/>
          </w:rPr>
          <w:t>http://www.consultant.ru/online/</w:t>
        </w:r>
      </w:hyperlink>
      <w:r>
        <w:t>.</w:t>
      </w:r>
      <w:r w:rsidRPr="00445FD1">
        <w:t xml:space="preserve"> </w:t>
      </w:r>
    </w:p>
    <w:p w:rsidR="003E1C3B" w:rsidRDefault="003E1C3B" w:rsidP="003E1C3B">
      <w:pPr>
        <w:pStyle w:val="aff5"/>
      </w:pPr>
      <w:r>
        <w:t>Статьи о культуре и искусстве на официальных сайтах крупнейших музеев России:</w:t>
      </w:r>
    </w:p>
    <w:p w:rsidR="003E1C3B" w:rsidRDefault="003E1C3B" w:rsidP="003E1C3B">
      <w:pPr>
        <w:pStyle w:val="11"/>
        <w:numPr>
          <w:ilvl w:val="0"/>
          <w:numId w:val="26"/>
        </w:numPr>
      </w:pPr>
      <w:r>
        <w:t xml:space="preserve">Государственный Эрмитаж: </w:t>
      </w:r>
      <w:hyperlink r:id="rId15" w:history="1">
        <w:r w:rsidR="004465E9" w:rsidRPr="00B273D7">
          <w:rPr>
            <w:rStyle w:val="afa"/>
          </w:rPr>
          <w:t>http://www.hermitagemuseum.org/wps/portal/hermitage/</w:t>
        </w:r>
      </w:hyperlink>
      <w:r w:rsidR="004465E9">
        <w:t xml:space="preserve"> </w:t>
      </w:r>
    </w:p>
    <w:p w:rsidR="003E1C3B" w:rsidRDefault="003E1C3B" w:rsidP="003E1C3B">
      <w:pPr>
        <w:pStyle w:val="11"/>
      </w:pPr>
      <w:r>
        <w:t xml:space="preserve">Государственный Русский музей: </w:t>
      </w:r>
      <w:hyperlink r:id="rId16" w:history="1">
        <w:r w:rsidR="004465E9" w:rsidRPr="00B273D7">
          <w:rPr>
            <w:rStyle w:val="afa"/>
          </w:rPr>
          <w:t>http://www.rusmuseum.ru/</w:t>
        </w:r>
      </w:hyperlink>
      <w:r w:rsidR="004465E9">
        <w:t xml:space="preserve"> </w:t>
      </w:r>
    </w:p>
    <w:p w:rsidR="003E1C3B" w:rsidRDefault="003E1C3B" w:rsidP="003E1C3B">
      <w:pPr>
        <w:pStyle w:val="11"/>
      </w:pPr>
      <w:r>
        <w:t xml:space="preserve">Третьяковская галерея: </w:t>
      </w:r>
      <w:hyperlink r:id="rId17" w:history="1">
        <w:r w:rsidR="004465E9" w:rsidRPr="00B273D7">
          <w:rPr>
            <w:rStyle w:val="afa"/>
          </w:rPr>
          <w:t>https://www.tretyakovgallery.ru</w:t>
        </w:r>
      </w:hyperlink>
      <w:r w:rsidR="004465E9">
        <w:t xml:space="preserve"> </w:t>
      </w:r>
    </w:p>
    <w:p w:rsidR="003E1C3B" w:rsidRPr="003E1C3B" w:rsidRDefault="003E1C3B" w:rsidP="003E1C3B">
      <w:pPr>
        <w:pStyle w:val="11"/>
      </w:pPr>
      <w:r>
        <w:t xml:space="preserve">Государственный музей изобразительных искусств им. А.С. Пушкина (ГМИИ им. А.С. Пушкина): </w:t>
      </w:r>
      <w:hyperlink r:id="rId18" w:history="1">
        <w:r w:rsidR="004465E9" w:rsidRPr="00B273D7">
          <w:rPr>
            <w:rStyle w:val="afa"/>
          </w:rPr>
          <w:t>https://pushkinmuseum.art</w:t>
        </w:r>
      </w:hyperlink>
      <w:r>
        <w:t>.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</w:p>
    <w:sectPr w:rsidR="003E1C3B" w:rsidRPr="003E1C3B" w:rsidSect="000C37EC">
      <w:headerReference w:type="even" r:id="rId19"/>
      <w:headerReference w:type="default" r:id="rId20"/>
      <w:footerReference w:type="even" r:id="rId21"/>
      <w:pgSz w:w="11906" w:h="16838" w:code="9"/>
      <w:pgMar w:top="1134" w:right="851" w:bottom="1134" w:left="1418" w:header="709" w:footer="709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1EB5" w:rsidRDefault="006D1EB5">
      <w:r>
        <w:separator/>
      </w:r>
    </w:p>
  </w:endnote>
  <w:endnote w:type="continuationSeparator" w:id="0">
    <w:p w:rsidR="006D1EB5" w:rsidRDefault="006D1E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21C2" w:rsidRDefault="001521C2">
    <w:pPr>
      <w:rPr>
        <w:lang w:val="en-US"/>
      </w:rPr>
    </w:pPr>
    <w:r>
      <w:rPr>
        <w:b/>
        <w:caps/>
      </w:rPr>
      <w:fldChar w:fldCharType="begin"/>
    </w:r>
    <w:r>
      <w:rPr>
        <w:b/>
        <w:caps/>
      </w:rPr>
      <w:instrText xml:space="preserve"> PAGE   \* MERGEFORMAT </w:instrText>
    </w:r>
    <w:r>
      <w:rPr>
        <w:b/>
        <w:caps/>
      </w:rPr>
      <w:fldChar w:fldCharType="separate"/>
    </w:r>
    <w:r>
      <w:rPr>
        <w:noProof/>
      </w:rPr>
      <w:t>4</w:t>
    </w:r>
    <w:r>
      <w:rPr>
        <w:b/>
        <w:cap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1EB5" w:rsidRDefault="006D1EB5">
      <w:r>
        <w:separator/>
      </w:r>
    </w:p>
  </w:footnote>
  <w:footnote w:type="continuationSeparator" w:id="0">
    <w:p w:rsidR="006D1EB5" w:rsidRDefault="006D1E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21C2" w:rsidRDefault="001521C2" w:rsidP="00B24B41">
    <w:r>
      <w:rPr>
        <w:b/>
        <w:caps/>
      </w:rPr>
      <w:t>ИФУГ.</w:t>
    </w:r>
    <w:r w:rsidRPr="00B24B41">
      <w:rPr>
        <w:color w:val="0000FF"/>
        <w:lang w:val="en-US"/>
      </w:rPr>
      <w:t>XXXXXX</w:t>
    </w:r>
    <w:r w:rsidRPr="00B24B41">
      <w:rPr>
        <w:color w:val="0000FF"/>
      </w:rPr>
      <w:t>.</w:t>
    </w:r>
    <w:r w:rsidRPr="00B24B41">
      <w:rPr>
        <w:color w:val="0000FF"/>
        <w:lang w:val="en-US"/>
      </w:rPr>
      <w:t>YYY</w:t>
    </w:r>
    <w:r>
      <w:t>РЭ</w:t>
    </w:r>
  </w:p>
  <w:tbl>
    <w:tblPr>
      <w:tblW w:w="0" w:type="auto"/>
      <w:tblInd w:w="108" w:type="dxa"/>
      <w:tblLook w:val="01E0" w:firstRow="1" w:lastRow="1" w:firstColumn="1" w:lastColumn="1" w:noHBand="0" w:noVBand="0"/>
    </w:tblPr>
    <w:tblGrid>
      <w:gridCol w:w="9529"/>
    </w:tblGrid>
    <w:tr w:rsidR="001521C2">
      <w:trPr>
        <w:trHeight w:val="274"/>
      </w:trPr>
      <w:tc>
        <w:tcPr>
          <w:tcW w:w="9745" w:type="dxa"/>
          <w:tcBorders>
            <w:top w:val="nil"/>
            <w:left w:val="nil"/>
            <w:bottom w:val="single" w:sz="4" w:space="0" w:color="auto"/>
            <w:right w:val="nil"/>
          </w:tcBorders>
        </w:tcPr>
        <w:p w:rsidR="001521C2" w:rsidRDefault="001521C2">
          <w:pPr>
            <w:jc w:val="right"/>
            <w:rPr>
              <w:rFonts w:ascii="Arial" w:hAnsi="Arial" w:cs="Arial"/>
              <w:b/>
              <w:i/>
              <w:sz w:val="20"/>
              <w:szCs w:val="20"/>
            </w:rPr>
          </w:pPr>
          <w:r>
            <w:rPr>
              <w:rFonts w:ascii="Arial" w:hAnsi="Arial" w:cs="Arial"/>
              <w:b/>
              <w:i/>
              <w:sz w:val="20"/>
              <w:szCs w:val="20"/>
            </w:rPr>
            <w:t>Руководство по эксплуатации</w:t>
          </w:r>
        </w:p>
      </w:tc>
    </w:tr>
  </w:tbl>
  <w:p w:rsidR="001521C2" w:rsidRDefault="001521C2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21C2" w:rsidRDefault="001521C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A326C"/>
    <w:multiLevelType w:val="multilevel"/>
    <w:tmpl w:val="6FDA6744"/>
    <w:lvl w:ilvl="0">
      <w:start w:val="1"/>
      <w:numFmt w:val="decimal"/>
      <w:pStyle w:val="a"/>
      <w:isLgl/>
      <w:suff w:val="space"/>
      <w:lvlText w:val="%1"/>
      <w:lvlJc w:val="left"/>
      <w:pPr>
        <w:ind w:firstLine="567"/>
      </w:pPr>
      <w:rPr>
        <w:rFonts w:cs="Times New Roman" w:hint="default"/>
      </w:rPr>
    </w:lvl>
    <w:lvl w:ilvl="1">
      <w:start w:val="1"/>
      <w:numFmt w:val="decimal"/>
      <w:isLgl/>
      <w:suff w:val="space"/>
      <w:lvlText w:val="%1.%2"/>
      <w:lvlJc w:val="left"/>
      <w:pPr>
        <w:ind w:firstLine="567"/>
      </w:pPr>
      <w:rPr>
        <w:rFonts w:cs="Times New Roman" w:hint="default"/>
      </w:rPr>
    </w:lvl>
    <w:lvl w:ilvl="2">
      <w:start w:val="1"/>
      <w:numFmt w:val="decimal"/>
      <w:isLgl/>
      <w:suff w:val="space"/>
      <w:lvlText w:val="%1.%2.%3"/>
      <w:lvlJc w:val="left"/>
      <w:pPr>
        <w:ind w:firstLine="567"/>
      </w:pPr>
      <w:rPr>
        <w:rFonts w:cs="Times New Roman" w:hint="default"/>
      </w:rPr>
    </w:lvl>
    <w:lvl w:ilvl="3">
      <w:start w:val="1"/>
      <w:numFmt w:val="decimal"/>
      <w:isLgl/>
      <w:suff w:val="space"/>
      <w:lvlText w:val="%1.%2.%3.%4"/>
      <w:lvlJc w:val="left"/>
      <w:pPr>
        <w:ind w:firstLine="567"/>
      </w:pPr>
      <w:rPr>
        <w:rFonts w:cs="Times New Roman" w:hint="default"/>
      </w:rPr>
    </w:lvl>
    <w:lvl w:ilvl="4">
      <w:start w:val="1"/>
      <w:numFmt w:val="decimal"/>
      <w:isLgl/>
      <w:suff w:val="space"/>
      <w:lvlText w:val="%1.%2.%3.%4.%5"/>
      <w:lvlJc w:val="left"/>
      <w:pPr>
        <w:ind w:firstLine="567"/>
      </w:pPr>
      <w:rPr>
        <w:rFonts w:cs="Times New Roman" w:hint="default"/>
      </w:rPr>
    </w:lvl>
    <w:lvl w:ilvl="5">
      <w:start w:val="1"/>
      <w:numFmt w:val="decimal"/>
      <w:isLgl/>
      <w:suff w:val="space"/>
      <w:lvlText w:val="%1.%2.%3.%4.%5.%6"/>
      <w:lvlJc w:val="left"/>
      <w:pPr>
        <w:ind w:left="2268" w:firstLine="709"/>
      </w:pPr>
      <w:rPr>
        <w:rFonts w:cs="Times New Roman" w:hint="default"/>
      </w:rPr>
    </w:lvl>
    <w:lvl w:ilvl="6">
      <w:start w:val="1"/>
      <w:numFmt w:val="decimal"/>
      <w:isLgl/>
      <w:suff w:val="space"/>
      <w:lvlText w:val="%1.%2.%3.%4.%5.%6.%7"/>
      <w:lvlJc w:val="left"/>
      <w:pPr>
        <w:ind w:left="2268" w:firstLine="709"/>
      </w:pPr>
      <w:rPr>
        <w:rFonts w:cs="Times New Roman"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2268" w:firstLine="709"/>
      </w:pPr>
      <w:rPr>
        <w:rFonts w:cs="Times New Roman"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2268" w:firstLine="709"/>
      </w:pPr>
      <w:rPr>
        <w:rFonts w:cs="Times New Roman" w:hint="default"/>
      </w:rPr>
    </w:lvl>
  </w:abstractNum>
  <w:abstractNum w:abstractNumId="1" w15:restartNumberingAfterBreak="0">
    <w:nsid w:val="06D141F6"/>
    <w:multiLevelType w:val="singleLevel"/>
    <w:tmpl w:val="B434DFDC"/>
    <w:lvl w:ilvl="0">
      <w:start w:val="1"/>
      <w:numFmt w:val="bullet"/>
      <w:pStyle w:val="1"/>
      <w:lvlText w:val="–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</w:abstractNum>
  <w:abstractNum w:abstractNumId="2" w15:restartNumberingAfterBreak="0">
    <w:nsid w:val="189A795C"/>
    <w:multiLevelType w:val="multilevel"/>
    <w:tmpl w:val="FC42F216"/>
    <w:lvl w:ilvl="0">
      <w:start w:val="1"/>
      <w:numFmt w:val="russianLower"/>
      <w:pStyle w:val="a0"/>
      <w:suff w:val="space"/>
      <w:lvlText w:val="%1)"/>
      <w:lvlJc w:val="left"/>
      <w:pPr>
        <w:ind w:left="567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4"/>
        <w:u w:val="none"/>
        <w:vertAlign w:val="baseline"/>
      </w:rPr>
    </w:lvl>
    <w:lvl w:ilvl="1">
      <w:start w:val="1"/>
      <w:numFmt w:val="russianLower"/>
      <w:suff w:val="space"/>
      <w:lvlText w:val="%1.%2"/>
      <w:lvlJc w:val="left"/>
      <w:pPr>
        <w:ind w:left="567" w:firstLine="567"/>
      </w:pPr>
      <w:rPr>
        <w:rFonts w:ascii="Times New Roman" w:hAnsi="Times New Roman" w:cs="Times New Roman" w:hint="default"/>
        <w:b/>
        <w:i w:val="0"/>
        <w:spacing w:val="0"/>
        <w:w w:val="100"/>
        <w:position w:val="0"/>
        <w:sz w:val="28"/>
        <w:szCs w:val="28"/>
      </w:rPr>
    </w:lvl>
    <w:lvl w:ilvl="2">
      <w:start w:val="1"/>
      <w:numFmt w:val="decimal"/>
      <w:suff w:val="space"/>
      <w:lvlText w:val="%1.%2.%3"/>
      <w:lvlJc w:val="left"/>
      <w:pPr>
        <w:ind w:left="567" w:firstLine="567"/>
      </w:pPr>
      <w:rPr>
        <w:rFonts w:ascii="Times New Roman" w:hAnsi="Times New Roman" w:cs="Times New Roman" w:hint="default"/>
        <w:b/>
        <w:i w:val="0"/>
        <w:color w:val="auto"/>
        <w:sz w:val="26"/>
      </w:rPr>
    </w:lvl>
    <w:lvl w:ilvl="3">
      <w:start w:val="1"/>
      <w:numFmt w:val="decimal"/>
      <w:suff w:val="space"/>
      <w:lvlText w:val="%1.%2.%3.%4"/>
      <w:lvlJc w:val="left"/>
      <w:pPr>
        <w:ind w:left="567" w:firstLine="567"/>
      </w:pPr>
      <w:rPr>
        <w:rFonts w:ascii="Times New Roman" w:hAnsi="Times New Roman" w:cs="Times New Roman" w:hint="default"/>
        <w:b/>
        <w:i w:val="0"/>
        <w:color w:val="auto"/>
        <w:spacing w:val="0"/>
        <w:w w:val="100"/>
        <w:position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2142"/>
        </w:tabs>
        <w:ind w:left="2142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286"/>
        </w:tabs>
        <w:ind w:left="2286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430"/>
        </w:tabs>
        <w:ind w:left="2430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74"/>
        </w:tabs>
        <w:ind w:left="2574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718"/>
        </w:tabs>
        <w:ind w:left="2718" w:hanging="1584"/>
      </w:pPr>
      <w:rPr>
        <w:rFonts w:cs="Times New Roman" w:hint="default"/>
      </w:rPr>
    </w:lvl>
  </w:abstractNum>
  <w:abstractNum w:abstractNumId="3" w15:restartNumberingAfterBreak="0">
    <w:nsid w:val="2C557F61"/>
    <w:multiLevelType w:val="hybridMultilevel"/>
    <w:tmpl w:val="6764E6CE"/>
    <w:lvl w:ilvl="0" w:tplc="DE74BD72">
      <w:start w:val="1"/>
      <w:numFmt w:val="decimal"/>
      <w:pStyle w:val="a1"/>
      <w:lvlText w:val="%1"/>
      <w:lvlJc w:val="left"/>
      <w:pPr>
        <w:tabs>
          <w:tab w:val="num" w:pos="340"/>
        </w:tabs>
        <w:ind w:firstLine="57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6A77254"/>
    <w:multiLevelType w:val="hybridMultilevel"/>
    <w:tmpl w:val="C5B8962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3D911A42"/>
    <w:multiLevelType w:val="multilevel"/>
    <w:tmpl w:val="4BDEE82C"/>
    <w:lvl w:ilvl="0">
      <w:start w:val="1"/>
      <w:numFmt w:val="decimal"/>
      <w:pStyle w:val="10"/>
      <w:suff w:val="space"/>
      <w:lvlText w:val="%1"/>
      <w:lvlJc w:val="left"/>
      <w:pPr>
        <w:ind w:firstLine="567"/>
      </w:pPr>
      <w:rPr>
        <w:rFonts w:cs="Times New Roman" w:hint="default"/>
      </w:rPr>
    </w:lvl>
    <w:lvl w:ilvl="1">
      <w:start w:val="1"/>
      <w:numFmt w:val="decimal"/>
      <w:pStyle w:val="2"/>
      <w:suff w:val="space"/>
      <w:lvlText w:val="%1.%2"/>
      <w:lvlJc w:val="left"/>
      <w:pPr>
        <w:ind w:firstLine="567"/>
      </w:pPr>
      <w:rPr>
        <w:rFonts w:cs="Times New Roman" w:hint="default"/>
      </w:rPr>
    </w:lvl>
    <w:lvl w:ilvl="2">
      <w:start w:val="1"/>
      <w:numFmt w:val="decimal"/>
      <w:pStyle w:val="3"/>
      <w:suff w:val="space"/>
      <w:lvlText w:val="%1.%2.%3"/>
      <w:lvlJc w:val="left"/>
      <w:pPr>
        <w:ind w:firstLine="567"/>
      </w:pPr>
      <w:rPr>
        <w:rFonts w:cs="Times New Roman" w:hint="default"/>
      </w:rPr>
    </w:lvl>
    <w:lvl w:ilvl="3">
      <w:start w:val="1"/>
      <w:numFmt w:val="decimal"/>
      <w:pStyle w:val="4"/>
      <w:suff w:val="space"/>
      <w:lvlText w:val="%1.%2.%3.%4"/>
      <w:lvlJc w:val="left"/>
      <w:pPr>
        <w:ind w:firstLine="567"/>
      </w:pPr>
      <w:rPr>
        <w:rFonts w:cs="Times New Roman" w:hint="default"/>
      </w:rPr>
    </w:lvl>
    <w:lvl w:ilvl="4">
      <w:start w:val="1"/>
      <w:numFmt w:val="decimal"/>
      <w:pStyle w:val="5"/>
      <w:suff w:val="space"/>
      <w:lvlText w:val="%1.%2.%3.%4.%5"/>
      <w:lvlJc w:val="left"/>
      <w:pPr>
        <w:ind w:firstLine="567"/>
      </w:pPr>
      <w:rPr>
        <w:rFonts w:cs="Times New Roman" w:hint="default"/>
      </w:rPr>
    </w:lvl>
    <w:lvl w:ilvl="5">
      <w:start w:val="1"/>
      <w:numFmt w:val="decimal"/>
      <w:pStyle w:val="6"/>
      <w:suff w:val="space"/>
      <w:lvlText w:val="%1.%2.%3.%4.%5.%6"/>
      <w:lvlJc w:val="left"/>
      <w:pPr>
        <w:ind w:firstLine="567"/>
      </w:pPr>
      <w:rPr>
        <w:rFonts w:cs="Times New Roman" w:hint="default"/>
      </w:rPr>
    </w:lvl>
    <w:lvl w:ilvl="6">
      <w:start w:val="1"/>
      <w:numFmt w:val="decimal"/>
      <w:pStyle w:val="7"/>
      <w:suff w:val="space"/>
      <w:lvlText w:val="%1.%2.%3.%4.%5.%6.%7"/>
      <w:lvlJc w:val="left"/>
      <w:pPr>
        <w:ind w:firstLine="567"/>
      </w:pPr>
      <w:rPr>
        <w:rFonts w:cs="Times New Roman" w:hint="default"/>
      </w:rPr>
    </w:lvl>
    <w:lvl w:ilvl="7">
      <w:start w:val="1"/>
      <w:numFmt w:val="decimal"/>
      <w:pStyle w:val="8"/>
      <w:suff w:val="space"/>
      <w:lvlText w:val="%1.%2.%3.%4.%5.%6.%7.%8"/>
      <w:lvlJc w:val="left"/>
      <w:pPr>
        <w:ind w:firstLine="567"/>
      </w:pPr>
      <w:rPr>
        <w:rFonts w:cs="Times New Roman" w:hint="default"/>
      </w:rPr>
    </w:lvl>
    <w:lvl w:ilvl="8">
      <w:start w:val="1"/>
      <w:numFmt w:val="decimal"/>
      <w:pStyle w:val="9"/>
      <w:suff w:val="space"/>
      <w:lvlText w:val="%1.%2.%3.%4.%5.%6.%7.%8.%9"/>
      <w:lvlJc w:val="left"/>
      <w:pPr>
        <w:ind w:firstLine="567"/>
      </w:pPr>
      <w:rPr>
        <w:rFonts w:cs="Times New Roman" w:hint="default"/>
      </w:rPr>
    </w:lvl>
  </w:abstractNum>
  <w:abstractNum w:abstractNumId="6" w15:restartNumberingAfterBreak="0">
    <w:nsid w:val="4F65195B"/>
    <w:multiLevelType w:val="multilevel"/>
    <w:tmpl w:val="16A8B17E"/>
    <w:lvl w:ilvl="0">
      <w:start w:val="1"/>
      <w:numFmt w:val="decimal"/>
      <w:pStyle w:val="a2"/>
      <w:suff w:val="space"/>
      <w:lvlText w:val="%1)"/>
      <w:lvlJc w:val="left"/>
      <w:pPr>
        <w:ind w:firstLine="567"/>
      </w:pPr>
      <w:rPr>
        <w:rFonts w:cs="Times New Roman" w:hint="default"/>
      </w:rPr>
    </w:lvl>
    <w:lvl w:ilvl="1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hint="default"/>
      </w:rPr>
    </w:lvl>
    <w:lvl w:ilvl="2">
      <w:start w:val="1"/>
      <w:numFmt w:val="bullet"/>
      <w:suff w:val="space"/>
      <w:lvlText w:val=""/>
      <w:lvlJc w:val="left"/>
      <w:pPr>
        <w:ind w:left="284" w:firstLine="567"/>
      </w:pPr>
      <w:rPr>
        <w:rFonts w:ascii="Symbol" w:hAnsi="Symbol" w:hint="default"/>
      </w:rPr>
    </w:lvl>
    <w:lvl w:ilvl="3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hint="default"/>
      </w:rPr>
    </w:lvl>
    <w:lvl w:ilvl="4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hint="default"/>
      </w:rPr>
    </w:lvl>
    <w:lvl w:ilvl="5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hint="default"/>
      </w:rPr>
    </w:lvl>
    <w:lvl w:ilvl="6">
      <w:start w:val="1"/>
      <w:numFmt w:val="bullet"/>
      <w:suff w:val="space"/>
      <w:lvlText w:val=""/>
      <w:lvlJc w:val="left"/>
      <w:pPr>
        <w:ind w:left="284" w:firstLine="567"/>
      </w:pPr>
      <w:rPr>
        <w:rFonts w:ascii="Symbol" w:hAnsi="Symbol" w:hint="default"/>
      </w:rPr>
    </w:lvl>
    <w:lvl w:ilvl="7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hint="default"/>
      </w:rPr>
    </w:lvl>
    <w:lvl w:ilvl="8">
      <w:start w:val="1"/>
      <w:numFmt w:val="bullet"/>
      <w:suff w:val="space"/>
      <w:lvlText w:val=""/>
      <w:lvlJc w:val="left"/>
      <w:pPr>
        <w:ind w:left="284" w:firstLine="567"/>
      </w:pPr>
      <w:rPr>
        <w:rFonts w:ascii="Symbol" w:hAnsi="Symbol" w:hint="default"/>
      </w:rPr>
    </w:lvl>
  </w:abstractNum>
  <w:abstractNum w:abstractNumId="7" w15:restartNumberingAfterBreak="0">
    <w:nsid w:val="55543928"/>
    <w:multiLevelType w:val="multilevel"/>
    <w:tmpl w:val="3D429C00"/>
    <w:lvl w:ilvl="0">
      <w:start w:val="1"/>
      <w:numFmt w:val="russianLower"/>
      <w:suff w:val="space"/>
      <w:lvlText w:val="%1)"/>
      <w:lvlJc w:val="left"/>
      <w:pPr>
        <w:ind w:left="56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4"/>
        <w:u w:val="none"/>
        <w:vertAlign w:val="baseline"/>
      </w:rPr>
    </w:lvl>
    <w:lvl w:ilvl="1">
      <w:start w:val="1"/>
      <w:numFmt w:val="russianLower"/>
      <w:suff w:val="space"/>
      <w:lvlText w:val="%1.%2"/>
      <w:lvlJc w:val="left"/>
      <w:pPr>
        <w:ind w:left="567" w:firstLine="567"/>
      </w:pPr>
      <w:rPr>
        <w:rFonts w:ascii="Times New Roman" w:hAnsi="Times New Roman" w:cs="Times New Roman" w:hint="default"/>
        <w:b/>
        <w:i w:val="0"/>
        <w:spacing w:val="0"/>
        <w:w w:val="100"/>
        <w:position w:val="0"/>
        <w:sz w:val="28"/>
        <w:szCs w:val="28"/>
      </w:rPr>
    </w:lvl>
    <w:lvl w:ilvl="2">
      <w:start w:val="1"/>
      <w:numFmt w:val="decimal"/>
      <w:suff w:val="space"/>
      <w:lvlText w:val="%1.%2.%3"/>
      <w:lvlJc w:val="left"/>
      <w:pPr>
        <w:ind w:left="567" w:firstLine="567"/>
      </w:pPr>
      <w:rPr>
        <w:rFonts w:ascii="Times New Roman" w:hAnsi="Times New Roman" w:cs="Times New Roman" w:hint="default"/>
        <w:b/>
        <w:i w:val="0"/>
        <w:color w:val="auto"/>
        <w:sz w:val="26"/>
      </w:rPr>
    </w:lvl>
    <w:lvl w:ilvl="3">
      <w:start w:val="1"/>
      <w:numFmt w:val="decimal"/>
      <w:suff w:val="space"/>
      <w:lvlText w:val="%1.%2.%3.%4"/>
      <w:lvlJc w:val="left"/>
      <w:pPr>
        <w:ind w:left="567" w:firstLine="567"/>
      </w:pPr>
      <w:rPr>
        <w:rFonts w:ascii="Times New Roman" w:hAnsi="Times New Roman" w:cs="Times New Roman" w:hint="default"/>
        <w:b/>
        <w:i w:val="0"/>
        <w:color w:val="auto"/>
        <w:spacing w:val="0"/>
        <w:w w:val="100"/>
        <w:position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2142"/>
        </w:tabs>
        <w:ind w:left="2142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286"/>
        </w:tabs>
        <w:ind w:left="2286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430"/>
        </w:tabs>
        <w:ind w:left="2430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74"/>
        </w:tabs>
        <w:ind w:left="2574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718"/>
        </w:tabs>
        <w:ind w:left="2718" w:hanging="1584"/>
      </w:pPr>
      <w:rPr>
        <w:rFonts w:cs="Times New Roman" w:hint="default"/>
      </w:rPr>
    </w:lvl>
  </w:abstractNum>
  <w:abstractNum w:abstractNumId="8" w15:restartNumberingAfterBreak="0">
    <w:nsid w:val="61BE135E"/>
    <w:multiLevelType w:val="hybridMultilevel"/>
    <w:tmpl w:val="7A1C0D20"/>
    <w:lvl w:ilvl="0" w:tplc="B0F08940">
      <w:start w:val="1"/>
      <w:numFmt w:val="decimal"/>
      <w:pStyle w:val="11"/>
      <w:lvlText w:val="%1."/>
      <w:lvlJc w:val="left"/>
      <w:pPr>
        <w:ind w:left="128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9" w15:restartNumberingAfterBreak="0">
    <w:nsid w:val="62C44283"/>
    <w:multiLevelType w:val="multilevel"/>
    <w:tmpl w:val="36DA9DD0"/>
    <w:lvl w:ilvl="0">
      <w:start w:val="1"/>
      <w:numFmt w:val="russianUpper"/>
      <w:pStyle w:val="a3"/>
      <w:suff w:val="space"/>
      <w:lvlText w:val="Приложение %1"/>
      <w:lvlJc w:val="left"/>
      <w:rPr>
        <w:rFonts w:cs="Times New Roman" w:hint="default"/>
      </w:rPr>
    </w:lvl>
    <w:lvl w:ilvl="1">
      <w:start w:val="1"/>
      <w:numFmt w:val="decimal"/>
      <w:pStyle w:val="20"/>
      <w:suff w:val="space"/>
      <w:lvlText w:val="%1.%2"/>
      <w:lvlJc w:val="left"/>
      <w:pPr>
        <w:ind w:firstLine="567"/>
      </w:pPr>
      <w:rPr>
        <w:rFonts w:ascii="Times New Roman" w:hAnsi="Times New Roman" w:cs="Times New Roman" w:hint="default"/>
        <w:b/>
        <w:i w:val="0"/>
        <w:spacing w:val="0"/>
        <w:w w:val="100"/>
        <w:position w:val="0"/>
        <w:sz w:val="28"/>
      </w:rPr>
    </w:lvl>
    <w:lvl w:ilvl="2">
      <w:start w:val="1"/>
      <w:numFmt w:val="decimal"/>
      <w:pStyle w:val="30"/>
      <w:suff w:val="space"/>
      <w:lvlText w:val="%1.%2.%3"/>
      <w:lvlJc w:val="left"/>
      <w:pPr>
        <w:ind w:firstLine="567"/>
      </w:pPr>
      <w:rPr>
        <w:rFonts w:ascii="Times New Roman" w:hAnsi="Times New Roman" w:cs="Times New Roman" w:hint="default"/>
        <w:b/>
        <w:i w:val="0"/>
        <w:color w:val="auto"/>
        <w:sz w:val="26"/>
      </w:rPr>
    </w:lvl>
    <w:lvl w:ilvl="3">
      <w:start w:val="1"/>
      <w:numFmt w:val="decimal"/>
      <w:pStyle w:val="20"/>
      <w:suff w:val="space"/>
      <w:lvlText w:val="%1.%2.%3.%4"/>
      <w:lvlJc w:val="left"/>
      <w:pPr>
        <w:ind w:firstLine="567"/>
      </w:pPr>
      <w:rPr>
        <w:rFonts w:ascii="Times New Roman" w:hAnsi="Times New Roman" w:cs="Times New Roman" w:hint="default"/>
        <w:b/>
        <w:i w:val="0"/>
        <w:color w:val="auto"/>
        <w:spacing w:val="0"/>
        <w:w w:val="100"/>
        <w:position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575"/>
        </w:tabs>
        <w:ind w:left="1575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719"/>
        </w:tabs>
        <w:ind w:left="1719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863"/>
        </w:tabs>
        <w:ind w:left="1863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51"/>
        </w:tabs>
        <w:ind w:left="2151" w:hanging="1584"/>
      </w:pPr>
      <w:rPr>
        <w:rFonts w:cs="Times New Roman" w:hint="default"/>
      </w:rPr>
    </w:lvl>
  </w:abstractNum>
  <w:abstractNum w:abstractNumId="10" w15:restartNumberingAfterBreak="0">
    <w:nsid w:val="636D237D"/>
    <w:multiLevelType w:val="multilevel"/>
    <w:tmpl w:val="FFFA9CC8"/>
    <w:lvl w:ilvl="0">
      <w:start w:val="1"/>
      <w:numFmt w:val="bullet"/>
      <w:pStyle w:val="a4"/>
      <w:suff w:val="space"/>
      <w:lvlText w:val="–"/>
      <w:lvlJc w:val="left"/>
      <w:pPr>
        <w:ind w:firstLine="567"/>
      </w:pPr>
      <w:rPr>
        <w:rFonts w:ascii="Times New Roman" w:hAnsi="Times New Roman" w:hint="default"/>
      </w:rPr>
    </w:lvl>
    <w:lvl w:ilvl="1">
      <w:start w:val="1"/>
      <w:numFmt w:val="bullet"/>
      <w:suff w:val="space"/>
      <w:lvlText w:val="–"/>
      <w:lvlJc w:val="left"/>
      <w:pPr>
        <w:ind w:firstLine="567"/>
      </w:pPr>
      <w:rPr>
        <w:rFonts w:ascii="Times New Roman" w:hAnsi="Times New Roman" w:hint="default"/>
      </w:rPr>
    </w:lvl>
    <w:lvl w:ilvl="2">
      <w:start w:val="1"/>
      <w:numFmt w:val="bullet"/>
      <w:suff w:val="space"/>
      <w:lvlText w:val=""/>
      <w:lvlJc w:val="left"/>
      <w:pPr>
        <w:ind w:firstLine="567"/>
      </w:pPr>
      <w:rPr>
        <w:rFonts w:ascii="Symbol" w:hAnsi="Symbol" w:hint="default"/>
      </w:rPr>
    </w:lvl>
    <w:lvl w:ilvl="3">
      <w:start w:val="1"/>
      <w:numFmt w:val="bullet"/>
      <w:suff w:val="space"/>
      <w:lvlText w:val="–"/>
      <w:lvlJc w:val="left"/>
      <w:pPr>
        <w:ind w:firstLine="567"/>
      </w:pPr>
      <w:rPr>
        <w:rFonts w:ascii="Times New Roman" w:hAnsi="Times New Roman" w:hint="default"/>
      </w:rPr>
    </w:lvl>
    <w:lvl w:ilvl="4">
      <w:start w:val="1"/>
      <w:numFmt w:val="bullet"/>
      <w:suff w:val="space"/>
      <w:lvlText w:val="–"/>
      <w:lvlJc w:val="left"/>
      <w:pPr>
        <w:ind w:firstLine="567"/>
      </w:pPr>
      <w:rPr>
        <w:rFonts w:ascii="Times New Roman" w:hAnsi="Times New Roman" w:hint="default"/>
      </w:rPr>
    </w:lvl>
    <w:lvl w:ilvl="5">
      <w:start w:val="1"/>
      <w:numFmt w:val="bullet"/>
      <w:suff w:val="space"/>
      <w:lvlText w:val="–"/>
      <w:lvlJc w:val="left"/>
      <w:pPr>
        <w:ind w:firstLine="567"/>
      </w:pPr>
      <w:rPr>
        <w:rFonts w:ascii="Times New Roman" w:hAnsi="Times New Roman" w:hint="default"/>
      </w:rPr>
    </w:lvl>
    <w:lvl w:ilvl="6">
      <w:start w:val="1"/>
      <w:numFmt w:val="bullet"/>
      <w:suff w:val="space"/>
      <w:lvlText w:val=""/>
      <w:lvlJc w:val="left"/>
      <w:pPr>
        <w:ind w:firstLine="567"/>
      </w:pPr>
      <w:rPr>
        <w:rFonts w:ascii="Symbol" w:hAnsi="Symbol" w:hint="default"/>
      </w:rPr>
    </w:lvl>
    <w:lvl w:ilvl="7">
      <w:start w:val="1"/>
      <w:numFmt w:val="bullet"/>
      <w:suff w:val="space"/>
      <w:lvlText w:val="–"/>
      <w:lvlJc w:val="left"/>
      <w:pPr>
        <w:ind w:firstLine="567"/>
      </w:pPr>
      <w:rPr>
        <w:rFonts w:ascii="Times New Roman" w:hAnsi="Times New Roman" w:hint="default"/>
      </w:rPr>
    </w:lvl>
    <w:lvl w:ilvl="8">
      <w:start w:val="1"/>
      <w:numFmt w:val="bullet"/>
      <w:suff w:val="space"/>
      <w:lvlText w:val=""/>
      <w:lvlJc w:val="left"/>
      <w:pPr>
        <w:ind w:firstLine="567"/>
      </w:pPr>
      <w:rPr>
        <w:rFonts w:ascii="Symbol" w:hAnsi="Symbol" w:hint="default"/>
      </w:rPr>
    </w:lvl>
  </w:abstractNum>
  <w:abstractNum w:abstractNumId="11" w15:restartNumberingAfterBreak="0">
    <w:nsid w:val="69147935"/>
    <w:multiLevelType w:val="multilevel"/>
    <w:tmpl w:val="8EDCFA4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068"/>
        </w:tabs>
        <w:ind w:left="1068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824"/>
        </w:tabs>
        <w:ind w:left="7824" w:hanging="2160"/>
      </w:pPr>
      <w:rPr>
        <w:rFonts w:hint="default"/>
        <w:b/>
      </w:rPr>
    </w:lvl>
  </w:abstractNum>
  <w:abstractNum w:abstractNumId="12" w15:restartNumberingAfterBreak="0">
    <w:nsid w:val="70CC008F"/>
    <w:multiLevelType w:val="multilevel"/>
    <w:tmpl w:val="D3A4E860"/>
    <w:lvl w:ilvl="0">
      <w:start w:val="1"/>
      <w:numFmt w:val="decimal"/>
      <w:suff w:val="space"/>
      <w:lvlText w:val="1.%1"/>
      <w:lvlJc w:val="left"/>
      <w:pPr>
        <w:ind w:left="927" w:hanging="360"/>
      </w:pPr>
      <w:rPr>
        <w:rFonts w:cs="Times New Roman" w:hint="default"/>
        <w:b w:val="0"/>
        <w:i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1">
      <w:start w:val="1"/>
      <w:numFmt w:val="decimal"/>
      <w:pStyle w:val="a5"/>
      <w:suff w:val="space"/>
      <w:lvlText w:val="%1.%2"/>
      <w:lvlJc w:val="left"/>
      <w:pPr>
        <w:ind w:left="851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2">
      <w:start w:val="1"/>
      <w:numFmt w:val="decimal"/>
      <w:suff w:val="space"/>
      <w:lvlText w:val="%1.%2.%3"/>
      <w:lvlJc w:val="left"/>
      <w:pPr>
        <w:ind w:left="567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"/>
        </w:tabs>
        <w:ind w:left="141"/>
      </w:pPr>
      <w:rPr>
        <w:rFonts w:ascii="Times New Roman" w:hAnsi="Times New Roman" w:cs="Times New Roman" w:hint="default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4">
      <w:start w:val="1"/>
      <w:numFmt w:val="decimal"/>
      <w:lvlText w:val="%1.%2.%3.%4.%5"/>
      <w:lvlJc w:val="left"/>
      <w:pPr>
        <w:tabs>
          <w:tab w:val="num" w:pos="141"/>
        </w:tabs>
        <w:ind w:left="141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1"/>
        </w:tabs>
        <w:ind w:left="141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1"/>
        </w:tabs>
        <w:ind w:left="141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1"/>
        </w:tabs>
        <w:ind w:left="141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1"/>
        </w:tabs>
        <w:ind w:left="141"/>
      </w:pPr>
      <w:rPr>
        <w:rFonts w:cs="Times New Roman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6"/>
  </w:num>
  <w:num w:numId="5">
    <w:abstractNumId w:val="12"/>
  </w:num>
  <w:num w:numId="6">
    <w:abstractNumId w:val="1"/>
  </w:num>
  <w:num w:numId="7">
    <w:abstractNumId w:val="10"/>
  </w:num>
  <w:num w:numId="8">
    <w:abstractNumId w:val="9"/>
  </w:num>
  <w:num w:numId="9">
    <w:abstractNumId w:val="0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8"/>
    <w:lvlOverride w:ilvl="0">
      <w:startOverride w:val="1"/>
    </w:lvlOverride>
  </w:num>
  <w:num w:numId="15">
    <w:abstractNumId w:val="8"/>
  </w:num>
  <w:num w:numId="16">
    <w:abstractNumId w:val="8"/>
    <w:lvlOverride w:ilvl="0">
      <w:startOverride w:val="1"/>
    </w:lvlOverride>
  </w:num>
  <w:num w:numId="17">
    <w:abstractNumId w:val="8"/>
  </w:num>
  <w:num w:numId="18">
    <w:abstractNumId w:val="8"/>
    <w:lvlOverride w:ilvl="0">
      <w:startOverride w:val="1"/>
    </w:lvlOverride>
  </w:num>
  <w:num w:numId="19">
    <w:abstractNumId w:val="8"/>
    <w:lvlOverride w:ilvl="0">
      <w:startOverride w:val="1"/>
    </w:lvlOverride>
  </w:num>
  <w:num w:numId="20">
    <w:abstractNumId w:val="8"/>
    <w:lvlOverride w:ilvl="0">
      <w:startOverride w:val="1"/>
    </w:lvlOverride>
  </w:num>
  <w:num w:numId="21">
    <w:abstractNumId w:val="10"/>
  </w:num>
  <w:num w:numId="22">
    <w:abstractNumId w:val="4"/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</w:num>
  <w:num w:numId="25">
    <w:abstractNumId w:val="8"/>
    <w:lvlOverride w:ilvl="0">
      <w:startOverride w:val="1"/>
    </w:lvlOverride>
  </w:num>
  <w:num w:numId="26">
    <w:abstractNumId w:val="8"/>
    <w:lvlOverride w:ilvl="0">
      <w:startOverride w:val="1"/>
    </w:lvlOverride>
  </w:num>
  <w:num w:numId="2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7"/>
  </w:num>
  <w:num w:numId="3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"/>
  </w:num>
  <w:num w:numId="32">
    <w:abstractNumId w:val="10"/>
  </w:num>
  <w:num w:numId="3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8"/>
    <w:lvlOverride w:ilvl="0">
      <w:startOverride w:val="1"/>
    </w:lvlOverride>
  </w:num>
  <w:num w:numId="35">
    <w:abstractNumId w:val="11"/>
  </w:num>
  <w:num w:numId="36">
    <w:abstractNumId w:val="10"/>
  </w:num>
  <w:num w:numId="37">
    <w:abstractNumId w:val="10"/>
  </w:num>
  <w:num w:numId="38">
    <w:abstractNumId w:val="8"/>
    <w:lvlOverride w:ilvl="0">
      <w:startOverride w:val="1"/>
    </w:lvlOverride>
  </w:num>
  <w:num w:numId="39">
    <w:abstractNumId w:val="10"/>
  </w:num>
  <w:num w:numId="4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embedSystemFonts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9"/>
  <w:autoHyphenation/>
  <w:doNotHyphenateCaps/>
  <w:drawingGridHorizontalSpacing w:val="57"/>
  <w:drawingGridVerticalSpacing w:val="57"/>
  <w:doNotUseMarginsForDrawingGridOrigin/>
  <w:drawingGridHorizontalOrigin w:val="1418"/>
  <w:drawingGridVerticalOrigin w:val="1134"/>
  <w:doNotShadeFormData/>
  <w:noPunctuationKerning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DFE"/>
    <w:rsid w:val="000008CE"/>
    <w:rsid w:val="000156B1"/>
    <w:rsid w:val="0001750F"/>
    <w:rsid w:val="00020246"/>
    <w:rsid w:val="0002165B"/>
    <w:rsid w:val="000279A7"/>
    <w:rsid w:val="00036D87"/>
    <w:rsid w:val="00043A9B"/>
    <w:rsid w:val="0004454F"/>
    <w:rsid w:val="0004737F"/>
    <w:rsid w:val="000473D3"/>
    <w:rsid w:val="000474CE"/>
    <w:rsid w:val="00052ADA"/>
    <w:rsid w:val="00076595"/>
    <w:rsid w:val="000848F3"/>
    <w:rsid w:val="0008735E"/>
    <w:rsid w:val="0008769E"/>
    <w:rsid w:val="000A0B0A"/>
    <w:rsid w:val="000A3FFF"/>
    <w:rsid w:val="000B4665"/>
    <w:rsid w:val="000B5FA8"/>
    <w:rsid w:val="000C262B"/>
    <w:rsid w:val="000C37EC"/>
    <w:rsid w:val="000D5E3E"/>
    <w:rsid w:val="000E4AD8"/>
    <w:rsid w:val="000E6683"/>
    <w:rsid w:val="000E6ABC"/>
    <w:rsid w:val="000E7EFF"/>
    <w:rsid w:val="000F1C3E"/>
    <w:rsid w:val="000F1FD5"/>
    <w:rsid w:val="000F3EAE"/>
    <w:rsid w:val="0010019E"/>
    <w:rsid w:val="00102BA0"/>
    <w:rsid w:val="001134C6"/>
    <w:rsid w:val="00114F8A"/>
    <w:rsid w:val="001155FF"/>
    <w:rsid w:val="00117984"/>
    <w:rsid w:val="0012648F"/>
    <w:rsid w:val="00130D02"/>
    <w:rsid w:val="00132B55"/>
    <w:rsid w:val="00135A60"/>
    <w:rsid w:val="00140133"/>
    <w:rsid w:val="00140DC1"/>
    <w:rsid w:val="001456E2"/>
    <w:rsid w:val="00145D7D"/>
    <w:rsid w:val="001521C2"/>
    <w:rsid w:val="0016677F"/>
    <w:rsid w:val="001741C2"/>
    <w:rsid w:val="00175765"/>
    <w:rsid w:val="0018580E"/>
    <w:rsid w:val="00195687"/>
    <w:rsid w:val="001A1150"/>
    <w:rsid w:val="001A4638"/>
    <w:rsid w:val="001A59BE"/>
    <w:rsid w:val="001B231A"/>
    <w:rsid w:val="001B5595"/>
    <w:rsid w:val="001C0199"/>
    <w:rsid w:val="001C0DCD"/>
    <w:rsid w:val="001C2FD7"/>
    <w:rsid w:val="001C4596"/>
    <w:rsid w:val="001D1404"/>
    <w:rsid w:val="001E23CE"/>
    <w:rsid w:val="001E7852"/>
    <w:rsid w:val="001F2AA3"/>
    <w:rsid w:val="001F6E35"/>
    <w:rsid w:val="001F7579"/>
    <w:rsid w:val="00204F5D"/>
    <w:rsid w:val="00210939"/>
    <w:rsid w:val="002117AC"/>
    <w:rsid w:val="00212C69"/>
    <w:rsid w:val="002144FE"/>
    <w:rsid w:val="002215F4"/>
    <w:rsid w:val="00224EDA"/>
    <w:rsid w:val="00226CA0"/>
    <w:rsid w:val="002310FD"/>
    <w:rsid w:val="002404CE"/>
    <w:rsid w:val="0024071D"/>
    <w:rsid w:val="002441DD"/>
    <w:rsid w:val="0024624D"/>
    <w:rsid w:val="00247B2D"/>
    <w:rsid w:val="00247BC4"/>
    <w:rsid w:val="00253F50"/>
    <w:rsid w:val="0025752E"/>
    <w:rsid w:val="00261601"/>
    <w:rsid w:val="00264850"/>
    <w:rsid w:val="00274EF6"/>
    <w:rsid w:val="00280C53"/>
    <w:rsid w:val="00282992"/>
    <w:rsid w:val="00283A0A"/>
    <w:rsid w:val="00285E7B"/>
    <w:rsid w:val="00290636"/>
    <w:rsid w:val="00290CA0"/>
    <w:rsid w:val="002941C5"/>
    <w:rsid w:val="002A1E1D"/>
    <w:rsid w:val="002A40EA"/>
    <w:rsid w:val="002A68B4"/>
    <w:rsid w:val="002B20E3"/>
    <w:rsid w:val="002B2B7B"/>
    <w:rsid w:val="002B2C87"/>
    <w:rsid w:val="002B2E2A"/>
    <w:rsid w:val="002B3D9E"/>
    <w:rsid w:val="002D34EC"/>
    <w:rsid w:val="002E1D2B"/>
    <w:rsid w:val="002E2986"/>
    <w:rsid w:val="002E29D7"/>
    <w:rsid w:val="002F00EB"/>
    <w:rsid w:val="002F5810"/>
    <w:rsid w:val="00300CA1"/>
    <w:rsid w:val="00301DFE"/>
    <w:rsid w:val="0030366E"/>
    <w:rsid w:val="00304E95"/>
    <w:rsid w:val="00313CED"/>
    <w:rsid w:val="00322289"/>
    <w:rsid w:val="0032243A"/>
    <w:rsid w:val="0032385A"/>
    <w:rsid w:val="003331AD"/>
    <w:rsid w:val="00333345"/>
    <w:rsid w:val="0033426F"/>
    <w:rsid w:val="00336460"/>
    <w:rsid w:val="00345DC9"/>
    <w:rsid w:val="00353E29"/>
    <w:rsid w:val="00355821"/>
    <w:rsid w:val="00355F27"/>
    <w:rsid w:val="00363774"/>
    <w:rsid w:val="00367A06"/>
    <w:rsid w:val="00367DE4"/>
    <w:rsid w:val="003805F4"/>
    <w:rsid w:val="00380EE8"/>
    <w:rsid w:val="00380F25"/>
    <w:rsid w:val="00382F39"/>
    <w:rsid w:val="00384315"/>
    <w:rsid w:val="003869F8"/>
    <w:rsid w:val="00386B4C"/>
    <w:rsid w:val="003901EC"/>
    <w:rsid w:val="00391743"/>
    <w:rsid w:val="00395E7D"/>
    <w:rsid w:val="00397519"/>
    <w:rsid w:val="003A44B7"/>
    <w:rsid w:val="003A602C"/>
    <w:rsid w:val="003B2B5A"/>
    <w:rsid w:val="003B6A1A"/>
    <w:rsid w:val="003C1C7E"/>
    <w:rsid w:val="003C333C"/>
    <w:rsid w:val="003C70A3"/>
    <w:rsid w:val="003D6D77"/>
    <w:rsid w:val="003E056C"/>
    <w:rsid w:val="003E1C3B"/>
    <w:rsid w:val="003F1C6A"/>
    <w:rsid w:val="00400792"/>
    <w:rsid w:val="00401DCC"/>
    <w:rsid w:val="004105C3"/>
    <w:rsid w:val="00412071"/>
    <w:rsid w:val="00413F08"/>
    <w:rsid w:val="00424FA5"/>
    <w:rsid w:val="00427422"/>
    <w:rsid w:val="004307FE"/>
    <w:rsid w:val="00432658"/>
    <w:rsid w:val="0044281A"/>
    <w:rsid w:val="004465E9"/>
    <w:rsid w:val="0045079F"/>
    <w:rsid w:val="004609A7"/>
    <w:rsid w:val="0046676F"/>
    <w:rsid w:val="00467D36"/>
    <w:rsid w:val="00476CD7"/>
    <w:rsid w:val="0048430A"/>
    <w:rsid w:val="00494314"/>
    <w:rsid w:val="00494FB3"/>
    <w:rsid w:val="0049634F"/>
    <w:rsid w:val="00497234"/>
    <w:rsid w:val="004A005C"/>
    <w:rsid w:val="004B61E4"/>
    <w:rsid w:val="004B71DA"/>
    <w:rsid w:val="004C17A0"/>
    <w:rsid w:val="004D44AC"/>
    <w:rsid w:val="004D75EB"/>
    <w:rsid w:val="004E3760"/>
    <w:rsid w:val="004E59F0"/>
    <w:rsid w:val="004E5B2F"/>
    <w:rsid w:val="004E6955"/>
    <w:rsid w:val="004F3D67"/>
    <w:rsid w:val="004F4508"/>
    <w:rsid w:val="004F49B4"/>
    <w:rsid w:val="004F5616"/>
    <w:rsid w:val="00500EB0"/>
    <w:rsid w:val="00501492"/>
    <w:rsid w:val="00502C56"/>
    <w:rsid w:val="00503A8F"/>
    <w:rsid w:val="00507144"/>
    <w:rsid w:val="005122B3"/>
    <w:rsid w:val="00517E8A"/>
    <w:rsid w:val="0052536A"/>
    <w:rsid w:val="0053099E"/>
    <w:rsid w:val="00531D63"/>
    <w:rsid w:val="00535070"/>
    <w:rsid w:val="0053585F"/>
    <w:rsid w:val="00536B56"/>
    <w:rsid w:val="0054040A"/>
    <w:rsid w:val="0054486F"/>
    <w:rsid w:val="00552F66"/>
    <w:rsid w:val="00556260"/>
    <w:rsid w:val="00561D67"/>
    <w:rsid w:val="00565527"/>
    <w:rsid w:val="00576460"/>
    <w:rsid w:val="00592C2B"/>
    <w:rsid w:val="005A3322"/>
    <w:rsid w:val="005A4B20"/>
    <w:rsid w:val="005A784B"/>
    <w:rsid w:val="005B02D5"/>
    <w:rsid w:val="005B1648"/>
    <w:rsid w:val="005D0A9C"/>
    <w:rsid w:val="005D54EE"/>
    <w:rsid w:val="005D5BEA"/>
    <w:rsid w:val="005D663B"/>
    <w:rsid w:val="005D68D0"/>
    <w:rsid w:val="005E5AF3"/>
    <w:rsid w:val="005F295C"/>
    <w:rsid w:val="005F34F3"/>
    <w:rsid w:val="005F6555"/>
    <w:rsid w:val="005F7F57"/>
    <w:rsid w:val="00600394"/>
    <w:rsid w:val="0062058E"/>
    <w:rsid w:val="00624966"/>
    <w:rsid w:val="00625F2B"/>
    <w:rsid w:val="006274A2"/>
    <w:rsid w:val="00635C3B"/>
    <w:rsid w:val="00644432"/>
    <w:rsid w:val="00644BFF"/>
    <w:rsid w:val="00645118"/>
    <w:rsid w:val="00650028"/>
    <w:rsid w:val="0065588E"/>
    <w:rsid w:val="00660962"/>
    <w:rsid w:val="0066290B"/>
    <w:rsid w:val="00676AB7"/>
    <w:rsid w:val="00684C8C"/>
    <w:rsid w:val="00684F42"/>
    <w:rsid w:val="0069205C"/>
    <w:rsid w:val="00696E57"/>
    <w:rsid w:val="006978A4"/>
    <w:rsid w:val="006A0A43"/>
    <w:rsid w:val="006A1696"/>
    <w:rsid w:val="006B0855"/>
    <w:rsid w:val="006B2D6D"/>
    <w:rsid w:val="006B3937"/>
    <w:rsid w:val="006C17A0"/>
    <w:rsid w:val="006C3A2E"/>
    <w:rsid w:val="006D1EB5"/>
    <w:rsid w:val="006D3207"/>
    <w:rsid w:val="006D35D1"/>
    <w:rsid w:val="006D3867"/>
    <w:rsid w:val="006D44DE"/>
    <w:rsid w:val="006E5A2D"/>
    <w:rsid w:val="006F07FE"/>
    <w:rsid w:val="006F1B97"/>
    <w:rsid w:val="006F3034"/>
    <w:rsid w:val="006F3697"/>
    <w:rsid w:val="007045CE"/>
    <w:rsid w:val="0071615B"/>
    <w:rsid w:val="007277F9"/>
    <w:rsid w:val="00733A46"/>
    <w:rsid w:val="00733D4D"/>
    <w:rsid w:val="007403F1"/>
    <w:rsid w:val="007452F6"/>
    <w:rsid w:val="00750BFB"/>
    <w:rsid w:val="00752439"/>
    <w:rsid w:val="00755337"/>
    <w:rsid w:val="00760A69"/>
    <w:rsid w:val="007611DE"/>
    <w:rsid w:val="00761E5E"/>
    <w:rsid w:val="00766928"/>
    <w:rsid w:val="00767848"/>
    <w:rsid w:val="00770841"/>
    <w:rsid w:val="00771062"/>
    <w:rsid w:val="00781498"/>
    <w:rsid w:val="007A135A"/>
    <w:rsid w:val="007B5BF3"/>
    <w:rsid w:val="007B6616"/>
    <w:rsid w:val="007B6E5B"/>
    <w:rsid w:val="007C436B"/>
    <w:rsid w:val="007C5BEE"/>
    <w:rsid w:val="007D576F"/>
    <w:rsid w:val="007D7717"/>
    <w:rsid w:val="007F1AB6"/>
    <w:rsid w:val="007F1D85"/>
    <w:rsid w:val="008009CB"/>
    <w:rsid w:val="0080314C"/>
    <w:rsid w:val="00803DB7"/>
    <w:rsid w:val="008074B0"/>
    <w:rsid w:val="00815D27"/>
    <w:rsid w:val="00817BAE"/>
    <w:rsid w:val="0084131A"/>
    <w:rsid w:val="00845B6B"/>
    <w:rsid w:val="0084732F"/>
    <w:rsid w:val="0085057E"/>
    <w:rsid w:val="0085351A"/>
    <w:rsid w:val="008616E8"/>
    <w:rsid w:val="00862D62"/>
    <w:rsid w:val="00867096"/>
    <w:rsid w:val="008731AC"/>
    <w:rsid w:val="0087567B"/>
    <w:rsid w:val="00876837"/>
    <w:rsid w:val="0087709A"/>
    <w:rsid w:val="008774C3"/>
    <w:rsid w:val="008776F6"/>
    <w:rsid w:val="00880D74"/>
    <w:rsid w:val="00884F35"/>
    <w:rsid w:val="008855C5"/>
    <w:rsid w:val="00885CDD"/>
    <w:rsid w:val="00887E20"/>
    <w:rsid w:val="00897E8E"/>
    <w:rsid w:val="008B3936"/>
    <w:rsid w:val="008B623A"/>
    <w:rsid w:val="008B6465"/>
    <w:rsid w:val="008B6A66"/>
    <w:rsid w:val="008B7D40"/>
    <w:rsid w:val="008C10A8"/>
    <w:rsid w:val="008C1FD5"/>
    <w:rsid w:val="008C36A0"/>
    <w:rsid w:val="008D175C"/>
    <w:rsid w:val="008D6EEB"/>
    <w:rsid w:val="008D7DA7"/>
    <w:rsid w:val="008E07E5"/>
    <w:rsid w:val="008E789F"/>
    <w:rsid w:val="008F0582"/>
    <w:rsid w:val="008F1A69"/>
    <w:rsid w:val="008F47BD"/>
    <w:rsid w:val="008F5FF8"/>
    <w:rsid w:val="0090099C"/>
    <w:rsid w:val="0092266A"/>
    <w:rsid w:val="009229F1"/>
    <w:rsid w:val="0092353C"/>
    <w:rsid w:val="00924C59"/>
    <w:rsid w:val="00925B48"/>
    <w:rsid w:val="00930D71"/>
    <w:rsid w:val="00937E72"/>
    <w:rsid w:val="00940282"/>
    <w:rsid w:val="0094081B"/>
    <w:rsid w:val="00940AF6"/>
    <w:rsid w:val="00941BC5"/>
    <w:rsid w:val="00941F42"/>
    <w:rsid w:val="00950204"/>
    <w:rsid w:val="00971E7E"/>
    <w:rsid w:val="00973851"/>
    <w:rsid w:val="009801DD"/>
    <w:rsid w:val="00983066"/>
    <w:rsid w:val="009911F1"/>
    <w:rsid w:val="00991CC4"/>
    <w:rsid w:val="009A4AC0"/>
    <w:rsid w:val="009A5642"/>
    <w:rsid w:val="009B109E"/>
    <w:rsid w:val="009B5A5E"/>
    <w:rsid w:val="009C02F0"/>
    <w:rsid w:val="009C545E"/>
    <w:rsid w:val="009C590C"/>
    <w:rsid w:val="009D4E89"/>
    <w:rsid w:val="009D6662"/>
    <w:rsid w:val="009E02C1"/>
    <w:rsid w:val="009E138C"/>
    <w:rsid w:val="009E4995"/>
    <w:rsid w:val="00A0244C"/>
    <w:rsid w:val="00A03444"/>
    <w:rsid w:val="00A04C3F"/>
    <w:rsid w:val="00A113F1"/>
    <w:rsid w:val="00A14CB9"/>
    <w:rsid w:val="00A17ABB"/>
    <w:rsid w:val="00A26338"/>
    <w:rsid w:val="00A27B68"/>
    <w:rsid w:val="00A35BB9"/>
    <w:rsid w:val="00A46FBB"/>
    <w:rsid w:val="00A51F29"/>
    <w:rsid w:val="00A61262"/>
    <w:rsid w:val="00A61508"/>
    <w:rsid w:val="00A63A8B"/>
    <w:rsid w:val="00A664FA"/>
    <w:rsid w:val="00A82AFD"/>
    <w:rsid w:val="00A9523D"/>
    <w:rsid w:val="00AA2ECE"/>
    <w:rsid w:val="00AA5241"/>
    <w:rsid w:val="00AB08D2"/>
    <w:rsid w:val="00AC3234"/>
    <w:rsid w:val="00AC5D07"/>
    <w:rsid w:val="00AD0EB7"/>
    <w:rsid w:val="00AD422A"/>
    <w:rsid w:val="00AD4590"/>
    <w:rsid w:val="00AE2FB5"/>
    <w:rsid w:val="00AE57CC"/>
    <w:rsid w:val="00AE7F53"/>
    <w:rsid w:val="00AF5F5B"/>
    <w:rsid w:val="00B03C57"/>
    <w:rsid w:val="00B07EC6"/>
    <w:rsid w:val="00B10B9F"/>
    <w:rsid w:val="00B1633C"/>
    <w:rsid w:val="00B175CC"/>
    <w:rsid w:val="00B24B41"/>
    <w:rsid w:val="00B31A55"/>
    <w:rsid w:val="00B325BB"/>
    <w:rsid w:val="00B35A17"/>
    <w:rsid w:val="00B36B42"/>
    <w:rsid w:val="00B36C91"/>
    <w:rsid w:val="00B372AB"/>
    <w:rsid w:val="00B43205"/>
    <w:rsid w:val="00B501BD"/>
    <w:rsid w:val="00B511C4"/>
    <w:rsid w:val="00B52A55"/>
    <w:rsid w:val="00B74ACB"/>
    <w:rsid w:val="00B74C84"/>
    <w:rsid w:val="00B8278C"/>
    <w:rsid w:val="00B84684"/>
    <w:rsid w:val="00B95493"/>
    <w:rsid w:val="00B95862"/>
    <w:rsid w:val="00BA17B0"/>
    <w:rsid w:val="00BA57B9"/>
    <w:rsid w:val="00BB305C"/>
    <w:rsid w:val="00BB65D7"/>
    <w:rsid w:val="00BC28CC"/>
    <w:rsid w:val="00BC40E3"/>
    <w:rsid w:val="00BC62BB"/>
    <w:rsid w:val="00BC6ECA"/>
    <w:rsid w:val="00BD2C53"/>
    <w:rsid w:val="00BE7CEE"/>
    <w:rsid w:val="00C124D3"/>
    <w:rsid w:val="00C14645"/>
    <w:rsid w:val="00C14A9B"/>
    <w:rsid w:val="00C15BC4"/>
    <w:rsid w:val="00C23B34"/>
    <w:rsid w:val="00C323A3"/>
    <w:rsid w:val="00C35266"/>
    <w:rsid w:val="00C35E64"/>
    <w:rsid w:val="00C449C5"/>
    <w:rsid w:val="00C56145"/>
    <w:rsid w:val="00C61569"/>
    <w:rsid w:val="00C67348"/>
    <w:rsid w:val="00C678E1"/>
    <w:rsid w:val="00C704CF"/>
    <w:rsid w:val="00C82261"/>
    <w:rsid w:val="00C90A7D"/>
    <w:rsid w:val="00C9592D"/>
    <w:rsid w:val="00C9788F"/>
    <w:rsid w:val="00CA08EA"/>
    <w:rsid w:val="00CB214B"/>
    <w:rsid w:val="00CC158A"/>
    <w:rsid w:val="00CC2CB6"/>
    <w:rsid w:val="00CC3013"/>
    <w:rsid w:val="00CD1C29"/>
    <w:rsid w:val="00CD212F"/>
    <w:rsid w:val="00CD559A"/>
    <w:rsid w:val="00CE61B1"/>
    <w:rsid w:val="00CF0170"/>
    <w:rsid w:val="00CF5E90"/>
    <w:rsid w:val="00D00D0F"/>
    <w:rsid w:val="00D1009E"/>
    <w:rsid w:val="00D16DAC"/>
    <w:rsid w:val="00D25492"/>
    <w:rsid w:val="00D26D44"/>
    <w:rsid w:val="00D26D57"/>
    <w:rsid w:val="00D31768"/>
    <w:rsid w:val="00D32EAE"/>
    <w:rsid w:val="00D3479A"/>
    <w:rsid w:val="00D35510"/>
    <w:rsid w:val="00D3643D"/>
    <w:rsid w:val="00D44B84"/>
    <w:rsid w:val="00D508E5"/>
    <w:rsid w:val="00D51313"/>
    <w:rsid w:val="00D73599"/>
    <w:rsid w:val="00D766AC"/>
    <w:rsid w:val="00D77AD5"/>
    <w:rsid w:val="00D860CB"/>
    <w:rsid w:val="00D955EA"/>
    <w:rsid w:val="00DA054D"/>
    <w:rsid w:val="00DA3CE0"/>
    <w:rsid w:val="00DB4A6A"/>
    <w:rsid w:val="00DC0D6D"/>
    <w:rsid w:val="00DC2687"/>
    <w:rsid w:val="00DC788C"/>
    <w:rsid w:val="00DD2D9F"/>
    <w:rsid w:val="00DD49F8"/>
    <w:rsid w:val="00DE7DB4"/>
    <w:rsid w:val="00DF272A"/>
    <w:rsid w:val="00E00CAD"/>
    <w:rsid w:val="00E01A2E"/>
    <w:rsid w:val="00E06CAD"/>
    <w:rsid w:val="00E072BE"/>
    <w:rsid w:val="00E07A8E"/>
    <w:rsid w:val="00E10704"/>
    <w:rsid w:val="00E21729"/>
    <w:rsid w:val="00E23C67"/>
    <w:rsid w:val="00E24AF5"/>
    <w:rsid w:val="00E24F8A"/>
    <w:rsid w:val="00E25A71"/>
    <w:rsid w:val="00E30DEB"/>
    <w:rsid w:val="00E340F0"/>
    <w:rsid w:val="00E34EF2"/>
    <w:rsid w:val="00E40ECA"/>
    <w:rsid w:val="00E429BC"/>
    <w:rsid w:val="00E504A5"/>
    <w:rsid w:val="00E50FA4"/>
    <w:rsid w:val="00E57495"/>
    <w:rsid w:val="00E577E2"/>
    <w:rsid w:val="00E62618"/>
    <w:rsid w:val="00E65B13"/>
    <w:rsid w:val="00E66941"/>
    <w:rsid w:val="00E6741E"/>
    <w:rsid w:val="00E7758C"/>
    <w:rsid w:val="00E839C0"/>
    <w:rsid w:val="00E86036"/>
    <w:rsid w:val="00E9443F"/>
    <w:rsid w:val="00EA270A"/>
    <w:rsid w:val="00EA4D71"/>
    <w:rsid w:val="00EA5C7A"/>
    <w:rsid w:val="00EA66BC"/>
    <w:rsid w:val="00EB07DB"/>
    <w:rsid w:val="00EB2AE4"/>
    <w:rsid w:val="00EC60CA"/>
    <w:rsid w:val="00ED12CB"/>
    <w:rsid w:val="00EE3682"/>
    <w:rsid w:val="00EE79A0"/>
    <w:rsid w:val="00EE7D2E"/>
    <w:rsid w:val="00EF1C4E"/>
    <w:rsid w:val="00F07E7E"/>
    <w:rsid w:val="00F11406"/>
    <w:rsid w:val="00F13327"/>
    <w:rsid w:val="00F22A89"/>
    <w:rsid w:val="00F43C72"/>
    <w:rsid w:val="00F44D2D"/>
    <w:rsid w:val="00F473D1"/>
    <w:rsid w:val="00F475E8"/>
    <w:rsid w:val="00F5339E"/>
    <w:rsid w:val="00F537F3"/>
    <w:rsid w:val="00F573AC"/>
    <w:rsid w:val="00F61562"/>
    <w:rsid w:val="00F777CA"/>
    <w:rsid w:val="00F81FF1"/>
    <w:rsid w:val="00F93281"/>
    <w:rsid w:val="00FA5C3A"/>
    <w:rsid w:val="00FB16CD"/>
    <w:rsid w:val="00FB4413"/>
    <w:rsid w:val="00FB6415"/>
    <w:rsid w:val="00FB7784"/>
    <w:rsid w:val="00FC2AAF"/>
    <w:rsid w:val="00FC2D75"/>
    <w:rsid w:val="00FC43BC"/>
    <w:rsid w:val="00FD1DA8"/>
    <w:rsid w:val="00FD1E12"/>
    <w:rsid w:val="00FD4973"/>
    <w:rsid w:val="00FD7C1C"/>
    <w:rsid w:val="00FF235F"/>
    <w:rsid w:val="00FF4F70"/>
    <w:rsid w:val="00FF7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AC5B2F0"/>
  <w15:chartTrackingRefBased/>
  <w15:docId w15:val="{11B4195C-516E-4904-AB5F-C1DF931AF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uiPriority="99" w:qFormat="1"/>
    <w:lsdException w:name="heading 2" w:locked="1" w:uiPriority="99" w:qFormat="1"/>
    <w:lsdException w:name="heading 3" w:locked="1" w:uiPriority="99" w:qFormat="1"/>
    <w:lsdException w:name="heading 4" w:locked="1" w:uiPriority="99" w:qFormat="1"/>
    <w:lsdException w:name="heading 5" w:locked="1" w:uiPriority="99" w:qFormat="1"/>
    <w:lsdException w:name="heading 6" w:locked="1" w:uiPriority="99" w:qFormat="1"/>
    <w:lsdException w:name="heading 7" w:locked="1" w:uiPriority="99" w:qFormat="1"/>
    <w:lsdException w:name="heading 8" w:locked="1" w:uiPriority="99" w:qFormat="1"/>
    <w:lsdException w:name="heading 9" w:locked="1" w:uiPriority="99" w:qFormat="1"/>
    <w:lsdException w:name="toc 1" w:locked="1"/>
    <w:lsdException w:name="toc 2" w:locked="1"/>
    <w:lsdException w:name="toc 3" w:locked="1"/>
    <w:lsdException w:name="caption" w:locked="1" w:uiPriority="99" w:qFormat="1"/>
    <w:lsdException w:name="List" w:uiPriority="99"/>
    <w:lsdException w:name="Title" w:locked="1" w:qFormat="1"/>
    <w:lsdException w:name="Subtitle" w:locked="1" w:qFormat="1"/>
    <w:lsdException w:name="Hyperlink" w:locked="1" w:uiPriority="99"/>
    <w:lsdException w:name="Strong" w:locked="1" w:qFormat="1"/>
    <w:lsdException w:name="Emphasis" w:locked="1" w:qFormat="1"/>
    <w:lsdException w:name="Normal Table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6">
    <w:name w:val="Normal"/>
    <w:qFormat/>
    <w:rPr>
      <w:sz w:val="24"/>
      <w:szCs w:val="24"/>
    </w:rPr>
  </w:style>
  <w:style w:type="paragraph" w:styleId="10">
    <w:name w:val="heading 1"/>
    <w:basedOn w:val="a6"/>
    <w:next w:val="a6"/>
    <w:uiPriority w:val="99"/>
    <w:qFormat/>
    <w:rsid w:val="001B231A"/>
    <w:pPr>
      <w:keepNext/>
      <w:numPr>
        <w:numId w:val="1"/>
      </w:numPr>
      <w:tabs>
        <w:tab w:val="left" w:pos="851"/>
      </w:tabs>
      <w:spacing w:before="240" w:after="240"/>
      <w:outlineLvl w:val="0"/>
    </w:pPr>
    <w:rPr>
      <w:b/>
      <w:bCs/>
      <w:caps/>
      <w:kern w:val="32"/>
      <w:szCs w:val="28"/>
    </w:rPr>
  </w:style>
  <w:style w:type="paragraph" w:styleId="2">
    <w:name w:val="heading 2"/>
    <w:basedOn w:val="a6"/>
    <w:next w:val="a6"/>
    <w:link w:val="21"/>
    <w:uiPriority w:val="99"/>
    <w:qFormat/>
    <w:rsid w:val="00760A69"/>
    <w:pPr>
      <w:keepNext/>
      <w:numPr>
        <w:ilvl w:val="1"/>
        <w:numId w:val="1"/>
      </w:numPr>
      <w:tabs>
        <w:tab w:val="left" w:pos="1134"/>
        <w:tab w:val="left" w:pos="1276"/>
      </w:tabs>
      <w:spacing w:before="180" w:after="60"/>
      <w:outlineLvl w:val="1"/>
    </w:pPr>
    <w:rPr>
      <w:b/>
      <w:bCs/>
      <w:iCs/>
      <w:szCs w:val="28"/>
    </w:rPr>
  </w:style>
  <w:style w:type="paragraph" w:styleId="3">
    <w:name w:val="heading 3"/>
    <w:basedOn w:val="a6"/>
    <w:next w:val="a6"/>
    <w:link w:val="31"/>
    <w:uiPriority w:val="99"/>
    <w:qFormat/>
    <w:rsid w:val="00760A69"/>
    <w:pPr>
      <w:keepNext/>
      <w:numPr>
        <w:ilvl w:val="2"/>
        <w:numId w:val="1"/>
      </w:numPr>
      <w:tabs>
        <w:tab w:val="left" w:pos="1276"/>
      </w:tabs>
      <w:spacing w:before="120" w:after="120"/>
      <w:outlineLvl w:val="2"/>
    </w:pPr>
    <w:rPr>
      <w:bCs/>
      <w:i/>
      <w:szCs w:val="26"/>
    </w:rPr>
  </w:style>
  <w:style w:type="paragraph" w:styleId="4">
    <w:name w:val="heading 4"/>
    <w:basedOn w:val="a6"/>
    <w:next w:val="a6"/>
    <w:uiPriority w:val="99"/>
    <w:qFormat/>
    <w:rsid w:val="00A63A8B"/>
    <w:pPr>
      <w:keepNext/>
      <w:numPr>
        <w:ilvl w:val="3"/>
        <w:numId w:val="1"/>
      </w:numPr>
      <w:tabs>
        <w:tab w:val="left" w:pos="1418"/>
      </w:tabs>
      <w:spacing w:before="120" w:after="60"/>
      <w:outlineLvl w:val="3"/>
    </w:pPr>
    <w:rPr>
      <w:b/>
      <w:bCs/>
    </w:rPr>
  </w:style>
  <w:style w:type="paragraph" w:styleId="5">
    <w:name w:val="heading 5"/>
    <w:basedOn w:val="a6"/>
    <w:next w:val="a6"/>
    <w:link w:val="50"/>
    <w:uiPriority w:val="99"/>
    <w:qFormat/>
    <w:pPr>
      <w:numPr>
        <w:ilvl w:val="4"/>
        <w:numId w:val="1"/>
      </w:numPr>
      <w:tabs>
        <w:tab w:val="left" w:pos="1701"/>
      </w:tabs>
      <w:spacing w:before="240" w:after="60"/>
      <w:outlineLvl w:val="4"/>
    </w:pPr>
    <w:rPr>
      <w:b/>
      <w:bCs/>
      <w:iCs/>
      <w:sz w:val="22"/>
      <w:szCs w:val="22"/>
    </w:rPr>
  </w:style>
  <w:style w:type="paragraph" w:styleId="6">
    <w:name w:val="heading 6"/>
    <w:basedOn w:val="a6"/>
    <w:next w:val="a6"/>
    <w:uiPriority w:val="99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6"/>
    <w:next w:val="a6"/>
    <w:uiPriority w:val="99"/>
    <w:qFormat/>
    <w:pPr>
      <w:numPr>
        <w:ilvl w:val="6"/>
        <w:numId w:val="1"/>
      </w:numPr>
      <w:spacing w:before="240" w:after="60"/>
      <w:outlineLvl w:val="6"/>
    </w:pPr>
  </w:style>
  <w:style w:type="paragraph" w:styleId="8">
    <w:name w:val="heading 8"/>
    <w:basedOn w:val="a6"/>
    <w:next w:val="a6"/>
    <w:uiPriority w:val="99"/>
    <w:qFormat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9">
    <w:name w:val="heading 9"/>
    <w:basedOn w:val="a6"/>
    <w:next w:val="a6"/>
    <w:uiPriority w:val="99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character" w:customStyle="1" w:styleId="21">
    <w:name w:val="Заголовок 2 Знак"/>
    <w:link w:val="2"/>
    <w:locked/>
    <w:rsid w:val="008009CB"/>
    <w:rPr>
      <w:b/>
      <w:bCs/>
      <w:iCs/>
      <w:sz w:val="24"/>
      <w:szCs w:val="28"/>
      <w:lang w:val="ru-RU" w:eastAsia="ru-RU" w:bidi="ar-SA"/>
    </w:rPr>
  </w:style>
  <w:style w:type="character" w:customStyle="1" w:styleId="31">
    <w:name w:val="Заголовок 3 Знак"/>
    <w:link w:val="3"/>
    <w:locked/>
    <w:rsid w:val="00C9592D"/>
    <w:rPr>
      <w:bCs/>
      <w:i/>
      <w:sz w:val="24"/>
      <w:szCs w:val="26"/>
      <w:lang w:val="ru-RU" w:eastAsia="ru-RU" w:bidi="ar-SA"/>
    </w:rPr>
  </w:style>
  <w:style w:type="paragraph" w:styleId="a4">
    <w:name w:val="List"/>
    <w:basedOn w:val="a6"/>
    <w:link w:val="aa"/>
    <w:uiPriority w:val="99"/>
    <w:rsid w:val="00A63A8B"/>
    <w:pPr>
      <w:numPr>
        <w:numId w:val="7"/>
      </w:numPr>
      <w:spacing w:after="60"/>
      <w:jc w:val="both"/>
    </w:pPr>
  </w:style>
  <w:style w:type="character" w:customStyle="1" w:styleId="aa">
    <w:name w:val="Список Знак"/>
    <w:link w:val="a4"/>
    <w:uiPriority w:val="99"/>
    <w:locked/>
    <w:rsid w:val="00A63A8B"/>
    <w:rPr>
      <w:sz w:val="24"/>
      <w:szCs w:val="24"/>
      <w:lang w:val="ru-RU" w:eastAsia="ru-RU" w:bidi="ar-SA"/>
    </w:rPr>
  </w:style>
  <w:style w:type="paragraph" w:customStyle="1" w:styleId="ab">
    <w:name w:val="Год утверждения"/>
    <w:basedOn w:val="a6"/>
    <w:pPr>
      <w:jc w:val="center"/>
    </w:pPr>
    <w:rPr>
      <w:b/>
      <w:sz w:val="28"/>
      <w:szCs w:val="28"/>
    </w:rPr>
  </w:style>
  <w:style w:type="paragraph" w:styleId="ac">
    <w:name w:val="header"/>
    <w:basedOn w:val="a6"/>
    <w:rsid w:val="00A14CB9"/>
    <w:pPr>
      <w:tabs>
        <w:tab w:val="center" w:pos="4677"/>
        <w:tab w:val="right" w:pos="9355"/>
      </w:tabs>
    </w:pPr>
  </w:style>
  <w:style w:type="paragraph" w:customStyle="1" w:styleId="ad">
    <w:name w:val="Утверждаю"/>
    <w:basedOn w:val="a6"/>
  </w:style>
  <w:style w:type="paragraph" w:styleId="32">
    <w:name w:val="toc 3"/>
    <w:basedOn w:val="a6"/>
    <w:next w:val="a6"/>
    <w:autoRedefine/>
    <w:semiHidden/>
    <w:pPr>
      <w:ind w:left="480"/>
    </w:pPr>
    <w:rPr>
      <w:i/>
      <w:iCs/>
      <w:sz w:val="20"/>
      <w:szCs w:val="20"/>
    </w:rPr>
  </w:style>
  <w:style w:type="paragraph" w:customStyle="1" w:styleId="a">
    <w:name w:val="Список нумерованный"/>
    <w:basedOn w:val="a6"/>
    <w:rsid w:val="0054040A"/>
    <w:pPr>
      <w:numPr>
        <w:numId w:val="9"/>
      </w:numPr>
      <w:spacing w:before="120"/>
      <w:jc w:val="both"/>
    </w:pPr>
  </w:style>
  <w:style w:type="paragraph" w:customStyle="1" w:styleId="22">
    <w:name w:val="Пункт 2"/>
    <w:basedOn w:val="2"/>
    <w:rsid w:val="00645118"/>
    <w:pPr>
      <w:keepNext w:val="0"/>
      <w:tabs>
        <w:tab w:val="clear" w:pos="1276"/>
      </w:tabs>
      <w:spacing w:before="120"/>
      <w:jc w:val="both"/>
    </w:pPr>
    <w:rPr>
      <w:b w:val="0"/>
      <w:szCs w:val="24"/>
    </w:rPr>
  </w:style>
  <w:style w:type="paragraph" w:customStyle="1" w:styleId="33">
    <w:name w:val="Пункт 3"/>
    <w:basedOn w:val="3"/>
    <w:rsid w:val="00645118"/>
    <w:pPr>
      <w:keepNext w:val="0"/>
      <w:spacing w:after="60"/>
      <w:jc w:val="both"/>
    </w:pPr>
    <w:rPr>
      <w:b/>
      <w:szCs w:val="24"/>
    </w:rPr>
  </w:style>
  <w:style w:type="paragraph" w:customStyle="1" w:styleId="40">
    <w:name w:val="Пункт 4"/>
    <w:basedOn w:val="4"/>
    <w:rsid w:val="00645118"/>
    <w:pPr>
      <w:keepNext w:val="0"/>
      <w:jc w:val="both"/>
    </w:pPr>
    <w:rPr>
      <w:b w:val="0"/>
    </w:rPr>
  </w:style>
  <w:style w:type="paragraph" w:customStyle="1" w:styleId="51">
    <w:name w:val="Пункт 5"/>
    <w:basedOn w:val="5"/>
    <w:link w:val="52"/>
    <w:pPr>
      <w:spacing w:before="60"/>
    </w:pPr>
    <w:rPr>
      <w:b w:val="0"/>
      <w:sz w:val="24"/>
      <w:szCs w:val="24"/>
    </w:rPr>
  </w:style>
  <w:style w:type="character" w:customStyle="1" w:styleId="52">
    <w:name w:val="Пункт 5 Знак"/>
    <w:link w:val="51"/>
    <w:locked/>
    <w:rsid w:val="0080314C"/>
    <w:rPr>
      <w:sz w:val="24"/>
    </w:rPr>
  </w:style>
  <w:style w:type="paragraph" w:customStyle="1" w:styleId="a3">
    <w:name w:val="Приложение"/>
    <w:basedOn w:val="a6"/>
    <w:next w:val="a6"/>
    <w:uiPriority w:val="99"/>
    <w:rsid w:val="00E072BE"/>
    <w:pPr>
      <w:keepNext/>
      <w:pageBreakBefore/>
      <w:numPr>
        <w:numId w:val="8"/>
      </w:numPr>
      <w:spacing w:before="120" w:after="120"/>
      <w:jc w:val="center"/>
    </w:pPr>
    <w:rPr>
      <w:b/>
      <w:kern w:val="28"/>
      <w:sz w:val="28"/>
      <w:szCs w:val="20"/>
    </w:rPr>
  </w:style>
  <w:style w:type="paragraph" w:customStyle="1" w:styleId="ae">
    <w:name w:val="Табличный"/>
    <w:basedOn w:val="a6"/>
    <w:pPr>
      <w:keepNext/>
      <w:widowControl w:val="0"/>
      <w:spacing w:before="60" w:after="60"/>
      <w:jc w:val="center"/>
    </w:pPr>
    <w:rPr>
      <w:b/>
      <w:sz w:val="22"/>
      <w:szCs w:val="20"/>
    </w:rPr>
  </w:style>
  <w:style w:type="paragraph" w:customStyle="1" w:styleId="af">
    <w:name w:val="Содержание"/>
    <w:basedOn w:val="a6"/>
    <w:pPr>
      <w:widowControl w:val="0"/>
      <w:spacing w:before="240" w:after="240"/>
      <w:jc w:val="center"/>
    </w:pPr>
    <w:rPr>
      <w:b/>
      <w:caps/>
      <w:szCs w:val="20"/>
    </w:rPr>
  </w:style>
  <w:style w:type="paragraph" w:customStyle="1" w:styleId="af0">
    <w:name w:val="Верх. колонт. четн."/>
    <w:basedOn w:val="a6"/>
    <w:pPr>
      <w:widowControl w:val="0"/>
      <w:spacing w:line="240" w:lineRule="exact"/>
      <w:jc w:val="right"/>
    </w:pPr>
    <w:rPr>
      <w:rFonts w:ascii="Arial" w:hAnsi="Arial"/>
      <w:b/>
      <w:i/>
      <w:szCs w:val="20"/>
    </w:rPr>
  </w:style>
  <w:style w:type="paragraph" w:customStyle="1" w:styleId="af1">
    <w:name w:val="Верх. колонт. нечет."/>
    <w:basedOn w:val="a6"/>
    <w:pPr>
      <w:widowControl w:val="0"/>
      <w:spacing w:line="240" w:lineRule="exact"/>
    </w:pPr>
    <w:rPr>
      <w:rFonts w:ascii="Arial" w:hAnsi="Arial"/>
      <w:b/>
      <w:i/>
      <w:szCs w:val="20"/>
    </w:rPr>
  </w:style>
  <w:style w:type="paragraph" w:styleId="af2">
    <w:name w:val="Balloon Text"/>
    <w:basedOn w:val="a6"/>
    <w:semiHidden/>
    <w:pPr>
      <w:widowControl w:val="0"/>
      <w:suppressAutoHyphens/>
      <w:jc w:val="both"/>
    </w:pPr>
    <w:rPr>
      <w:rFonts w:ascii="Tahoma" w:hAnsi="Tahoma" w:cs="Courier New"/>
      <w:sz w:val="16"/>
      <w:szCs w:val="16"/>
    </w:rPr>
  </w:style>
  <w:style w:type="paragraph" w:styleId="af3">
    <w:name w:val="Block Text"/>
    <w:basedOn w:val="a6"/>
    <w:pPr>
      <w:widowControl w:val="0"/>
      <w:shd w:val="clear" w:color="auto" w:fill="FFFFFF"/>
      <w:suppressAutoHyphens/>
      <w:spacing w:line="312" w:lineRule="auto"/>
      <w:ind w:left="11" w:right="28" w:firstLine="680"/>
      <w:jc w:val="both"/>
    </w:pPr>
    <w:rPr>
      <w:b/>
      <w:szCs w:val="20"/>
    </w:rPr>
  </w:style>
  <w:style w:type="paragraph" w:styleId="12">
    <w:name w:val="toc 1"/>
    <w:basedOn w:val="a6"/>
    <w:next w:val="a6"/>
    <w:autoRedefine/>
    <w:semiHidden/>
    <w:pPr>
      <w:spacing w:before="120" w:after="120"/>
    </w:pPr>
    <w:rPr>
      <w:b/>
      <w:bCs/>
      <w:caps/>
      <w:sz w:val="20"/>
      <w:szCs w:val="20"/>
    </w:rPr>
  </w:style>
  <w:style w:type="paragraph" w:styleId="23">
    <w:name w:val="toc 2"/>
    <w:basedOn w:val="a6"/>
    <w:next w:val="a6"/>
    <w:autoRedefine/>
    <w:semiHidden/>
    <w:pPr>
      <w:ind w:left="240"/>
    </w:pPr>
    <w:rPr>
      <w:smallCaps/>
      <w:sz w:val="20"/>
      <w:szCs w:val="20"/>
    </w:rPr>
  </w:style>
  <w:style w:type="paragraph" w:styleId="af4">
    <w:name w:val="caption"/>
    <w:basedOn w:val="a6"/>
    <w:next w:val="a6"/>
    <w:uiPriority w:val="99"/>
    <w:qFormat/>
    <w:pPr>
      <w:spacing w:before="120" w:after="120"/>
      <w:jc w:val="center"/>
    </w:pPr>
    <w:rPr>
      <w:b/>
      <w:bCs/>
      <w:sz w:val="22"/>
      <w:szCs w:val="20"/>
    </w:rPr>
  </w:style>
  <w:style w:type="paragraph" w:customStyle="1" w:styleId="a2">
    <w:name w:val="Название таблицы"/>
    <w:basedOn w:val="af4"/>
    <w:rsid w:val="00BC62BB"/>
    <w:pPr>
      <w:keepNext/>
      <w:numPr>
        <w:numId w:val="4"/>
      </w:numPr>
      <w:spacing w:after="0"/>
      <w:jc w:val="left"/>
    </w:pPr>
    <w:rPr>
      <w:szCs w:val="22"/>
    </w:rPr>
  </w:style>
  <w:style w:type="paragraph" w:customStyle="1" w:styleId="af5">
    <w:name w:val="Табличный_заголовки"/>
    <w:basedOn w:val="a6"/>
    <w:uiPriority w:val="99"/>
    <w:qFormat/>
    <w:pPr>
      <w:keepNext/>
      <w:keepLines/>
      <w:jc w:val="center"/>
    </w:pPr>
    <w:rPr>
      <w:b/>
      <w:sz w:val="22"/>
      <w:szCs w:val="22"/>
    </w:rPr>
  </w:style>
  <w:style w:type="paragraph" w:customStyle="1" w:styleId="af6">
    <w:name w:val="Табличный_центр"/>
    <w:basedOn w:val="a6"/>
    <w:uiPriority w:val="99"/>
    <w:pPr>
      <w:jc w:val="center"/>
    </w:pPr>
    <w:rPr>
      <w:sz w:val="22"/>
      <w:szCs w:val="22"/>
    </w:rPr>
  </w:style>
  <w:style w:type="paragraph" w:customStyle="1" w:styleId="13">
    <w:name w:val="Список 1)"/>
    <w:basedOn w:val="a6"/>
    <w:rsid w:val="00E072BE"/>
    <w:pPr>
      <w:spacing w:after="60"/>
      <w:jc w:val="both"/>
    </w:pPr>
  </w:style>
  <w:style w:type="paragraph" w:customStyle="1" w:styleId="af7">
    <w:name w:val="Примечания"/>
    <w:basedOn w:val="a6"/>
    <w:link w:val="14"/>
    <w:pPr>
      <w:spacing w:before="120"/>
      <w:ind w:firstLine="567"/>
      <w:jc w:val="both"/>
    </w:pPr>
    <w:rPr>
      <w:spacing w:val="80"/>
    </w:rPr>
  </w:style>
  <w:style w:type="character" w:customStyle="1" w:styleId="14">
    <w:name w:val="Примечания Знак1"/>
    <w:link w:val="af7"/>
    <w:locked/>
    <w:rsid w:val="00E6741E"/>
    <w:rPr>
      <w:spacing w:val="80"/>
      <w:sz w:val="24"/>
      <w:lang w:val="ru-RU" w:eastAsia="ru-RU"/>
    </w:rPr>
  </w:style>
  <w:style w:type="paragraph" w:customStyle="1" w:styleId="af8">
    <w:name w:val="Внимание"/>
    <w:basedOn w:val="a6"/>
    <w:pPr>
      <w:spacing w:before="120"/>
      <w:ind w:firstLine="567"/>
      <w:jc w:val="both"/>
    </w:pPr>
    <w:rPr>
      <w:b/>
      <w:bCs/>
    </w:rPr>
  </w:style>
  <w:style w:type="paragraph" w:customStyle="1" w:styleId="a1">
    <w:name w:val="Табличный_нумерованный"/>
    <w:basedOn w:val="a6"/>
    <w:link w:val="af9"/>
    <w:rsid w:val="00301DFE"/>
    <w:pPr>
      <w:numPr>
        <w:numId w:val="3"/>
      </w:numPr>
    </w:pPr>
    <w:rPr>
      <w:sz w:val="22"/>
      <w:szCs w:val="22"/>
    </w:rPr>
  </w:style>
  <w:style w:type="character" w:customStyle="1" w:styleId="af9">
    <w:name w:val="Табличный_нумерованный Знак"/>
    <w:link w:val="a1"/>
    <w:locked/>
    <w:rsid w:val="00F5339E"/>
    <w:rPr>
      <w:sz w:val="22"/>
    </w:rPr>
  </w:style>
  <w:style w:type="paragraph" w:styleId="41">
    <w:name w:val="toc 4"/>
    <w:basedOn w:val="a6"/>
    <w:next w:val="a6"/>
    <w:autoRedefine/>
    <w:semiHidden/>
    <w:pPr>
      <w:ind w:left="720"/>
    </w:pPr>
    <w:rPr>
      <w:sz w:val="18"/>
      <w:szCs w:val="18"/>
    </w:rPr>
  </w:style>
  <w:style w:type="paragraph" w:styleId="53">
    <w:name w:val="toc 5"/>
    <w:basedOn w:val="a6"/>
    <w:next w:val="a6"/>
    <w:autoRedefine/>
    <w:semiHidden/>
    <w:pPr>
      <w:ind w:left="960"/>
    </w:pPr>
    <w:rPr>
      <w:sz w:val="18"/>
      <w:szCs w:val="18"/>
    </w:rPr>
  </w:style>
  <w:style w:type="paragraph" w:styleId="60">
    <w:name w:val="toc 6"/>
    <w:basedOn w:val="a6"/>
    <w:next w:val="a6"/>
    <w:autoRedefine/>
    <w:semiHidden/>
    <w:pPr>
      <w:ind w:left="1200"/>
    </w:pPr>
    <w:rPr>
      <w:sz w:val="18"/>
      <w:szCs w:val="18"/>
    </w:rPr>
  </w:style>
  <w:style w:type="paragraph" w:styleId="70">
    <w:name w:val="toc 7"/>
    <w:basedOn w:val="a6"/>
    <w:next w:val="a6"/>
    <w:autoRedefine/>
    <w:semiHidden/>
    <w:pPr>
      <w:ind w:left="1440"/>
    </w:pPr>
    <w:rPr>
      <w:sz w:val="18"/>
      <w:szCs w:val="18"/>
    </w:rPr>
  </w:style>
  <w:style w:type="paragraph" w:styleId="80">
    <w:name w:val="toc 8"/>
    <w:basedOn w:val="a6"/>
    <w:next w:val="a6"/>
    <w:autoRedefine/>
    <w:semiHidden/>
    <w:pPr>
      <w:ind w:left="1680"/>
    </w:pPr>
    <w:rPr>
      <w:sz w:val="18"/>
      <w:szCs w:val="18"/>
    </w:rPr>
  </w:style>
  <w:style w:type="paragraph" w:styleId="90">
    <w:name w:val="toc 9"/>
    <w:basedOn w:val="a6"/>
    <w:next w:val="a6"/>
    <w:autoRedefine/>
    <w:semiHidden/>
    <w:pPr>
      <w:ind w:left="1920"/>
    </w:pPr>
    <w:rPr>
      <w:sz w:val="18"/>
      <w:szCs w:val="18"/>
    </w:rPr>
  </w:style>
  <w:style w:type="character" w:styleId="afa">
    <w:name w:val="Hyperlink"/>
    <w:basedOn w:val="a7"/>
    <w:uiPriority w:val="99"/>
    <w:rPr>
      <w:color w:val="0000FF"/>
      <w:u w:val="single"/>
    </w:rPr>
  </w:style>
  <w:style w:type="paragraph" w:styleId="afb">
    <w:name w:val="Body Text"/>
    <w:basedOn w:val="a6"/>
    <w:link w:val="afc"/>
    <w:pPr>
      <w:numPr>
        <w:ilvl w:val="12"/>
      </w:numPr>
      <w:spacing w:after="60"/>
      <w:ind w:firstLine="567"/>
      <w:jc w:val="both"/>
    </w:pPr>
    <w:rPr>
      <w:szCs w:val="20"/>
    </w:rPr>
  </w:style>
  <w:style w:type="character" w:customStyle="1" w:styleId="afc">
    <w:name w:val="Основной текст Знак"/>
    <w:link w:val="afb"/>
    <w:locked/>
    <w:rsid w:val="0080314C"/>
    <w:rPr>
      <w:sz w:val="24"/>
      <w:lang w:val="ru-RU" w:eastAsia="ru-RU"/>
    </w:rPr>
  </w:style>
  <w:style w:type="paragraph" w:customStyle="1" w:styleId="afd">
    <w:name w:val="Верхняя шапка"/>
    <w:basedOn w:val="a6"/>
    <w:rsid w:val="006F3034"/>
    <w:pPr>
      <w:jc w:val="center"/>
    </w:pPr>
    <w:rPr>
      <w:b/>
      <w:bCs/>
      <w:sz w:val="28"/>
      <w:szCs w:val="20"/>
    </w:rPr>
  </w:style>
  <w:style w:type="paragraph" w:styleId="afe">
    <w:name w:val="toa heading"/>
    <w:basedOn w:val="a6"/>
    <w:next w:val="a6"/>
    <w:semiHidden/>
    <w:pPr>
      <w:spacing w:before="40" w:after="20"/>
      <w:jc w:val="center"/>
    </w:pPr>
    <w:rPr>
      <w:b/>
      <w:sz w:val="22"/>
      <w:szCs w:val="20"/>
    </w:rPr>
  </w:style>
  <w:style w:type="paragraph" w:styleId="aff">
    <w:name w:val="annotation text"/>
    <w:basedOn w:val="a6"/>
    <w:semiHidden/>
    <w:rsid w:val="003E1C3B"/>
    <w:rPr>
      <w:sz w:val="20"/>
      <w:szCs w:val="20"/>
    </w:rPr>
  </w:style>
  <w:style w:type="paragraph" w:styleId="aff0">
    <w:name w:val="annotation subject"/>
    <w:basedOn w:val="aff"/>
    <w:next w:val="aff"/>
    <w:semiHidden/>
    <w:pPr>
      <w:ind w:firstLine="284"/>
      <w:jc w:val="both"/>
    </w:pPr>
    <w:rPr>
      <w:b/>
      <w:bCs/>
    </w:rPr>
  </w:style>
  <w:style w:type="paragraph" w:customStyle="1" w:styleId="aff1">
    <w:name w:val="ЕСКД_название устройства"/>
    <w:basedOn w:val="a6"/>
    <w:pPr>
      <w:spacing w:line="360" w:lineRule="auto"/>
      <w:jc w:val="center"/>
    </w:pPr>
    <w:rPr>
      <w:b/>
      <w:bCs/>
      <w:sz w:val="36"/>
      <w:szCs w:val="36"/>
    </w:rPr>
  </w:style>
  <w:style w:type="paragraph" w:customStyle="1" w:styleId="a5">
    <w:name w:val="Требования"/>
    <w:basedOn w:val="22"/>
    <w:pPr>
      <w:numPr>
        <w:numId w:val="5"/>
      </w:numPr>
      <w:tabs>
        <w:tab w:val="clear" w:pos="1134"/>
      </w:tabs>
    </w:pPr>
    <w:rPr>
      <w:i/>
    </w:rPr>
  </w:style>
  <w:style w:type="paragraph" w:customStyle="1" w:styleId="a0">
    <w:name w:val="Список а)"/>
    <w:basedOn w:val="a4"/>
    <w:rsid w:val="0054040A"/>
    <w:pPr>
      <w:numPr>
        <w:numId w:val="2"/>
      </w:numPr>
    </w:pPr>
  </w:style>
  <w:style w:type="paragraph" w:styleId="aff2">
    <w:name w:val="Document Map"/>
    <w:basedOn w:val="a6"/>
    <w:semiHidden/>
    <w:pPr>
      <w:widowControl w:val="0"/>
      <w:shd w:val="clear" w:color="auto" w:fill="000080"/>
      <w:suppressAutoHyphens/>
      <w:jc w:val="both"/>
    </w:pPr>
    <w:rPr>
      <w:rFonts w:ascii="Tahoma" w:hAnsi="Tahoma"/>
      <w:szCs w:val="20"/>
    </w:rPr>
  </w:style>
  <w:style w:type="paragraph" w:customStyle="1" w:styleId="aff3">
    <w:name w:val="Внимание_Опасность"/>
    <w:basedOn w:val="af8"/>
    <w:pPr>
      <w:keepLines/>
    </w:pPr>
    <w:rPr>
      <w:caps/>
    </w:rPr>
  </w:style>
  <w:style w:type="character" w:styleId="aff4">
    <w:name w:val="annotation reference"/>
    <w:basedOn w:val="a7"/>
    <w:semiHidden/>
    <w:rPr>
      <w:sz w:val="16"/>
    </w:rPr>
  </w:style>
  <w:style w:type="paragraph" w:customStyle="1" w:styleId="aff5">
    <w:name w:val="Абзац"/>
    <w:basedOn w:val="a6"/>
    <w:link w:val="aff6"/>
    <w:uiPriority w:val="99"/>
    <w:qFormat/>
    <w:pPr>
      <w:spacing w:before="120" w:after="60"/>
      <w:ind w:firstLine="567"/>
      <w:jc w:val="both"/>
    </w:pPr>
  </w:style>
  <w:style w:type="character" w:customStyle="1" w:styleId="aff6">
    <w:name w:val="Абзац Знак"/>
    <w:link w:val="aff5"/>
    <w:uiPriority w:val="99"/>
    <w:locked/>
    <w:rsid w:val="0069205C"/>
    <w:rPr>
      <w:sz w:val="24"/>
      <w:lang w:val="ru-RU" w:eastAsia="ru-RU"/>
    </w:rPr>
  </w:style>
  <w:style w:type="paragraph" w:customStyle="1" w:styleId="aff7">
    <w:name w:val="Табличный_слева"/>
    <w:basedOn w:val="a6"/>
    <w:uiPriority w:val="99"/>
    <w:rsid w:val="00052ADA"/>
    <w:rPr>
      <w:szCs w:val="22"/>
    </w:rPr>
  </w:style>
  <w:style w:type="paragraph" w:customStyle="1" w:styleId="1">
    <w:name w:val="Обычный 1"/>
    <w:basedOn w:val="a6"/>
    <w:next w:val="a6"/>
    <w:semiHidden/>
    <w:pPr>
      <w:numPr>
        <w:ilvl w:val="1"/>
        <w:numId w:val="6"/>
      </w:numPr>
      <w:spacing w:before="120"/>
      <w:jc w:val="both"/>
    </w:pPr>
    <w:rPr>
      <w:szCs w:val="20"/>
    </w:rPr>
  </w:style>
  <w:style w:type="paragraph" w:styleId="aff8">
    <w:name w:val="footer"/>
    <w:basedOn w:val="a6"/>
    <w:rsid w:val="00A14CB9"/>
    <w:pPr>
      <w:tabs>
        <w:tab w:val="center" w:pos="4677"/>
        <w:tab w:val="right" w:pos="9355"/>
      </w:tabs>
    </w:pPr>
  </w:style>
  <w:style w:type="table" w:styleId="aff9">
    <w:name w:val="Table Grid"/>
    <w:basedOn w:val="a8"/>
    <w:rsid w:val="009738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a">
    <w:name w:val="FollowedHyperlink"/>
    <w:basedOn w:val="a7"/>
    <w:rsid w:val="0084131A"/>
    <w:rPr>
      <w:color w:val="800080"/>
      <w:u w:val="single"/>
    </w:rPr>
  </w:style>
  <w:style w:type="paragraph" w:customStyle="1" w:styleId="affb">
    <w:name w:val="Обычный влево"/>
    <w:basedOn w:val="1"/>
    <w:rsid w:val="0084131A"/>
    <w:pPr>
      <w:numPr>
        <w:ilvl w:val="0"/>
        <w:numId w:val="0"/>
      </w:numPr>
      <w:spacing w:before="0"/>
      <w:jc w:val="left"/>
    </w:pPr>
  </w:style>
  <w:style w:type="paragraph" w:customStyle="1" w:styleId="affc">
    <w:name w:val="Шапка таблицы"/>
    <w:basedOn w:val="a6"/>
    <w:rsid w:val="0084131A"/>
    <w:pPr>
      <w:jc w:val="center"/>
    </w:pPr>
    <w:rPr>
      <w:b/>
      <w:szCs w:val="20"/>
    </w:rPr>
  </w:style>
  <w:style w:type="paragraph" w:customStyle="1" w:styleId="affd">
    <w:name w:val="Лист согласования"/>
    <w:basedOn w:val="a6"/>
    <w:rsid w:val="0084131A"/>
    <w:pPr>
      <w:ind w:firstLine="851"/>
      <w:jc w:val="center"/>
    </w:pPr>
    <w:rPr>
      <w:b/>
      <w:bCs/>
      <w:szCs w:val="20"/>
    </w:rPr>
  </w:style>
  <w:style w:type="paragraph" w:customStyle="1" w:styleId="affe">
    <w:name w:val="Табличный_по ширине"/>
    <w:basedOn w:val="aff7"/>
    <w:rsid w:val="009A4AC0"/>
    <w:pPr>
      <w:jc w:val="both"/>
    </w:pPr>
  </w:style>
  <w:style w:type="paragraph" w:customStyle="1" w:styleId="20">
    <w:name w:val="Заголовок 2_Приложения"/>
    <w:basedOn w:val="a6"/>
    <w:next w:val="aff5"/>
    <w:uiPriority w:val="99"/>
    <w:rsid w:val="00A63A8B"/>
    <w:pPr>
      <w:numPr>
        <w:ilvl w:val="1"/>
        <w:numId w:val="8"/>
      </w:numPr>
      <w:spacing w:before="180" w:after="60"/>
      <w:jc w:val="both"/>
    </w:pPr>
    <w:rPr>
      <w:b/>
      <w:sz w:val="28"/>
    </w:rPr>
  </w:style>
  <w:style w:type="paragraph" w:customStyle="1" w:styleId="30">
    <w:name w:val="Заголовок 3_Приложения"/>
    <w:basedOn w:val="a6"/>
    <w:next w:val="aff5"/>
    <w:uiPriority w:val="99"/>
    <w:rsid w:val="00A63A8B"/>
    <w:pPr>
      <w:numPr>
        <w:ilvl w:val="2"/>
        <w:numId w:val="8"/>
      </w:numPr>
      <w:spacing w:before="120" w:after="60"/>
      <w:jc w:val="both"/>
    </w:pPr>
    <w:rPr>
      <w:b/>
      <w:sz w:val="26"/>
    </w:rPr>
  </w:style>
  <w:style w:type="paragraph" w:customStyle="1" w:styleId="42">
    <w:name w:val="Заголовок 4_Приложения"/>
    <w:basedOn w:val="a6"/>
    <w:next w:val="aff5"/>
    <w:uiPriority w:val="99"/>
    <w:rsid w:val="0024071D"/>
    <w:pPr>
      <w:spacing w:before="120" w:after="120"/>
      <w:ind w:firstLine="567"/>
    </w:pPr>
    <w:rPr>
      <w:b/>
    </w:rPr>
  </w:style>
  <w:style w:type="paragraph" w:customStyle="1" w:styleId="afff">
    <w:name w:val="Табличный_справа"/>
    <w:basedOn w:val="aff7"/>
    <w:uiPriority w:val="99"/>
    <w:qFormat/>
    <w:rsid w:val="00803DB7"/>
    <w:pPr>
      <w:jc w:val="right"/>
    </w:pPr>
  </w:style>
  <w:style w:type="paragraph" w:customStyle="1" w:styleId="11">
    <w:name w:val="Список 1."/>
    <w:basedOn w:val="13"/>
    <w:uiPriority w:val="99"/>
    <w:rsid w:val="001D1404"/>
    <w:pPr>
      <w:numPr>
        <w:numId w:val="17"/>
      </w:numPr>
    </w:pPr>
  </w:style>
  <w:style w:type="character" w:customStyle="1" w:styleId="afff0">
    <w:name w:val="Подпись к таблице_"/>
    <w:uiPriority w:val="99"/>
    <w:rsid w:val="001741C2"/>
    <w:rPr>
      <w:rFonts w:ascii="Times New Roman" w:hAnsi="Times New Roman"/>
      <w:i/>
      <w:shd w:val="clear" w:color="auto" w:fill="FFFFFF"/>
    </w:rPr>
  </w:style>
  <w:style w:type="paragraph" w:customStyle="1" w:styleId="Default">
    <w:name w:val="Default"/>
    <w:rsid w:val="006F07FE"/>
    <w:pPr>
      <w:suppressAutoHyphens/>
    </w:pPr>
    <w:rPr>
      <w:color w:val="000000"/>
      <w:sz w:val="24"/>
      <w:szCs w:val="24"/>
      <w:lang w:eastAsia="zh-CN"/>
    </w:rPr>
  </w:style>
  <w:style w:type="paragraph" w:customStyle="1" w:styleId="15">
    <w:name w:val="список1."/>
    <w:basedOn w:val="a6"/>
    <w:rsid w:val="009E138C"/>
    <w:pPr>
      <w:spacing w:before="100" w:beforeAutospacing="1" w:after="100" w:afterAutospacing="1"/>
    </w:pPr>
  </w:style>
  <w:style w:type="paragraph" w:customStyle="1" w:styleId="afff1">
    <w:name w:val="обычный"/>
    <w:basedOn w:val="a6"/>
    <w:rsid w:val="007B6E5B"/>
    <w:rPr>
      <w:rFonts w:ascii="Arial" w:hAnsi="Arial" w:cs="Arial"/>
      <w:color w:val="000000"/>
      <w:sz w:val="20"/>
      <w:szCs w:val="20"/>
    </w:rPr>
  </w:style>
  <w:style w:type="paragraph" w:customStyle="1" w:styleId="16">
    <w:name w:val="Маркированный список1"/>
    <w:basedOn w:val="a6"/>
    <w:rsid w:val="009911F1"/>
    <w:pPr>
      <w:spacing w:before="280" w:after="280"/>
    </w:pPr>
    <w:rPr>
      <w:color w:val="333366"/>
      <w:lang w:eastAsia="zh-CN"/>
    </w:rPr>
  </w:style>
  <w:style w:type="paragraph" w:customStyle="1" w:styleId="afff2">
    <w:name w:val="табличный_слева"/>
    <w:basedOn w:val="a6"/>
    <w:rsid w:val="008B7D40"/>
    <w:rPr>
      <w:color w:val="000000"/>
      <w:sz w:val="22"/>
      <w:szCs w:val="22"/>
    </w:rPr>
  </w:style>
  <w:style w:type="character" w:customStyle="1" w:styleId="WW8Num1z4">
    <w:name w:val="WW8Num1z4"/>
    <w:rsid w:val="0065588E"/>
    <w:rPr>
      <w:rFonts w:ascii="Wingdings 2" w:hAnsi="Wingdings 2" w:cs="Wingdings 2"/>
    </w:rPr>
  </w:style>
  <w:style w:type="character" w:customStyle="1" w:styleId="50">
    <w:name w:val="Заголовок 5 Знак"/>
    <w:basedOn w:val="a7"/>
    <w:link w:val="5"/>
    <w:rsid w:val="00102BA0"/>
    <w:rPr>
      <w:b/>
      <w:bCs/>
      <w:iCs/>
      <w:sz w:val="22"/>
      <w:szCs w:val="22"/>
      <w:lang w:val="ru-RU" w:eastAsia="ru-RU" w:bidi="ar-SA"/>
    </w:rPr>
  </w:style>
  <w:style w:type="paragraph" w:customStyle="1" w:styleId="afff3">
    <w:name w:val="абзац"/>
    <w:basedOn w:val="a6"/>
    <w:rsid w:val="008074B0"/>
    <w:pPr>
      <w:spacing w:before="120" w:after="60"/>
      <w:ind w:firstLine="570"/>
      <w:jc w:val="both"/>
    </w:pPr>
    <w:rPr>
      <w:color w:val="000000"/>
    </w:rPr>
  </w:style>
  <w:style w:type="paragraph" w:customStyle="1" w:styleId="afff4">
    <w:name w:val="табличный_заголовки"/>
    <w:basedOn w:val="a6"/>
    <w:rsid w:val="008074B0"/>
    <w:pPr>
      <w:jc w:val="center"/>
    </w:pPr>
    <w:rPr>
      <w:b/>
      <w:bCs/>
      <w:color w:val="000000"/>
      <w:sz w:val="22"/>
      <w:szCs w:val="22"/>
    </w:rPr>
  </w:style>
  <w:style w:type="paragraph" w:customStyle="1" w:styleId="17">
    <w:name w:val="список1)"/>
    <w:basedOn w:val="a6"/>
    <w:rsid w:val="008074B0"/>
    <w:pPr>
      <w:spacing w:before="100" w:beforeAutospacing="1" w:after="100" w:afterAutospacing="1"/>
    </w:pPr>
  </w:style>
  <w:style w:type="character" w:customStyle="1" w:styleId="afff5">
    <w:name w:val="НАДПИСЬ"/>
    <w:rsid w:val="004465E9"/>
    <w:rPr>
      <w:rFonts w:ascii="Times New Roman" w:hAnsi="Times New Roman"/>
      <w:sz w:val="24"/>
    </w:rPr>
  </w:style>
  <w:style w:type="paragraph" w:customStyle="1" w:styleId="afff6">
    <w:name w:val="НАДПИСЬ АБЗАЦ"/>
    <w:basedOn w:val="a6"/>
    <w:qFormat/>
    <w:rsid w:val="004465E9"/>
    <w:pPr>
      <w:jc w:val="center"/>
    </w:pPr>
  </w:style>
  <w:style w:type="table" w:customStyle="1" w:styleId="18">
    <w:name w:val="Сетка таблицы1"/>
    <w:basedOn w:val="a8"/>
    <w:next w:val="aff9"/>
    <w:rsid w:val="007161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1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9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arant.ru" TargetMode="External"/><Relationship Id="rId13" Type="http://schemas.openxmlformats.org/officeDocument/2006/relationships/hyperlink" Target="http://window.edu.ru" TargetMode="External"/><Relationship Id="rId18" Type="http://schemas.openxmlformats.org/officeDocument/2006/relationships/hyperlink" Target="https://pushkinmuseum.art" TargetMode="Externa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hyperlink" Target="http://elib.rsreu.ru/ebs/download/1801" TargetMode="External"/><Relationship Id="rId12" Type="http://schemas.openxmlformats.org/officeDocument/2006/relationships/hyperlink" Target="http://elib.rsreu.ru/ebs" TargetMode="External"/><Relationship Id="rId17" Type="http://schemas.openxmlformats.org/officeDocument/2006/relationships/hyperlink" Target="https://www.tretyakovgallery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rusmuseum.ru/" TargetMode="External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prbookshop.ru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hermitagemuseum.org/wps/portal/hermitage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e.lanbook.com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online/" TargetMode="External"/><Relationship Id="rId14" Type="http://schemas.openxmlformats.org/officeDocument/2006/relationships/hyperlink" Target="http://www.consultant.ru/online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1290</Words>
  <Characters>7358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ЗАО "ЭлеСи"</vt:lpstr>
    </vt:vector>
  </TitlesOfParts>
  <Company>home</Company>
  <LinksUpToDate>false</LinksUpToDate>
  <CharactersWithSpaces>8631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ЗАО "ЭлеСи"</dc:title>
  <dc:subject/>
  <dc:creator>НДА</dc:creator>
  <cp:keywords>ИТГД;РПД;2015</cp:keywords>
  <dc:description/>
  <cp:lastModifiedBy>d1m0n</cp:lastModifiedBy>
  <cp:revision>3</cp:revision>
  <cp:lastPrinted>2020-02-08T07:58:00Z</cp:lastPrinted>
  <dcterms:created xsi:type="dcterms:W3CDTF">2021-09-22T13:33:00Z</dcterms:created>
  <dcterms:modified xsi:type="dcterms:W3CDTF">2023-09-24T11:47:00Z</dcterms:modified>
</cp:coreProperties>
</file>