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552E31" w:rsidRDefault="00723F33" w:rsidP="00ED33F5">
      <w:pPr>
        <w:spacing w:after="0" w:line="240" w:lineRule="auto"/>
        <w:jc w:val="center"/>
        <w:rPr>
          <w:rFonts w:ascii="Times New Roman" w:hAnsi="Times New Roman" w:cs="Times New Roman"/>
          <w:sz w:val="24"/>
          <w:szCs w:val="24"/>
        </w:rPr>
      </w:pPr>
      <w:r w:rsidRPr="00552E31">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552E31" w:rsidRDefault="00723F33" w:rsidP="00ED33F5">
      <w:pPr>
        <w:spacing w:after="0" w:line="240" w:lineRule="auto"/>
        <w:jc w:val="center"/>
        <w:rPr>
          <w:rFonts w:ascii="Times New Roman" w:hAnsi="Times New Roman" w:cs="Times New Roman"/>
          <w:sz w:val="24"/>
          <w:szCs w:val="24"/>
        </w:rPr>
      </w:pPr>
    </w:p>
    <w:p w14:paraId="0DCCC2CB" w14:textId="267B1C4E"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ВЫСШЕГО ОБРАЗОВАНИЯ</w:t>
      </w:r>
    </w:p>
    <w:p w14:paraId="5374188C" w14:textId="4425DA0D" w:rsidR="00723F33" w:rsidRPr="00552E31" w:rsidRDefault="00723F33" w:rsidP="00ED33F5">
      <w:pPr>
        <w:spacing w:after="0" w:line="240" w:lineRule="auto"/>
        <w:jc w:val="center"/>
        <w:rPr>
          <w:rFonts w:ascii="Times New Roman" w:hAnsi="Times New Roman" w:cs="Times New Roman"/>
          <w:sz w:val="24"/>
          <w:szCs w:val="24"/>
        </w:rPr>
      </w:pPr>
    </w:p>
    <w:p w14:paraId="7B2B06E0" w14:textId="549C776F" w:rsidR="00723F33" w:rsidRPr="00552E31" w:rsidRDefault="00723F33" w:rsidP="00ED33F5">
      <w:pPr>
        <w:spacing w:after="0" w:line="240" w:lineRule="auto"/>
        <w:jc w:val="center"/>
        <w:rPr>
          <w:rFonts w:ascii="Times New Roman" w:hAnsi="Times New Roman" w:cs="Times New Roman"/>
          <w:sz w:val="20"/>
          <w:szCs w:val="20"/>
        </w:rPr>
      </w:pPr>
      <w:r w:rsidRPr="00552E31">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552E31" w:rsidRDefault="005B0EB4" w:rsidP="00ED33F5">
      <w:pPr>
        <w:spacing w:after="0" w:line="240" w:lineRule="auto"/>
        <w:jc w:val="center"/>
        <w:rPr>
          <w:rFonts w:ascii="Times New Roman" w:hAnsi="Times New Roman" w:cs="Times New Roman"/>
          <w:sz w:val="24"/>
          <w:szCs w:val="24"/>
        </w:rPr>
      </w:pPr>
    </w:p>
    <w:p w14:paraId="0215D60D" w14:textId="7B1F7728" w:rsidR="00067DD5" w:rsidRPr="00552E31" w:rsidRDefault="005B0EB4"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552E31" w:rsidRDefault="000D05A9" w:rsidP="00ED33F5">
      <w:pPr>
        <w:spacing w:after="0" w:line="240" w:lineRule="auto"/>
        <w:jc w:val="center"/>
        <w:rPr>
          <w:rFonts w:ascii="Times New Roman" w:hAnsi="Times New Roman" w:cs="Times New Roman"/>
          <w:sz w:val="28"/>
          <w:szCs w:val="28"/>
        </w:rPr>
      </w:pPr>
    </w:p>
    <w:p w14:paraId="1C49CFBE" w14:textId="56B35E4D" w:rsidR="000D05A9" w:rsidRPr="00552E31" w:rsidRDefault="000D05A9" w:rsidP="00ED33F5">
      <w:pPr>
        <w:spacing w:after="0" w:line="240" w:lineRule="auto"/>
        <w:jc w:val="center"/>
        <w:rPr>
          <w:rFonts w:ascii="Times New Roman" w:hAnsi="Times New Roman" w:cs="Times New Roman"/>
          <w:sz w:val="28"/>
          <w:szCs w:val="28"/>
        </w:rPr>
      </w:pPr>
    </w:p>
    <w:p w14:paraId="3A35853E" w14:textId="32456A20" w:rsidR="000D05A9" w:rsidRPr="00552E31" w:rsidRDefault="000D05A9" w:rsidP="00ED33F5">
      <w:pPr>
        <w:spacing w:after="0" w:line="240" w:lineRule="auto"/>
        <w:jc w:val="center"/>
        <w:rPr>
          <w:rFonts w:ascii="Times New Roman" w:hAnsi="Times New Roman" w:cs="Times New Roman"/>
          <w:sz w:val="28"/>
          <w:szCs w:val="28"/>
        </w:rPr>
      </w:pPr>
    </w:p>
    <w:p w14:paraId="2C0515DB" w14:textId="5A24504B" w:rsidR="000D05A9" w:rsidRPr="00552E31" w:rsidRDefault="000D05A9" w:rsidP="00ED33F5">
      <w:pPr>
        <w:spacing w:after="0" w:line="240" w:lineRule="auto"/>
        <w:jc w:val="center"/>
        <w:rPr>
          <w:rFonts w:ascii="Times New Roman" w:hAnsi="Times New Roman" w:cs="Times New Roman"/>
          <w:sz w:val="28"/>
          <w:szCs w:val="28"/>
        </w:rPr>
      </w:pPr>
    </w:p>
    <w:p w14:paraId="3E293001" w14:textId="77777777" w:rsidR="000D05A9" w:rsidRPr="00552E31" w:rsidRDefault="000D05A9" w:rsidP="00ED33F5">
      <w:pPr>
        <w:spacing w:after="0" w:line="240" w:lineRule="auto"/>
        <w:jc w:val="center"/>
        <w:rPr>
          <w:rFonts w:ascii="Times New Roman" w:hAnsi="Times New Roman" w:cs="Times New Roman"/>
          <w:sz w:val="28"/>
          <w:szCs w:val="28"/>
        </w:rPr>
      </w:pPr>
    </w:p>
    <w:p w14:paraId="0A419248" w14:textId="397C13ED" w:rsidR="00067DD5" w:rsidRPr="00552E31" w:rsidRDefault="00D46BD3" w:rsidP="00ED33F5">
      <w:pPr>
        <w:spacing w:after="0" w:line="240" w:lineRule="auto"/>
        <w:jc w:val="center"/>
        <w:rPr>
          <w:rFonts w:ascii="Times New Roman" w:hAnsi="Times New Roman" w:cs="Times New Roman"/>
          <w:b/>
          <w:bCs/>
          <w:sz w:val="28"/>
          <w:szCs w:val="28"/>
        </w:rPr>
      </w:pPr>
      <w:r w:rsidRPr="00552E31">
        <w:rPr>
          <w:rFonts w:ascii="Times New Roman" w:hAnsi="Times New Roman" w:cs="Times New Roman"/>
          <w:b/>
          <w:bCs/>
          <w:sz w:val="28"/>
          <w:szCs w:val="28"/>
        </w:rPr>
        <w:t xml:space="preserve">МЕТОДИЧЕСКИЕ </w:t>
      </w:r>
      <w:r w:rsidR="00067DD5" w:rsidRPr="00552E31">
        <w:rPr>
          <w:rFonts w:ascii="Times New Roman" w:hAnsi="Times New Roman" w:cs="Times New Roman"/>
          <w:b/>
          <w:bCs/>
          <w:sz w:val="28"/>
          <w:szCs w:val="28"/>
        </w:rPr>
        <w:t>МАТЕРИАЛЫ ПО ДИСЦИПЛИНЕ</w:t>
      </w:r>
    </w:p>
    <w:p w14:paraId="265A370C" w14:textId="57D710D0" w:rsidR="00067DD5" w:rsidRPr="00552E31" w:rsidRDefault="00067DD5" w:rsidP="00ED33F5">
      <w:pPr>
        <w:spacing w:after="0" w:line="240" w:lineRule="auto"/>
        <w:jc w:val="center"/>
        <w:rPr>
          <w:rFonts w:ascii="Times New Roman" w:hAnsi="Times New Roman" w:cs="Times New Roman"/>
          <w:sz w:val="28"/>
          <w:szCs w:val="28"/>
        </w:rPr>
      </w:pPr>
    </w:p>
    <w:p w14:paraId="70ACD5A0" w14:textId="4AB3F982" w:rsidR="00067DD5" w:rsidRPr="00552E31" w:rsidRDefault="008354EB" w:rsidP="00ED33F5">
      <w:pPr>
        <w:spacing w:after="0" w:line="240" w:lineRule="auto"/>
        <w:jc w:val="center"/>
        <w:rPr>
          <w:rFonts w:ascii="Times New Roman" w:hAnsi="Times New Roman" w:cs="Times New Roman"/>
          <w:sz w:val="24"/>
          <w:szCs w:val="24"/>
        </w:rPr>
      </w:pPr>
      <w:r w:rsidRPr="008354EB">
        <w:rPr>
          <w:rFonts w:ascii="Times New Roman" w:hAnsi="Times New Roman" w:cs="Times New Roman"/>
          <w:sz w:val="24"/>
          <w:szCs w:val="24"/>
        </w:rPr>
        <w:t>Б1.О «Базы данных»</w:t>
      </w:r>
    </w:p>
    <w:p w14:paraId="62C7EC09" w14:textId="012B2E93" w:rsidR="00AA1A3C" w:rsidRPr="00552E31" w:rsidRDefault="00AA1A3C" w:rsidP="00ED33F5">
      <w:pPr>
        <w:spacing w:after="0" w:line="240" w:lineRule="auto"/>
        <w:jc w:val="center"/>
        <w:rPr>
          <w:rFonts w:ascii="Times New Roman" w:hAnsi="Times New Roman" w:cs="Times New Roman"/>
          <w:sz w:val="28"/>
          <w:szCs w:val="28"/>
        </w:rPr>
      </w:pPr>
    </w:p>
    <w:p w14:paraId="70A66663" w14:textId="77777777" w:rsidR="000D05A9" w:rsidRPr="00552E31" w:rsidRDefault="000D05A9" w:rsidP="00ED33F5">
      <w:pPr>
        <w:spacing w:after="0" w:line="240" w:lineRule="auto"/>
        <w:jc w:val="center"/>
        <w:rPr>
          <w:rFonts w:ascii="Times New Roman" w:hAnsi="Times New Roman" w:cs="Times New Roman"/>
          <w:sz w:val="28"/>
          <w:szCs w:val="28"/>
        </w:rPr>
      </w:pPr>
    </w:p>
    <w:p w14:paraId="6024B422" w14:textId="77777777" w:rsidR="000D05A9" w:rsidRPr="00552E31" w:rsidRDefault="000D05A9" w:rsidP="00ED33F5">
      <w:pPr>
        <w:spacing w:after="0" w:line="240" w:lineRule="auto"/>
        <w:jc w:val="center"/>
        <w:rPr>
          <w:rFonts w:ascii="Times New Roman" w:hAnsi="Times New Roman" w:cs="Times New Roman"/>
          <w:sz w:val="28"/>
          <w:szCs w:val="28"/>
        </w:rPr>
      </w:pPr>
    </w:p>
    <w:p w14:paraId="488F64DE" w14:textId="0F005EE8"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Направление подготовки</w:t>
      </w:r>
    </w:p>
    <w:p w14:paraId="1C45B523" w14:textId="2989A1F5" w:rsidR="00AA1A3C" w:rsidRPr="00552E31" w:rsidRDefault="00AA1A3C"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15.0</w:t>
      </w:r>
      <w:r w:rsidR="004058A7">
        <w:rPr>
          <w:rFonts w:ascii="Times New Roman" w:hAnsi="Times New Roman" w:cs="Times New Roman"/>
          <w:sz w:val="28"/>
          <w:szCs w:val="28"/>
        </w:rPr>
        <w:t>4</w:t>
      </w:r>
      <w:r w:rsidRPr="00552E31">
        <w:rPr>
          <w:rFonts w:ascii="Times New Roman" w:hAnsi="Times New Roman" w:cs="Times New Roman"/>
          <w:sz w:val="28"/>
          <w:szCs w:val="28"/>
        </w:rPr>
        <w:t>.04 «Автоматизация технологических процессов и производств»</w:t>
      </w:r>
    </w:p>
    <w:p w14:paraId="26219280" w14:textId="70FE060C" w:rsidR="00EA0C57" w:rsidRPr="00552E31" w:rsidRDefault="00EA0C57" w:rsidP="00ED33F5">
      <w:pPr>
        <w:spacing w:after="0" w:line="240" w:lineRule="auto"/>
        <w:jc w:val="center"/>
        <w:rPr>
          <w:rFonts w:ascii="Times New Roman" w:hAnsi="Times New Roman" w:cs="Times New Roman"/>
          <w:sz w:val="28"/>
          <w:szCs w:val="28"/>
        </w:rPr>
      </w:pPr>
    </w:p>
    <w:p w14:paraId="5C3AFA7C" w14:textId="02AEFFD9" w:rsidR="00EA0C57" w:rsidRPr="00552E31" w:rsidRDefault="00EA0C57"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Направленность (профиль) подготовки</w:t>
      </w:r>
    </w:p>
    <w:p w14:paraId="0E99DADD" w14:textId="5D6B2716" w:rsidR="00EA0C57" w:rsidRPr="00552E31" w:rsidRDefault="004058A7" w:rsidP="00ED33F5">
      <w:pPr>
        <w:spacing w:after="0" w:line="240" w:lineRule="auto"/>
        <w:jc w:val="center"/>
        <w:rPr>
          <w:rFonts w:ascii="Times New Roman" w:hAnsi="Times New Roman" w:cs="Times New Roman"/>
          <w:sz w:val="28"/>
          <w:szCs w:val="28"/>
        </w:rPr>
      </w:pPr>
      <w:r w:rsidRPr="004058A7">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552E31" w:rsidRDefault="00D97E0E" w:rsidP="00ED33F5">
      <w:pPr>
        <w:spacing w:after="0" w:line="240" w:lineRule="auto"/>
        <w:jc w:val="center"/>
        <w:rPr>
          <w:rFonts w:ascii="Times New Roman" w:hAnsi="Times New Roman" w:cs="Times New Roman"/>
          <w:sz w:val="28"/>
          <w:szCs w:val="28"/>
        </w:rPr>
      </w:pPr>
    </w:p>
    <w:p w14:paraId="78366D61" w14:textId="5B0F07B1" w:rsidR="000D05A9" w:rsidRPr="00552E31" w:rsidRDefault="000D05A9" w:rsidP="00ED33F5">
      <w:pPr>
        <w:spacing w:after="0" w:line="240" w:lineRule="auto"/>
        <w:jc w:val="center"/>
        <w:rPr>
          <w:rFonts w:ascii="Times New Roman" w:hAnsi="Times New Roman" w:cs="Times New Roman"/>
          <w:sz w:val="28"/>
          <w:szCs w:val="28"/>
        </w:rPr>
      </w:pPr>
    </w:p>
    <w:p w14:paraId="6AA6E90A" w14:textId="77777777" w:rsidR="000D05A9" w:rsidRPr="00552E31" w:rsidRDefault="000D05A9" w:rsidP="00ED33F5">
      <w:pPr>
        <w:spacing w:after="0" w:line="240" w:lineRule="auto"/>
        <w:jc w:val="center"/>
        <w:rPr>
          <w:rFonts w:ascii="Times New Roman" w:hAnsi="Times New Roman" w:cs="Times New Roman"/>
          <w:sz w:val="28"/>
          <w:szCs w:val="28"/>
        </w:rPr>
      </w:pPr>
    </w:p>
    <w:p w14:paraId="49354A1B" w14:textId="248BDACB" w:rsidR="00D97E0E" w:rsidRPr="00552E31" w:rsidRDefault="00D97E0E"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Уровень подготовки</w:t>
      </w:r>
    </w:p>
    <w:p w14:paraId="24555BDD" w14:textId="2129DBDF" w:rsidR="00D97E0E" w:rsidRPr="00552E31" w:rsidRDefault="004058A7" w:rsidP="00ED33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Магистратура</w:t>
      </w:r>
    </w:p>
    <w:p w14:paraId="5AACCDF4" w14:textId="47EBCB82" w:rsidR="00D97E0E" w:rsidRPr="00552E31" w:rsidRDefault="00D97E0E" w:rsidP="00ED33F5">
      <w:pPr>
        <w:spacing w:after="0" w:line="240" w:lineRule="auto"/>
        <w:jc w:val="center"/>
        <w:rPr>
          <w:rFonts w:ascii="Times New Roman" w:hAnsi="Times New Roman" w:cs="Times New Roman"/>
          <w:sz w:val="28"/>
          <w:szCs w:val="28"/>
        </w:rPr>
      </w:pPr>
    </w:p>
    <w:p w14:paraId="6E32DFC9" w14:textId="1D8436CC" w:rsidR="002F1E10" w:rsidRPr="00552E31" w:rsidRDefault="001171A3" w:rsidP="00ED33F5">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Квалификация выпускника</w:t>
      </w:r>
      <w:r w:rsidR="00742DA2" w:rsidRPr="00552E31">
        <w:rPr>
          <w:rFonts w:ascii="Times New Roman" w:hAnsi="Times New Roman" w:cs="Times New Roman"/>
          <w:sz w:val="28"/>
          <w:szCs w:val="28"/>
        </w:rPr>
        <w:t xml:space="preserve"> – </w:t>
      </w:r>
      <w:r w:rsidR="004058A7">
        <w:rPr>
          <w:rFonts w:ascii="Times New Roman" w:hAnsi="Times New Roman" w:cs="Times New Roman"/>
          <w:sz w:val="28"/>
          <w:szCs w:val="28"/>
        </w:rPr>
        <w:t>магистр</w:t>
      </w:r>
    </w:p>
    <w:p w14:paraId="7F5EFB6E" w14:textId="79E094E8" w:rsidR="002F1E10" w:rsidRPr="00552E31" w:rsidRDefault="002F1E10" w:rsidP="00ED33F5">
      <w:pPr>
        <w:spacing w:after="0" w:line="240" w:lineRule="auto"/>
        <w:jc w:val="center"/>
        <w:rPr>
          <w:rFonts w:ascii="Times New Roman" w:hAnsi="Times New Roman" w:cs="Times New Roman"/>
          <w:sz w:val="28"/>
          <w:szCs w:val="28"/>
        </w:rPr>
      </w:pPr>
    </w:p>
    <w:p w14:paraId="26DBEF2C" w14:textId="72C75639" w:rsidR="000D05A9" w:rsidRPr="00552E31" w:rsidRDefault="002F1E10" w:rsidP="004058A7">
      <w:pPr>
        <w:spacing w:after="0" w:line="240" w:lineRule="auto"/>
        <w:jc w:val="center"/>
        <w:rPr>
          <w:rFonts w:ascii="Times New Roman" w:hAnsi="Times New Roman" w:cs="Times New Roman"/>
          <w:sz w:val="28"/>
          <w:szCs w:val="28"/>
        </w:rPr>
      </w:pPr>
      <w:r w:rsidRPr="00552E31">
        <w:rPr>
          <w:rFonts w:ascii="Times New Roman" w:hAnsi="Times New Roman" w:cs="Times New Roman"/>
          <w:sz w:val="28"/>
          <w:szCs w:val="28"/>
        </w:rPr>
        <w:t>Форм</w:t>
      </w:r>
      <w:r w:rsidR="00D85B57" w:rsidRPr="00552E31">
        <w:rPr>
          <w:rFonts w:ascii="Times New Roman" w:hAnsi="Times New Roman" w:cs="Times New Roman"/>
          <w:sz w:val="28"/>
          <w:szCs w:val="28"/>
        </w:rPr>
        <w:t>а</w:t>
      </w:r>
      <w:r w:rsidRPr="00552E31">
        <w:rPr>
          <w:rFonts w:ascii="Times New Roman" w:hAnsi="Times New Roman" w:cs="Times New Roman"/>
          <w:sz w:val="28"/>
          <w:szCs w:val="28"/>
        </w:rPr>
        <w:t xml:space="preserve"> обучения</w:t>
      </w:r>
      <w:r w:rsidR="00742DA2" w:rsidRPr="00552E31">
        <w:rPr>
          <w:rFonts w:ascii="Times New Roman" w:hAnsi="Times New Roman" w:cs="Times New Roman"/>
          <w:sz w:val="28"/>
          <w:szCs w:val="28"/>
        </w:rPr>
        <w:t xml:space="preserve"> – о</w:t>
      </w:r>
      <w:r w:rsidRPr="00552E31">
        <w:rPr>
          <w:rFonts w:ascii="Times New Roman" w:hAnsi="Times New Roman" w:cs="Times New Roman"/>
          <w:sz w:val="28"/>
          <w:szCs w:val="28"/>
        </w:rPr>
        <w:t>чная</w:t>
      </w:r>
    </w:p>
    <w:p w14:paraId="62A52B33" w14:textId="75772D9F" w:rsidR="000D05A9" w:rsidRPr="00552E31" w:rsidRDefault="000D05A9" w:rsidP="00ED33F5">
      <w:pPr>
        <w:spacing w:after="0" w:line="240" w:lineRule="auto"/>
        <w:jc w:val="center"/>
        <w:rPr>
          <w:rFonts w:ascii="Times New Roman" w:hAnsi="Times New Roman" w:cs="Times New Roman"/>
          <w:sz w:val="28"/>
          <w:szCs w:val="28"/>
        </w:rPr>
      </w:pPr>
    </w:p>
    <w:p w14:paraId="781E34C1" w14:textId="39DAC407" w:rsidR="000D05A9" w:rsidRPr="00552E31" w:rsidRDefault="000D05A9" w:rsidP="00ED33F5">
      <w:pPr>
        <w:spacing w:after="0" w:line="240" w:lineRule="auto"/>
        <w:jc w:val="center"/>
        <w:rPr>
          <w:rFonts w:ascii="Times New Roman" w:hAnsi="Times New Roman" w:cs="Times New Roman"/>
          <w:sz w:val="28"/>
          <w:szCs w:val="28"/>
        </w:rPr>
      </w:pPr>
    </w:p>
    <w:p w14:paraId="189F1A62" w14:textId="2AC3F346" w:rsidR="000D05A9" w:rsidRPr="00552E31" w:rsidRDefault="000D05A9" w:rsidP="00ED33F5">
      <w:pPr>
        <w:spacing w:after="0" w:line="240" w:lineRule="auto"/>
        <w:jc w:val="center"/>
        <w:rPr>
          <w:rFonts w:ascii="Times New Roman" w:hAnsi="Times New Roman" w:cs="Times New Roman"/>
          <w:sz w:val="28"/>
          <w:szCs w:val="28"/>
        </w:rPr>
      </w:pPr>
    </w:p>
    <w:p w14:paraId="3A589DD2" w14:textId="74AB4F83" w:rsidR="000D05A9" w:rsidRPr="00552E31" w:rsidRDefault="000D05A9" w:rsidP="00ED33F5">
      <w:pPr>
        <w:spacing w:after="0" w:line="240" w:lineRule="auto"/>
        <w:jc w:val="center"/>
        <w:rPr>
          <w:rFonts w:ascii="Times New Roman" w:hAnsi="Times New Roman" w:cs="Times New Roman"/>
          <w:sz w:val="28"/>
          <w:szCs w:val="28"/>
        </w:rPr>
      </w:pPr>
    </w:p>
    <w:p w14:paraId="6B1646B4" w14:textId="50A359CE" w:rsidR="000D05A9" w:rsidRPr="00552E31" w:rsidRDefault="000D05A9" w:rsidP="00ED33F5">
      <w:pPr>
        <w:spacing w:after="0" w:line="240" w:lineRule="auto"/>
        <w:jc w:val="center"/>
        <w:rPr>
          <w:rFonts w:ascii="Times New Roman" w:hAnsi="Times New Roman" w:cs="Times New Roman"/>
          <w:sz w:val="28"/>
          <w:szCs w:val="28"/>
        </w:rPr>
      </w:pPr>
    </w:p>
    <w:p w14:paraId="25B91BC3" w14:textId="496ADF35" w:rsidR="000D05A9" w:rsidRPr="00552E31" w:rsidRDefault="000D05A9" w:rsidP="00ED33F5">
      <w:pPr>
        <w:spacing w:after="0" w:line="240" w:lineRule="auto"/>
        <w:jc w:val="center"/>
        <w:rPr>
          <w:rFonts w:ascii="Times New Roman" w:hAnsi="Times New Roman" w:cs="Times New Roman"/>
          <w:sz w:val="28"/>
          <w:szCs w:val="28"/>
        </w:rPr>
      </w:pPr>
    </w:p>
    <w:p w14:paraId="2401C627" w14:textId="731B8E19" w:rsidR="000D05A9" w:rsidRPr="00552E31" w:rsidRDefault="000D05A9" w:rsidP="00ED33F5">
      <w:pPr>
        <w:spacing w:after="0" w:line="240" w:lineRule="auto"/>
        <w:jc w:val="center"/>
        <w:rPr>
          <w:rFonts w:ascii="Times New Roman" w:hAnsi="Times New Roman" w:cs="Times New Roman"/>
          <w:sz w:val="28"/>
          <w:szCs w:val="28"/>
        </w:rPr>
      </w:pPr>
    </w:p>
    <w:p w14:paraId="03273D50" w14:textId="1367CCA7" w:rsidR="000D05A9" w:rsidRPr="00552E31" w:rsidRDefault="000D05A9" w:rsidP="00ED33F5">
      <w:pPr>
        <w:spacing w:after="0" w:line="240" w:lineRule="auto"/>
        <w:jc w:val="center"/>
        <w:rPr>
          <w:rFonts w:ascii="Times New Roman" w:hAnsi="Times New Roman" w:cs="Times New Roman"/>
          <w:sz w:val="28"/>
          <w:szCs w:val="28"/>
        </w:rPr>
      </w:pPr>
    </w:p>
    <w:p w14:paraId="1022EB0E" w14:textId="26A02E09" w:rsidR="000D05A9" w:rsidRPr="00552E31" w:rsidRDefault="000D05A9" w:rsidP="00ED33F5">
      <w:pPr>
        <w:spacing w:after="0" w:line="240" w:lineRule="auto"/>
        <w:jc w:val="center"/>
        <w:rPr>
          <w:rFonts w:ascii="Times New Roman" w:hAnsi="Times New Roman" w:cs="Times New Roman"/>
          <w:sz w:val="28"/>
          <w:szCs w:val="28"/>
        </w:rPr>
      </w:pPr>
    </w:p>
    <w:p w14:paraId="6A12E0B7" w14:textId="7143B753" w:rsidR="000D05A9" w:rsidRPr="00552E31" w:rsidRDefault="000D05A9" w:rsidP="00ED33F5">
      <w:pPr>
        <w:spacing w:after="0" w:line="240" w:lineRule="auto"/>
        <w:jc w:val="center"/>
        <w:rPr>
          <w:rFonts w:ascii="Times New Roman" w:hAnsi="Times New Roman" w:cs="Times New Roman"/>
          <w:sz w:val="28"/>
          <w:szCs w:val="28"/>
        </w:rPr>
      </w:pPr>
    </w:p>
    <w:p w14:paraId="40B3891A" w14:textId="77777777" w:rsidR="000D05A9" w:rsidRPr="00552E31" w:rsidRDefault="000D05A9" w:rsidP="00ED33F5">
      <w:pPr>
        <w:spacing w:after="0" w:line="240" w:lineRule="auto"/>
        <w:jc w:val="center"/>
        <w:rPr>
          <w:rFonts w:ascii="Times New Roman" w:hAnsi="Times New Roman" w:cs="Times New Roman"/>
          <w:sz w:val="28"/>
          <w:szCs w:val="28"/>
        </w:rPr>
      </w:pPr>
    </w:p>
    <w:p w14:paraId="048F0213" w14:textId="48887B7E" w:rsidR="000D05A9" w:rsidRPr="00552E31" w:rsidRDefault="00CE3DD0" w:rsidP="00ED33F5">
      <w:pPr>
        <w:spacing w:after="0" w:line="240" w:lineRule="auto"/>
        <w:jc w:val="center"/>
        <w:rPr>
          <w:rFonts w:ascii="Times New Roman" w:hAnsi="Times New Roman" w:cs="Times New Roman"/>
          <w:sz w:val="28"/>
          <w:szCs w:val="28"/>
        </w:rPr>
      </w:pPr>
      <w:r w:rsidRPr="00CE3DD0">
        <w:rPr>
          <w:rFonts w:ascii="Times New Roman" w:hAnsi="Times New Roman" w:cs="Times New Roman"/>
          <w:sz w:val="28"/>
          <w:szCs w:val="28"/>
        </w:rPr>
        <w:t xml:space="preserve">Рязань </w:t>
      </w:r>
      <w:r w:rsidRPr="00CE3DD0">
        <w:rPr>
          <w:rFonts w:ascii="Times New Roman" w:hAnsi="Times New Roman" w:cs="Times New Roman"/>
          <w:sz w:val="28"/>
          <w:szCs w:val="28"/>
        </w:rPr>
        <w:fldChar w:fldCharType="begin"/>
      </w:r>
      <w:r w:rsidRPr="00CE3DD0">
        <w:rPr>
          <w:rFonts w:ascii="Times New Roman" w:hAnsi="Times New Roman" w:cs="Times New Roman"/>
          <w:sz w:val="28"/>
          <w:szCs w:val="28"/>
        </w:rPr>
        <w:instrText xml:space="preserve"> TIME \@ "yyyy" </w:instrText>
      </w:r>
      <w:r w:rsidRPr="00CE3DD0">
        <w:rPr>
          <w:rFonts w:ascii="Times New Roman" w:hAnsi="Times New Roman" w:cs="Times New Roman"/>
          <w:sz w:val="28"/>
          <w:szCs w:val="28"/>
        </w:rPr>
        <w:fldChar w:fldCharType="separate"/>
      </w:r>
      <w:r w:rsidRPr="00CE3DD0">
        <w:rPr>
          <w:rFonts w:ascii="Times New Roman" w:hAnsi="Times New Roman" w:cs="Times New Roman"/>
          <w:sz w:val="28"/>
          <w:szCs w:val="28"/>
        </w:rPr>
        <w:t>2023</w:t>
      </w:r>
      <w:r w:rsidRPr="00CE3DD0">
        <w:rPr>
          <w:rFonts w:ascii="Times New Roman" w:hAnsi="Times New Roman" w:cs="Times New Roman"/>
          <w:sz w:val="28"/>
          <w:szCs w:val="28"/>
        </w:rPr>
        <w:fldChar w:fldCharType="end"/>
      </w:r>
    </w:p>
    <w:p w14:paraId="3C4479B1" w14:textId="77777777" w:rsidR="00E523F2" w:rsidRPr="00552E31" w:rsidRDefault="00E523F2" w:rsidP="00ED33F5">
      <w:pPr>
        <w:spacing w:after="0" w:line="240" w:lineRule="auto"/>
        <w:jc w:val="center"/>
        <w:rPr>
          <w:rFonts w:ascii="Times New Roman" w:eastAsia="Times New Roman" w:hAnsi="Times New Roman" w:cs="Times New Roman"/>
          <w:b/>
          <w:bCs/>
          <w:sz w:val="24"/>
          <w:szCs w:val="24"/>
          <w:lang w:eastAsia="ru-RU"/>
        </w:rPr>
      </w:pPr>
      <w:r w:rsidRPr="00552E31">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552E31">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552E31">
        <w:rPr>
          <w:rFonts w:ascii="Times New Roman" w:eastAsia="Calibri" w:hAnsi="Times New Roman" w:cs="Times New Roman"/>
          <w:color w:val="000000"/>
          <w:sz w:val="24"/>
          <w:szCs w:val="24"/>
        </w:rPr>
        <w:t>ещё</w:t>
      </w:r>
      <w:r w:rsidRPr="00552E31">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552E31">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w:t>
      </w:r>
    </w:p>
    <w:p w14:paraId="61B6465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-ресурсам.</w:t>
      </w:r>
    </w:p>
    <w:p w14:paraId="28B523A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552E31">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552E31">
        <w:rPr>
          <w:rFonts w:ascii="Times New Roman" w:eastAsia="Calibri" w:hAnsi="Times New Roman" w:cs="Times New Roman"/>
          <w:i/>
          <w:iCs/>
          <w:color w:val="000000"/>
          <w:sz w:val="24"/>
          <w:szCs w:val="24"/>
          <w:lang w:val="en-US"/>
        </w:rPr>
        <w:t>Microsoft</w:t>
      </w:r>
      <w:r w:rsidRPr="00552E31">
        <w:rPr>
          <w:rFonts w:ascii="Times New Roman" w:eastAsia="Calibri" w:hAnsi="Times New Roman" w:cs="Times New Roman"/>
          <w:color w:val="000000"/>
          <w:sz w:val="24"/>
          <w:szCs w:val="24"/>
        </w:rPr>
        <w:t xml:space="preserve"> </w:t>
      </w:r>
      <w:r w:rsidRPr="00552E31">
        <w:rPr>
          <w:rFonts w:ascii="Times New Roman" w:eastAsia="Calibri" w:hAnsi="Times New Roman" w:cs="Times New Roman"/>
          <w:i/>
          <w:iCs/>
          <w:color w:val="000000"/>
          <w:sz w:val="24"/>
          <w:szCs w:val="24"/>
          <w:lang w:val="en-US"/>
        </w:rPr>
        <w:t>PowerPoint</w:t>
      </w:r>
      <w:r w:rsidRPr="00552E31">
        <w:rPr>
          <w:rFonts w:ascii="Times New Roman" w:eastAsia="Calibri" w:hAnsi="Times New Roman" w:cs="Times New Roman"/>
          <w:color w:val="000000"/>
          <w:sz w:val="24"/>
          <w:szCs w:val="24"/>
        </w:rPr>
        <w:t>.</w:t>
      </w:r>
    </w:p>
    <w:p w14:paraId="157EA46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552E31" w:rsidRDefault="00E523F2" w:rsidP="00ED33F5">
      <w:pPr>
        <w:spacing w:after="0" w:line="240" w:lineRule="auto"/>
        <w:ind w:firstLine="567"/>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 следуйте плану подготовки.</w:t>
      </w:r>
    </w:p>
    <w:p w14:paraId="67FCFA3D" w14:textId="05179599" w:rsidR="00E523F2" w:rsidRPr="00552E31" w:rsidRDefault="00E523F2" w:rsidP="00ED33F5">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552E31" w:rsidRDefault="001E3DCE" w:rsidP="00ED33F5">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решение задач; </w:t>
      </w:r>
    </w:p>
    <w:p w14:paraId="44ACC0C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552E31" w:rsidRDefault="00E523F2" w:rsidP="00ED33F5">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тестирование и т. д.</w:t>
      </w:r>
    </w:p>
    <w:p w14:paraId="567A772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2) внеаудиторная</w:t>
      </w:r>
      <w:r w:rsidRPr="00552E31">
        <w:rPr>
          <w:rFonts w:ascii="Times New Roman" w:eastAsia="Calibri" w:hAnsi="Times New Roman" w:cs="Times New Roman"/>
          <w:i/>
          <w:iCs/>
          <w:color w:val="000000"/>
          <w:sz w:val="24"/>
          <w:szCs w:val="24"/>
        </w:rPr>
        <w:t xml:space="preserve"> – </w:t>
      </w:r>
      <w:r w:rsidRPr="00552E31">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написание курсовой работы</w:t>
      </w:r>
      <w:r w:rsidR="00A80BDF" w:rsidRPr="00552E31">
        <w:rPr>
          <w:rFonts w:ascii="Times New Roman" w:eastAsia="Calibri" w:hAnsi="Times New Roman" w:cs="Times New Roman"/>
          <w:sz w:val="24"/>
          <w:szCs w:val="24"/>
        </w:rPr>
        <w:t xml:space="preserve"> (проекта)</w:t>
      </w:r>
      <w:r w:rsidRPr="00552E31">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подготовку к ГИА, в том числе выполнение ВКР;</w:t>
      </w:r>
    </w:p>
    <w:p w14:paraId="2CAC35E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52E31">
        <w:rPr>
          <w:rFonts w:ascii="Times New Roman" w:eastAsia="Calibri" w:hAnsi="Times New Roman" w:cs="Times New Roman"/>
          <w:i/>
          <w:iCs/>
          <w:color w:val="000000"/>
          <w:sz w:val="24"/>
          <w:szCs w:val="24"/>
          <w:lang w:val="en-US"/>
        </w:rPr>
        <w:t>Internet</w:t>
      </w:r>
      <w:r w:rsidRPr="00552E31">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552E31">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552E31">
        <w:rPr>
          <w:rFonts w:ascii="Times New Roman" w:eastAsia="Calibri" w:hAnsi="Times New Roman" w:cs="Times New Roman"/>
          <w:sz w:val="24"/>
          <w:szCs w:val="24"/>
        </w:rPr>
        <w:t xml:space="preserve"> (проектов)</w:t>
      </w:r>
      <w:r w:rsidRPr="00552E31">
        <w:rPr>
          <w:rFonts w:ascii="Times New Roman" w:eastAsia="Calibri" w:hAnsi="Times New Roman" w:cs="Times New Roman"/>
          <w:sz w:val="24"/>
          <w:szCs w:val="24"/>
        </w:rPr>
        <w:t xml:space="preserve"> и др. </w:t>
      </w:r>
    </w:p>
    <w:p w14:paraId="59D6F7C7"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552E31">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552E31">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552E31">
        <w:rPr>
          <w:rFonts w:ascii="Times New Roman" w:eastAsia="Calibri" w:hAnsi="Times New Roman" w:cs="Times New Roman"/>
          <w:i/>
          <w:iCs/>
          <w:color w:val="000000"/>
          <w:sz w:val="24"/>
          <w:szCs w:val="24"/>
        </w:rPr>
        <w:t xml:space="preserve"> </w:t>
      </w:r>
      <w:r w:rsidRPr="00552E31">
        <w:rPr>
          <w:rFonts w:ascii="Times New Roman" w:eastAsia="Calibri" w:hAnsi="Times New Roman" w:cs="Times New Roman"/>
          <w:color w:val="000000"/>
          <w:sz w:val="24"/>
          <w:szCs w:val="24"/>
        </w:rPr>
        <w:t xml:space="preserve">тезисах отмечается преобладание выводов над </w:t>
      </w:r>
      <w:r w:rsidRPr="00552E31">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552E31" w:rsidRDefault="00E523F2" w:rsidP="00ED33F5">
      <w:pPr>
        <w:autoSpaceDE w:val="0"/>
        <w:autoSpaceDN w:val="0"/>
        <w:adjustRightInd w:val="0"/>
        <w:spacing w:after="0" w:line="240" w:lineRule="auto"/>
        <w:ind w:firstLine="567"/>
        <w:jc w:val="both"/>
        <w:rPr>
          <w:rFonts w:ascii="Times New Roman" w:eastAsia="Calibri" w:hAnsi="Times New Roman" w:cs="Times New Roman"/>
          <w:sz w:val="24"/>
          <w:szCs w:val="24"/>
        </w:rPr>
      </w:pPr>
      <w:r w:rsidRPr="00552E31">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552E31">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4A0050D"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09EE7A93" w14:textId="7DF23B53"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sz w:val="24"/>
          <w:szCs w:val="24"/>
        </w:rPr>
      </w:pPr>
      <w:r w:rsidRPr="00552E31">
        <w:rPr>
          <w:rFonts w:ascii="Times New Roman" w:eastAsia="Calibri" w:hAnsi="Times New Roman" w:cs="Times New Roman"/>
          <w:b/>
          <w:bCs/>
          <w:sz w:val="24"/>
          <w:szCs w:val="24"/>
        </w:rPr>
        <w:t>Методические указания по выполнению курсовой работы</w:t>
      </w:r>
    </w:p>
    <w:p w14:paraId="1CE10B62" w14:textId="77777777" w:rsidR="00E523F2" w:rsidRPr="00552E31" w:rsidRDefault="00E523F2" w:rsidP="00ED33F5">
      <w:pPr>
        <w:tabs>
          <w:tab w:val="left" w:pos="1853"/>
        </w:tabs>
        <w:spacing w:after="0" w:line="240" w:lineRule="auto"/>
        <w:jc w:val="center"/>
        <w:rPr>
          <w:rFonts w:ascii="Times New Roman" w:eastAsia="Times New Roman" w:hAnsi="Times New Roman" w:cs="Times New Roman"/>
          <w:iCs/>
          <w:sz w:val="24"/>
          <w:szCs w:val="24"/>
          <w:lang w:eastAsia="ru-RU"/>
        </w:rPr>
      </w:pPr>
    </w:p>
    <w:p w14:paraId="007E6800" w14:textId="537AE315"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Главной целью написания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является проверка усвоения студентами знаний по профилю изучаемой дисциплины, умения применять теоретические знания, полученные в ходе лекционных и практических занятий в решении поставленных задач. </w:t>
      </w:r>
    </w:p>
    <w:p w14:paraId="0C6880B9" w14:textId="67C5F90D"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Успешное выполнение курсовой работы</w:t>
      </w:r>
      <w:r w:rsidR="00A80BDF" w:rsidRPr="00552E31">
        <w:rPr>
          <w:rFonts w:ascii="Times New Roman" w:eastAsia="Times New Roman" w:hAnsi="Times New Roman" w:cs="Times New Roman"/>
          <w:sz w:val="24"/>
          <w:szCs w:val="24"/>
          <w:lang w:eastAsia="ru-RU"/>
        </w:rPr>
        <w:t xml:space="preserve"> (проекта)</w:t>
      </w:r>
      <w:r w:rsidRPr="00552E31">
        <w:rPr>
          <w:rFonts w:ascii="Times New Roman" w:eastAsia="Times New Roman" w:hAnsi="Times New Roman" w:cs="Times New Roman"/>
          <w:sz w:val="24"/>
          <w:szCs w:val="24"/>
          <w:lang w:eastAsia="ru-RU"/>
        </w:rPr>
        <w:t xml:space="preserve"> в значительной мере зависит от того, насколько полно студенты владеют пониманием содержания основных категорий изучаемой дисциплины.</w:t>
      </w:r>
    </w:p>
    <w:p w14:paraId="201EFFF1" w14:textId="1088E70C"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Курсовая работа</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при её оформлении и компоновке должна включать: </w:t>
      </w:r>
    </w:p>
    <w:p w14:paraId="604D9182"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титульный лист;</w:t>
      </w:r>
    </w:p>
    <w:p w14:paraId="1AD41F54"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содержание;</w:t>
      </w:r>
    </w:p>
    <w:p w14:paraId="56C2954F"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основной блок;</w:t>
      </w:r>
    </w:p>
    <w:p w14:paraId="01E6CF98" w14:textId="77777777" w:rsidR="00E523F2" w:rsidRPr="00552E31" w:rsidRDefault="00E523F2" w:rsidP="00ED33F5">
      <w:pPr>
        <w:numPr>
          <w:ilvl w:val="0"/>
          <w:numId w:val="2"/>
        </w:numPr>
        <w:tabs>
          <w:tab w:val="left" w:pos="993"/>
        </w:tabs>
        <w:overflowPunct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приложения.</w:t>
      </w:r>
    </w:p>
    <w:p w14:paraId="0EB6B02C" w14:textId="3AB84D94" w:rsidR="00E523F2" w:rsidRPr="00552E31" w:rsidRDefault="00E523F2" w:rsidP="00ED33F5">
      <w:pPr>
        <w:tabs>
          <w:tab w:val="left" w:pos="993"/>
        </w:tabs>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Студент выполняет работу в соответствии с индивидуальным вариантом исходных данных. Актуальное задание на курсовую работу</w:t>
      </w:r>
      <w:r w:rsidR="00A80BDF" w:rsidRPr="00552E31">
        <w:rPr>
          <w:rFonts w:ascii="Times New Roman" w:eastAsia="Times New Roman" w:hAnsi="Times New Roman" w:cs="Times New Roman"/>
          <w:sz w:val="24"/>
          <w:szCs w:val="24"/>
          <w:lang w:eastAsia="ru-RU"/>
        </w:rPr>
        <w:t xml:space="preserve"> (проект)</w:t>
      </w:r>
      <w:r w:rsidRPr="00552E31">
        <w:rPr>
          <w:rFonts w:ascii="Times New Roman" w:eastAsia="Times New Roman" w:hAnsi="Times New Roman" w:cs="Times New Roman"/>
          <w:sz w:val="24"/>
          <w:szCs w:val="24"/>
          <w:lang w:eastAsia="ru-RU"/>
        </w:rPr>
        <w:t xml:space="preserve"> разрабатывается преподавателем.</w:t>
      </w:r>
    </w:p>
    <w:p w14:paraId="11913313" w14:textId="77777777" w:rsidR="00E523F2" w:rsidRPr="00552E31" w:rsidRDefault="00E523F2" w:rsidP="00ED33F5">
      <w:pPr>
        <w:spacing w:after="0" w:line="240" w:lineRule="auto"/>
        <w:ind w:firstLine="680"/>
        <w:jc w:val="both"/>
        <w:rPr>
          <w:rFonts w:ascii="Times New Roman" w:eastAsia="Times New Roman" w:hAnsi="Times New Roman" w:cs="Times New Roman"/>
          <w:sz w:val="24"/>
          <w:szCs w:val="24"/>
          <w:lang w:eastAsia="ru-RU"/>
        </w:rPr>
      </w:pPr>
      <w:r w:rsidRPr="00552E31">
        <w:rPr>
          <w:rFonts w:ascii="Times New Roman" w:eastAsia="Times New Roman" w:hAnsi="Times New Roman" w:cs="Times New Roman"/>
          <w:sz w:val="24"/>
          <w:szCs w:val="24"/>
          <w:lang w:eastAsia="ru-RU"/>
        </w:rPr>
        <w:t>При выполнении задания следует кратко описать методику расчётов, по итогам которых следует сформулировать выводы о полноте достигнутых целей и выполнении поставленных задач.</w:t>
      </w:r>
    </w:p>
    <w:p w14:paraId="0A611508" w14:textId="48135061"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lang w:eastAsia="ar-SA"/>
        </w:rPr>
      </w:pPr>
      <w:r w:rsidRPr="00552E31">
        <w:rPr>
          <w:rFonts w:ascii="Times New Roman" w:eastAsia="Calibri" w:hAnsi="Times New Roman" w:cs="Times New Roman"/>
          <w:sz w:val="24"/>
          <w:szCs w:val="24"/>
          <w:lang w:eastAsia="ar-SA"/>
        </w:rPr>
        <w:t>Защита курсовой работы</w:t>
      </w:r>
      <w:r w:rsidR="00A80BDF" w:rsidRPr="00552E31">
        <w:rPr>
          <w:rFonts w:ascii="Times New Roman" w:eastAsia="Calibri" w:hAnsi="Times New Roman" w:cs="Times New Roman"/>
          <w:sz w:val="24"/>
          <w:szCs w:val="24"/>
          <w:lang w:eastAsia="ar-SA"/>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Calibri" w:hAnsi="Times New Roman" w:cs="Times New Roman"/>
          <w:sz w:val="24"/>
          <w:szCs w:val="24"/>
          <w:lang w:eastAsia="ar-SA"/>
        </w:rPr>
        <w:t xml:space="preserve"> назначается по итогам проверки предоставленной пояснительной записки, оформленной в соответствии с требованиями, предъявляемыми к данным работам, и осуществляется в форме ответов на вопросы преподавателя.</w:t>
      </w:r>
    </w:p>
    <w:p w14:paraId="49707F11" w14:textId="0BDDAFBD" w:rsidR="00E523F2" w:rsidRPr="00552E31" w:rsidRDefault="00E523F2" w:rsidP="00ED33F5">
      <w:pPr>
        <w:autoSpaceDE w:val="0"/>
        <w:autoSpaceDN w:val="0"/>
        <w:adjustRightInd w:val="0"/>
        <w:spacing w:after="0" w:line="240" w:lineRule="auto"/>
        <w:ind w:firstLine="680"/>
        <w:jc w:val="both"/>
        <w:rPr>
          <w:rFonts w:ascii="Times New Roman" w:eastAsia="Calibri" w:hAnsi="Times New Roman" w:cs="Times New Roman"/>
          <w:sz w:val="24"/>
          <w:szCs w:val="24"/>
        </w:rPr>
      </w:pPr>
      <w:r w:rsidRPr="00552E31">
        <w:rPr>
          <w:rFonts w:ascii="Times New Roman" w:eastAsia="Times New Roman" w:hAnsi="Times New Roman" w:cs="Times New Roman"/>
          <w:bCs/>
          <w:sz w:val="24"/>
          <w:szCs w:val="24"/>
          <w:lang w:eastAsia="ru-RU"/>
        </w:rPr>
        <w:t>Требования к оформлению курсовой работы</w:t>
      </w:r>
      <w:r w:rsidR="00A80BDF" w:rsidRPr="00552E31">
        <w:rPr>
          <w:rFonts w:ascii="Times New Roman" w:eastAsia="Times New Roman" w:hAnsi="Times New Roman" w:cs="Times New Roman"/>
          <w:bCs/>
          <w:sz w:val="24"/>
          <w:szCs w:val="24"/>
          <w:lang w:eastAsia="ru-RU"/>
        </w:rPr>
        <w:t xml:space="preserve"> </w:t>
      </w:r>
      <w:r w:rsidR="00A80BDF" w:rsidRPr="00552E31">
        <w:rPr>
          <w:rFonts w:ascii="Times New Roman" w:eastAsia="Times New Roman" w:hAnsi="Times New Roman" w:cs="Times New Roman"/>
          <w:sz w:val="24"/>
          <w:szCs w:val="24"/>
          <w:lang w:eastAsia="ru-RU"/>
        </w:rPr>
        <w:t>(проекта)</w:t>
      </w:r>
      <w:r w:rsidRPr="00552E31">
        <w:rPr>
          <w:rFonts w:ascii="Times New Roman" w:eastAsia="Times New Roman" w:hAnsi="Times New Roman" w:cs="Times New Roman"/>
          <w:bCs/>
          <w:sz w:val="24"/>
          <w:szCs w:val="24"/>
          <w:lang w:eastAsia="ru-RU"/>
        </w:rPr>
        <w:t xml:space="preserve"> должны соответствовать ГОСТ Р 2.105-2019 «ЕСКД. Общие требования к текстовым документам» и рекомендациям кафедры.</w:t>
      </w:r>
    </w:p>
    <w:p w14:paraId="7BC77AA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552E31" w:rsidRDefault="00071F55" w:rsidP="00ED33F5">
      <w:pPr>
        <w:tabs>
          <w:tab w:val="left" w:pos="1138"/>
        </w:tabs>
        <w:spacing w:after="0" w:line="240" w:lineRule="auto"/>
        <w:jc w:val="center"/>
        <w:rPr>
          <w:rFonts w:ascii="Times New Roman" w:eastAsia="Times New Roman" w:hAnsi="Times New Roman" w:cs="Times New Roman"/>
          <w:b/>
          <w:sz w:val="24"/>
          <w:szCs w:val="24"/>
          <w:lang w:eastAsia="ru-RU"/>
        </w:rPr>
      </w:pPr>
      <w:r w:rsidRPr="00552E31">
        <w:rPr>
          <w:rFonts w:ascii="Times New Roman" w:eastAsia="Times New Roman" w:hAnsi="Times New Roman" w:cs="Times New Roman"/>
          <w:b/>
          <w:sz w:val="24"/>
          <w:szCs w:val="24"/>
          <w:lang w:eastAsia="ru-RU"/>
        </w:rPr>
        <w:t>З</w:t>
      </w:r>
      <w:r w:rsidR="00E523F2" w:rsidRPr="00552E31">
        <w:rPr>
          <w:rFonts w:ascii="Times New Roman" w:eastAsia="Times New Roman" w:hAnsi="Times New Roman" w:cs="Times New Roman"/>
          <w:b/>
          <w:sz w:val="24"/>
          <w:szCs w:val="24"/>
          <w:lang w:eastAsia="ru-RU"/>
        </w:rPr>
        <w:t>адания для самостоятельной работы</w:t>
      </w:r>
    </w:p>
    <w:p w14:paraId="5CC7140C" w14:textId="38F217B7" w:rsidR="00E523F2" w:rsidRPr="00552E31" w:rsidRDefault="00E523F2" w:rsidP="00133D93">
      <w:pPr>
        <w:autoSpaceDE w:val="0"/>
        <w:autoSpaceDN w:val="0"/>
        <w:adjustRightInd w:val="0"/>
        <w:spacing w:after="0" w:line="240" w:lineRule="auto"/>
        <w:rPr>
          <w:rFonts w:ascii="Times New Roman" w:eastAsia="Times New Roman" w:hAnsi="Times New Roman" w:cs="Times New Roman"/>
          <w:b/>
          <w:sz w:val="24"/>
          <w:szCs w:val="24"/>
          <w:lang w:eastAsia="ru-RU"/>
        </w:rPr>
      </w:pPr>
    </w:p>
    <w:p w14:paraId="66B7D127" w14:textId="379FEEB2"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 Понятие СУБД.</w:t>
      </w:r>
    </w:p>
    <w:p w14:paraId="34DFA1EE" w14:textId="285E6E5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1.1. Управление данными во внешней памяти.</w:t>
      </w:r>
    </w:p>
    <w:p w14:paraId="0253FC5C" w14:textId="49BB5831"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1.2. Понятие транзакции.</w:t>
      </w:r>
    </w:p>
    <w:p w14:paraId="6B05012D" w14:textId="33333B2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1.3. Восстановление информации после сбоев.</w:t>
      </w:r>
    </w:p>
    <w:p w14:paraId="3A0B1E8D" w14:textId="4F71EB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1.4. Понятие интегрированного языка </w:t>
      </w:r>
      <w:r w:rsidRPr="00552E31">
        <w:rPr>
          <w:rFonts w:ascii="Times New Roman" w:eastAsia="Calibri" w:hAnsi="Times New Roman" w:cs="Times New Roman"/>
          <w:i/>
          <w:iCs/>
          <w:kern w:val="1"/>
          <w:sz w:val="24"/>
          <w:szCs w:val="24"/>
          <w:lang w:eastAsia="ar-SA"/>
        </w:rPr>
        <w:t>SQL</w:t>
      </w:r>
      <w:r w:rsidRPr="00552E31">
        <w:rPr>
          <w:rFonts w:ascii="Times New Roman" w:eastAsia="Calibri" w:hAnsi="Times New Roman" w:cs="Times New Roman"/>
          <w:kern w:val="1"/>
          <w:sz w:val="24"/>
          <w:szCs w:val="24"/>
          <w:lang w:eastAsia="ar-SA"/>
        </w:rPr>
        <w:t>.</w:t>
      </w:r>
    </w:p>
    <w:p w14:paraId="579FD3B9" w14:textId="084DFA09"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 Модели данных.</w:t>
      </w:r>
    </w:p>
    <w:p w14:paraId="298A4B82" w14:textId="60771D0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2.1. Картотеки.</w:t>
      </w:r>
    </w:p>
    <w:p w14:paraId="397F71E6" w14:textId="1B22787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2.2. Иерархические.</w:t>
      </w:r>
    </w:p>
    <w:p w14:paraId="69415CD1" w14:textId="41C0C3C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2.3. Сетевые.</w:t>
      </w:r>
    </w:p>
    <w:p w14:paraId="0B92BD15" w14:textId="753F19F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lastRenderedPageBreak/>
        <w:t>2.4. Реляционные.</w:t>
      </w:r>
    </w:p>
    <w:p w14:paraId="176C8B79" w14:textId="10D2FD6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2.5. Объектно-ориентированные.</w:t>
      </w:r>
    </w:p>
    <w:p w14:paraId="3A2F6751" w14:textId="095043F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2.6. Многомерные.</w:t>
      </w:r>
    </w:p>
    <w:p w14:paraId="479B5768" w14:textId="74E68E74" w:rsidR="00133D93" w:rsidRPr="00552E31" w:rsidRDefault="00133D93" w:rsidP="00FA0944">
      <w:pPr>
        <w:autoSpaceDE w:val="0"/>
        <w:autoSpaceDN w:val="0"/>
        <w:adjustRightInd w:val="0"/>
        <w:spacing w:after="0" w:line="240" w:lineRule="auto"/>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 Основные понятия реляционной модели данных.</w:t>
      </w:r>
    </w:p>
    <w:p w14:paraId="2D75077A" w14:textId="674B4120"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 Тип данных.</w:t>
      </w:r>
    </w:p>
    <w:p w14:paraId="7DAC8CDD" w14:textId="4D0E5AE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3.2. Домен.</w:t>
      </w:r>
    </w:p>
    <w:p w14:paraId="5FA4E74E" w14:textId="3AC1B6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3.3. Понятие первичного ключа.</w:t>
      </w:r>
    </w:p>
    <w:p w14:paraId="544A8043" w14:textId="348C6FA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 Реляционные отношения (связи) между таблицами базы данных.</w:t>
      </w:r>
    </w:p>
    <w:p w14:paraId="49277DE1" w14:textId="68E8B524"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3.4.1. Отношение «один-ко-многим».</w:t>
      </w:r>
    </w:p>
    <w:p w14:paraId="0B14FE07" w14:textId="6077E83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3.4.2. Отношение «один-к-одному».</w:t>
      </w:r>
    </w:p>
    <w:p w14:paraId="3F620B7D" w14:textId="14742D4C"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3.4.3. Отношение «многие-ко-многим».</w:t>
      </w:r>
    </w:p>
    <w:p w14:paraId="2F5F960C" w14:textId="22CED3D8"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3.5. Ссылочная целостность и каскадные воздействия.</w:t>
      </w:r>
    </w:p>
    <w:p w14:paraId="010C29D2" w14:textId="73A1BA97"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3.6. Понятие внешнего ключа.</w:t>
      </w:r>
    </w:p>
    <w:p w14:paraId="4AAD2080" w14:textId="1E802ABE"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3.7. Индексы и методы доступа.</w:t>
      </w:r>
    </w:p>
    <w:p w14:paraId="6EC4A5B7" w14:textId="35F4867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3.8. Нормализация таблиц при проектировании базы данных.</w:t>
      </w:r>
    </w:p>
    <w:p w14:paraId="09165345" w14:textId="3FBE2DCA"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3.9. </w:t>
      </w:r>
      <w:r w:rsidR="00FD6EB6" w:rsidRPr="00552E31">
        <w:rPr>
          <w:rFonts w:ascii="Times New Roman" w:eastAsia="Calibri" w:hAnsi="Times New Roman" w:cs="Times New Roman"/>
          <w:kern w:val="1"/>
          <w:sz w:val="24"/>
          <w:szCs w:val="24"/>
          <w:lang w:eastAsia="ar-SA"/>
        </w:rPr>
        <w:t>Примеры н</w:t>
      </w:r>
      <w:r w:rsidRPr="00552E31">
        <w:rPr>
          <w:rFonts w:ascii="Times New Roman" w:eastAsia="Calibri" w:hAnsi="Times New Roman" w:cs="Times New Roman"/>
          <w:kern w:val="1"/>
          <w:sz w:val="24"/>
          <w:szCs w:val="24"/>
          <w:lang w:eastAsia="ar-SA"/>
        </w:rPr>
        <w:t>ормализаци</w:t>
      </w:r>
      <w:r w:rsidR="00FD6EB6" w:rsidRPr="00552E31">
        <w:rPr>
          <w:rFonts w:ascii="Times New Roman" w:eastAsia="Calibri" w:hAnsi="Times New Roman" w:cs="Times New Roman"/>
          <w:kern w:val="1"/>
          <w:sz w:val="24"/>
          <w:szCs w:val="24"/>
          <w:lang w:eastAsia="ar-SA"/>
        </w:rPr>
        <w:t>и</w:t>
      </w:r>
      <w:r w:rsidRPr="00552E31">
        <w:rPr>
          <w:rFonts w:ascii="Times New Roman" w:eastAsia="Calibri" w:hAnsi="Times New Roman" w:cs="Times New Roman"/>
          <w:kern w:val="1"/>
          <w:sz w:val="24"/>
          <w:szCs w:val="24"/>
          <w:lang w:eastAsia="ar-SA"/>
        </w:rPr>
        <w:t>.</w:t>
      </w:r>
    </w:p>
    <w:p w14:paraId="38854639" w14:textId="1A411129"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3.10. Пример транзакции.</w:t>
      </w:r>
    </w:p>
    <w:p w14:paraId="1D9B3BD6" w14:textId="36BE651F"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3.11. Типы таблиц БД по виду их изменения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справочные, операционные и</w:t>
      </w:r>
      <w:r w:rsidR="00FD6EB6" w:rsidRPr="00552E31">
        <w:rPr>
          <w:rFonts w:ascii="Times New Roman" w:eastAsia="Calibri" w:hAnsi="Times New Roman" w:cs="Times New Roman"/>
          <w:kern w:val="1"/>
          <w:sz w:val="24"/>
          <w:szCs w:val="24"/>
          <w:lang w:eastAsia="ar-SA"/>
        </w:rPr>
        <w:t xml:space="preserve"> т</w:t>
      </w:r>
      <w:r w:rsidRPr="00552E31">
        <w:rPr>
          <w:rFonts w:ascii="Times New Roman" w:eastAsia="Calibri" w:hAnsi="Times New Roman" w:cs="Times New Roman"/>
          <w:kern w:val="1"/>
          <w:sz w:val="24"/>
          <w:szCs w:val="24"/>
          <w:lang w:eastAsia="ar-SA"/>
        </w:rPr>
        <w:t>ранзакционные.</w:t>
      </w:r>
    </w:p>
    <w:p w14:paraId="004BBFE5" w14:textId="00D7CCCB"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 xml:space="preserve">3.12. Типы информационных систем по виду накапливания итоговой информации </w:t>
      </w:r>
      <w:r w:rsidR="00FD6EB6" w:rsidRPr="00552E31">
        <w:rPr>
          <w:rFonts w:ascii="Times New Roman" w:eastAsia="Calibri" w:hAnsi="Times New Roman" w:cs="Times New Roman"/>
          <w:kern w:val="1"/>
          <w:sz w:val="24"/>
          <w:szCs w:val="24"/>
          <w:lang w:eastAsia="ar-SA"/>
        </w:rPr>
        <w:t>–</w:t>
      </w:r>
      <w:r w:rsidRPr="00552E31">
        <w:rPr>
          <w:rFonts w:ascii="Times New Roman" w:eastAsia="Calibri" w:hAnsi="Times New Roman" w:cs="Times New Roman"/>
          <w:kern w:val="1"/>
          <w:sz w:val="24"/>
          <w:szCs w:val="24"/>
          <w:lang w:eastAsia="ar-SA"/>
        </w:rPr>
        <w:t xml:space="preserve"> операционные и накопительные.</w:t>
      </w:r>
    </w:p>
    <w:p w14:paraId="1FF849A8" w14:textId="71D82C62"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3.13. Навигационный и SQL-ориентированный подходы к операциям над</w:t>
      </w:r>
      <w:r w:rsidR="00FD6EB6" w:rsidRPr="00552E31">
        <w:rPr>
          <w:rFonts w:ascii="Times New Roman" w:eastAsia="Calibri" w:hAnsi="Times New Roman" w:cs="Times New Roman"/>
          <w:kern w:val="1"/>
          <w:sz w:val="24"/>
          <w:szCs w:val="24"/>
          <w:lang w:eastAsia="ar-SA"/>
        </w:rPr>
        <w:t xml:space="preserve"> д</w:t>
      </w:r>
      <w:r w:rsidRPr="00552E31">
        <w:rPr>
          <w:rFonts w:ascii="Times New Roman" w:eastAsia="Calibri" w:hAnsi="Times New Roman" w:cs="Times New Roman"/>
          <w:kern w:val="1"/>
          <w:sz w:val="24"/>
          <w:szCs w:val="24"/>
          <w:lang w:eastAsia="ar-SA"/>
        </w:rPr>
        <w:t>анными.</w:t>
      </w:r>
    </w:p>
    <w:p w14:paraId="3A84927C" w14:textId="0D2BA4FD" w:rsidR="00133D93" w:rsidRPr="00552E31" w:rsidRDefault="00133D93" w:rsidP="00FA0944">
      <w:pPr>
        <w:autoSpaceDE w:val="0"/>
        <w:autoSpaceDN w:val="0"/>
        <w:adjustRightInd w:val="0"/>
        <w:spacing w:after="0" w:line="240" w:lineRule="auto"/>
        <w:ind w:firstLine="284"/>
        <w:jc w:val="both"/>
        <w:rPr>
          <w:rFonts w:ascii="Times New Roman" w:eastAsia="Calibri" w:hAnsi="Times New Roman" w:cs="Times New Roman"/>
          <w:kern w:val="1"/>
          <w:sz w:val="24"/>
          <w:szCs w:val="24"/>
          <w:lang w:eastAsia="ar-SA"/>
        </w:rPr>
      </w:pPr>
      <w:r w:rsidRPr="00552E31">
        <w:rPr>
          <w:rFonts w:ascii="Times New Roman" w:eastAsia="Calibri" w:hAnsi="Times New Roman" w:cs="Times New Roman"/>
          <w:kern w:val="1"/>
          <w:sz w:val="24"/>
          <w:szCs w:val="24"/>
          <w:lang w:eastAsia="ar-SA"/>
        </w:rPr>
        <w:t>3.14. Архитектура баз данных.</w:t>
      </w:r>
    </w:p>
    <w:p w14:paraId="4B19D44B" w14:textId="77777777" w:rsidR="00133D93" w:rsidRPr="00552E31" w:rsidRDefault="00133D93" w:rsidP="00ED33F5">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552E31">
        <w:rPr>
          <w:rFonts w:ascii="Times New Roman" w:eastAsia="Calibri" w:hAnsi="Times New Roman" w:cs="Times New Roman"/>
          <w:b/>
          <w:bCs/>
          <w:color w:val="000000"/>
          <w:sz w:val="24"/>
          <w:szCs w:val="24"/>
        </w:rPr>
        <w:t>Библиографический список</w:t>
      </w:r>
    </w:p>
    <w:p w14:paraId="5AF50E80" w14:textId="77777777" w:rsidR="00E523F2" w:rsidRPr="00552E31" w:rsidRDefault="00E523F2" w:rsidP="00ED33F5">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F3B042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Уроки по Microsoft Access. Плейлисты «Microsoft Access для начинающих» и «SQL Access для начинающих». ‒ URL: https://www.youtube.com/accesshelpru/</w:t>
      </w:r>
    </w:p>
    <w:p w14:paraId="061A2861"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Грошев А. С. Основы работы с базами данных [Электронный ресурс] / А. С. Грошев. ‒ 2-е изд. ‒ Электрон. текстовые данные. ‒ М. : Интернет-Университет Информационных Технологий (ИНТУИТ), 2016. ‒ 255 c. ‒ Режим доступа: http://www.iprbookshop.ru/73653.html</w:t>
      </w:r>
    </w:p>
    <w:p w14:paraId="348BC22B"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Кукарцев В. В. Теория баз данных [Электронный ресурс]: учебник / В. В. Кукарцев, Р. Ю. Царев, О. А. Антамошкин. ‒ Электрон. текстовые данные. ‒ Красноярск : Сибирский федеральный университет, 2017. ‒ 180 c. ‒ Режим доступа: http://www.iprbookshop.ru/84153.html</w:t>
      </w:r>
    </w:p>
    <w:p w14:paraId="70A4B68C"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Разработка баз данных [Электронный ресурс]: учебное пособие / А. С. Дорофеев, Р. С. Дорофеев, С. А. Рогачева, С. С. Сосинская. ‒ Электрон. текстовые данные. ‒ Саратов: Ай Пи Эр Медиа, 2018. ‒ 241 c. ‒ Режим доступа: http://www.iprbookshop.ru/70276.html</w:t>
      </w:r>
    </w:p>
    <w:p w14:paraId="79FC0B46" w14:textId="77777777"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Сенченко П. В. Организация баз данных [Электронный ресурс]: учебное пособие / П. В. Сенченко. ‒ Электрон. текстовые данные. ‒ Томск: Томский государственный университет систем управления и радиоэлектроники, 2015. ‒ 170 c. ‒ Режим доступа: http://www.iprbookshop.ru/72147.html</w:t>
      </w:r>
    </w:p>
    <w:p w14:paraId="6FE05B7A" w14:textId="5549645B" w:rsidR="00B62EB9" w:rsidRPr="00552E31" w:rsidRDefault="00B62EB9"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Ахметгалиева В. Р. Базы данных: Microsoft Access 2013: учебно-методическое пособие / В. Р. Ахметгалиева, Л. Р. Галяутдинова. ‒ Москва: Российский государственный университет правосудия, 2017. ‒ 95 c. ‒ Текст: электронный // Электронно-библиотечная система IPR BOOKS: [сайт]. ‒ URL: http://www.iprbookshop.ru/86345.html</w:t>
      </w:r>
    </w:p>
    <w:p w14:paraId="2B7CD407" w14:textId="313596A1"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Полякова Л. Н. Основы SQL: учебное пособие / Москва: Интернет-Университет Информационных Технологий (ИНТУИТ), Ай Пи Ар Медиа, 2020. – 273 c. – Режим доступа: https://www.iprbookshop.ru/97559.html</w:t>
      </w:r>
    </w:p>
    <w:p w14:paraId="6EDED374"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Кузнецов С. Д. Введение в модель данных SQL : учебное пособие / Москва: Интернет-Университет Информационных Технологий (ИНТУИТ), Ай Пи Ар Медиа, 2021. – 350 c. – Режим доступа: https://www.iprbookshop.ru/101995.html</w:t>
      </w:r>
    </w:p>
    <w:p w14:paraId="7562EAD8"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lastRenderedPageBreak/>
        <w:t>Кара-Ушанов В. Ю. SQL – язык реляционных баз данных: учебное пособие / Екатеринбург: Уральский федеральный университет, ЭБС АСВ, 2016. – 156 c. – Режим доступа: https://www.iprbookshop.ru/68419.html</w:t>
      </w:r>
    </w:p>
    <w:p w14:paraId="6ED85B46" w14:textId="77777777" w:rsidR="005919D8"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Крис Фиайли. SQL / Саратов: Профобразование, 2019. – 452 c. – Режим доступа: https://www.iprbookshop.ru/87984.html</w:t>
      </w:r>
    </w:p>
    <w:p w14:paraId="252AEC7B" w14:textId="7D32818A" w:rsidR="006A2C94" w:rsidRPr="00552E31" w:rsidRDefault="005919D8" w:rsidP="00B62EB9">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552E31">
        <w:rPr>
          <w:rFonts w:ascii="Times New Roman" w:eastAsia="Calibri" w:hAnsi="Times New Roman" w:cs="Times New Roman"/>
          <w:color w:val="000000"/>
          <w:sz w:val="24"/>
          <w:szCs w:val="24"/>
        </w:rPr>
        <w:t>Дьяков И. А. Базы данных. Язык SQL : учебное пособие / Тамбов : Тамбовский государственный технический университет, ЭБС АСВ, 2012. – 81 c. – Режим доступа: https://www.iprbookshop.ru/64070.html</w:t>
      </w:r>
    </w:p>
    <w:sectPr w:rsidR="006A2C94" w:rsidRPr="00552E31"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2B38" w14:textId="77777777" w:rsidR="001754DF" w:rsidRDefault="001754DF" w:rsidP="000E4D16">
      <w:pPr>
        <w:spacing w:after="0" w:line="240" w:lineRule="auto"/>
      </w:pPr>
      <w:r>
        <w:separator/>
      </w:r>
    </w:p>
  </w:endnote>
  <w:endnote w:type="continuationSeparator" w:id="0">
    <w:p w14:paraId="00ED45D3" w14:textId="77777777" w:rsidR="001754DF" w:rsidRDefault="001754DF"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EF277" w14:textId="77777777" w:rsidR="001754DF" w:rsidRDefault="001754DF" w:rsidP="000E4D16">
      <w:pPr>
        <w:spacing w:after="0" w:line="240" w:lineRule="auto"/>
      </w:pPr>
      <w:r>
        <w:separator/>
      </w:r>
    </w:p>
  </w:footnote>
  <w:footnote w:type="continuationSeparator" w:id="0">
    <w:p w14:paraId="1E06A50E" w14:textId="77777777" w:rsidR="001754DF" w:rsidRDefault="001754DF"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272"/>
    <w:multiLevelType w:val="hybridMultilevel"/>
    <w:tmpl w:val="FCD87638"/>
    <w:lvl w:ilvl="0" w:tplc="99143B52">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39731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2438"/>
    <w:rsid w:val="000850A8"/>
    <w:rsid w:val="00091F1A"/>
    <w:rsid w:val="000B1224"/>
    <w:rsid w:val="000D05A9"/>
    <w:rsid w:val="000E4A53"/>
    <w:rsid w:val="000E4D16"/>
    <w:rsid w:val="001171A3"/>
    <w:rsid w:val="001326F0"/>
    <w:rsid w:val="00133D93"/>
    <w:rsid w:val="00146485"/>
    <w:rsid w:val="00147BCB"/>
    <w:rsid w:val="00167F35"/>
    <w:rsid w:val="001754DF"/>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80884"/>
    <w:rsid w:val="003D1D28"/>
    <w:rsid w:val="004058A7"/>
    <w:rsid w:val="004170E3"/>
    <w:rsid w:val="004406B8"/>
    <w:rsid w:val="0045693D"/>
    <w:rsid w:val="00456DAE"/>
    <w:rsid w:val="004A0870"/>
    <w:rsid w:val="004B1CED"/>
    <w:rsid w:val="004D08BF"/>
    <w:rsid w:val="004E5E17"/>
    <w:rsid w:val="00517B50"/>
    <w:rsid w:val="00536976"/>
    <w:rsid w:val="00552E31"/>
    <w:rsid w:val="005551A0"/>
    <w:rsid w:val="00564C4B"/>
    <w:rsid w:val="0057072C"/>
    <w:rsid w:val="00585E40"/>
    <w:rsid w:val="00587937"/>
    <w:rsid w:val="005919D8"/>
    <w:rsid w:val="005B0EB4"/>
    <w:rsid w:val="005C2320"/>
    <w:rsid w:val="005D17E7"/>
    <w:rsid w:val="005F0445"/>
    <w:rsid w:val="00634F17"/>
    <w:rsid w:val="00652AA3"/>
    <w:rsid w:val="00667C21"/>
    <w:rsid w:val="006A2C94"/>
    <w:rsid w:val="006B09A7"/>
    <w:rsid w:val="006B0CB2"/>
    <w:rsid w:val="006C224C"/>
    <w:rsid w:val="006C677A"/>
    <w:rsid w:val="006D2E87"/>
    <w:rsid w:val="0072093F"/>
    <w:rsid w:val="00723F33"/>
    <w:rsid w:val="0074181E"/>
    <w:rsid w:val="00742DA2"/>
    <w:rsid w:val="0077032A"/>
    <w:rsid w:val="00770AD2"/>
    <w:rsid w:val="0077493F"/>
    <w:rsid w:val="00784924"/>
    <w:rsid w:val="007901BD"/>
    <w:rsid w:val="007A21ED"/>
    <w:rsid w:val="007A533A"/>
    <w:rsid w:val="00810D15"/>
    <w:rsid w:val="00811A54"/>
    <w:rsid w:val="00834B0F"/>
    <w:rsid w:val="008354EB"/>
    <w:rsid w:val="008522F8"/>
    <w:rsid w:val="00852348"/>
    <w:rsid w:val="008809C7"/>
    <w:rsid w:val="008A61D3"/>
    <w:rsid w:val="008C0AF8"/>
    <w:rsid w:val="008E187D"/>
    <w:rsid w:val="00953454"/>
    <w:rsid w:val="00986BA1"/>
    <w:rsid w:val="009A34D0"/>
    <w:rsid w:val="009B472E"/>
    <w:rsid w:val="009C184C"/>
    <w:rsid w:val="009D0267"/>
    <w:rsid w:val="00A066C8"/>
    <w:rsid w:val="00A807C3"/>
    <w:rsid w:val="00A80BDF"/>
    <w:rsid w:val="00A90479"/>
    <w:rsid w:val="00AA1A3C"/>
    <w:rsid w:val="00AD5F60"/>
    <w:rsid w:val="00AE2C2E"/>
    <w:rsid w:val="00AF4018"/>
    <w:rsid w:val="00B02383"/>
    <w:rsid w:val="00B249F0"/>
    <w:rsid w:val="00B36FDE"/>
    <w:rsid w:val="00B62EB9"/>
    <w:rsid w:val="00B77E2D"/>
    <w:rsid w:val="00B92072"/>
    <w:rsid w:val="00B942E9"/>
    <w:rsid w:val="00BA0C00"/>
    <w:rsid w:val="00BE143D"/>
    <w:rsid w:val="00C3592F"/>
    <w:rsid w:val="00C71455"/>
    <w:rsid w:val="00C72FE7"/>
    <w:rsid w:val="00CA10A8"/>
    <w:rsid w:val="00CC55DD"/>
    <w:rsid w:val="00CD2D05"/>
    <w:rsid w:val="00CE3DD0"/>
    <w:rsid w:val="00CE4C4B"/>
    <w:rsid w:val="00CF56E4"/>
    <w:rsid w:val="00D14A39"/>
    <w:rsid w:val="00D46BD3"/>
    <w:rsid w:val="00D5471B"/>
    <w:rsid w:val="00D57ED5"/>
    <w:rsid w:val="00D63175"/>
    <w:rsid w:val="00D63177"/>
    <w:rsid w:val="00D667CC"/>
    <w:rsid w:val="00D82FFE"/>
    <w:rsid w:val="00D85B16"/>
    <w:rsid w:val="00D85B57"/>
    <w:rsid w:val="00D97E0E"/>
    <w:rsid w:val="00DB0491"/>
    <w:rsid w:val="00DB44FB"/>
    <w:rsid w:val="00DE26A9"/>
    <w:rsid w:val="00E17793"/>
    <w:rsid w:val="00E359E2"/>
    <w:rsid w:val="00E35B53"/>
    <w:rsid w:val="00E41673"/>
    <w:rsid w:val="00E41B6F"/>
    <w:rsid w:val="00E523F2"/>
    <w:rsid w:val="00E72FC9"/>
    <w:rsid w:val="00E74FBE"/>
    <w:rsid w:val="00E75E86"/>
    <w:rsid w:val="00E809E3"/>
    <w:rsid w:val="00EA0C57"/>
    <w:rsid w:val="00EB538C"/>
    <w:rsid w:val="00EC788F"/>
    <w:rsid w:val="00ED33F5"/>
    <w:rsid w:val="00F43ABF"/>
    <w:rsid w:val="00F47C90"/>
    <w:rsid w:val="00F5182F"/>
    <w:rsid w:val="00F63C8E"/>
    <w:rsid w:val="00FA0944"/>
    <w:rsid w:val="00FD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4809</Words>
  <Characters>27414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66</cp:revision>
  <dcterms:created xsi:type="dcterms:W3CDTF">2022-10-18T12:44:00Z</dcterms:created>
  <dcterms:modified xsi:type="dcterms:W3CDTF">2023-08-26T13:56:00Z</dcterms:modified>
</cp:coreProperties>
</file>