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97" w:rsidRPr="00AB5C73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AB5C73">
        <w:rPr>
          <w:caps/>
          <w:sz w:val="28"/>
          <w:szCs w:val="28"/>
        </w:rPr>
        <w:t>НАУКИ И ВЫСШЕГО ОБРАЗОВАНИЯ</w:t>
      </w:r>
    </w:p>
    <w:p w:rsidR="003C5497" w:rsidRPr="00D26D44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высшего профессионального образования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  <w:r w:rsidRPr="00D26D44">
        <w:rPr>
          <w:caps/>
          <w:sz w:val="28"/>
          <w:szCs w:val="28"/>
        </w:rPr>
        <w:t>университет</w:t>
      </w:r>
      <w:r w:rsidR="00AB5C73">
        <w:rPr>
          <w:caps/>
          <w:sz w:val="28"/>
          <w:szCs w:val="28"/>
        </w:rPr>
        <w:t xml:space="preserve"> ИМ. В. Ф. УТКИНА</w:t>
      </w: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caps/>
          <w:sz w:val="28"/>
          <w:szCs w:val="28"/>
          <w:lang w:val="en-US"/>
        </w:rPr>
      </w:pPr>
    </w:p>
    <w:p w:rsidR="003C5497" w:rsidRPr="00EE5FA2" w:rsidRDefault="003C5497" w:rsidP="003C5497">
      <w:pPr>
        <w:autoSpaceDE w:val="0"/>
        <w:spacing w:before="24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Кафедра «Радиоуправления и связи»</w:t>
      </w: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3C5497" w:rsidRDefault="003C5497" w:rsidP="003C5497">
      <w:pPr>
        <w:autoSpaceDE w:val="0"/>
        <w:spacing w:line="360" w:lineRule="auto"/>
        <w:ind w:firstLine="426"/>
        <w:jc w:val="center"/>
        <w:rPr>
          <w:b/>
          <w:sz w:val="28"/>
          <w:szCs w:val="28"/>
          <w:lang w:val="en-US"/>
        </w:rPr>
      </w:pPr>
    </w:p>
    <w:p w:rsidR="003C5497" w:rsidRPr="00D26D44" w:rsidRDefault="003C5497" w:rsidP="003C5497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</w:p>
    <w:p w:rsidR="003C5497" w:rsidRDefault="003C5497" w:rsidP="003C5497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3C5497" w:rsidRPr="008B4DBB" w:rsidRDefault="003C5497" w:rsidP="003C5497">
      <w:pPr>
        <w:ind w:firstLine="426"/>
        <w:jc w:val="center"/>
        <w:rPr>
          <w:sz w:val="32"/>
          <w:szCs w:val="32"/>
        </w:rPr>
      </w:pPr>
      <w:r w:rsidRPr="001748BF">
        <w:rPr>
          <w:sz w:val="28"/>
          <w:szCs w:val="28"/>
        </w:rPr>
        <w:t xml:space="preserve"> </w:t>
      </w:r>
      <w:r w:rsidRPr="008B4DBB">
        <w:rPr>
          <w:sz w:val="32"/>
          <w:szCs w:val="32"/>
        </w:rPr>
        <w:t>«Электродинамика и распространение радиоволн»</w:t>
      </w: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E3A4E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26D44" w:rsidRDefault="003C5497" w:rsidP="003C5497">
      <w:pPr>
        <w:autoSpaceDE w:val="0"/>
        <w:spacing w:line="360" w:lineRule="auto"/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</w:t>
      </w:r>
    </w:p>
    <w:p w:rsidR="003C5497" w:rsidRPr="00D26D44" w:rsidRDefault="003C5497" w:rsidP="003C5497">
      <w:pPr>
        <w:ind w:firstLine="426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Pr="00D52AA3" w:rsidRDefault="003C5497" w:rsidP="003C5497">
      <w:pPr>
        <w:jc w:val="center"/>
        <w:rPr>
          <w:bCs/>
          <w:sz w:val="28"/>
          <w:szCs w:val="28"/>
        </w:rPr>
      </w:pPr>
      <w:r w:rsidRPr="00D52AA3">
        <w:rPr>
          <w:rFonts w:ascii="Arial" w:hAnsi="Arial"/>
          <w:bCs/>
          <w:sz w:val="28"/>
          <w:szCs w:val="28"/>
        </w:rPr>
        <w:t>Специальность 11.05.01  "Радиоэлектронные системы и комплексы"</w:t>
      </w:r>
    </w:p>
    <w:p w:rsidR="003C5497" w:rsidRPr="00D52AA3" w:rsidRDefault="003C5497" w:rsidP="003C5497">
      <w:pPr>
        <w:jc w:val="center"/>
        <w:rPr>
          <w:bCs/>
          <w:sz w:val="28"/>
          <w:szCs w:val="28"/>
        </w:rPr>
      </w:pPr>
    </w:p>
    <w:p w:rsidR="003C5497" w:rsidRPr="00D52AA3" w:rsidRDefault="003C5497" w:rsidP="003C549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D413F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1 "Радиоэлектронные системы передачи информации"</w:t>
      </w:r>
    </w:p>
    <w:p w:rsidR="003C5497" w:rsidRPr="00D52AA3" w:rsidRDefault="003C5497" w:rsidP="003C549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D413F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2 "Радиосистемы и комплексы управления"</w:t>
      </w:r>
    </w:p>
    <w:p w:rsidR="003C5497" w:rsidRPr="00D52AA3" w:rsidRDefault="003C5497" w:rsidP="003C549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D413F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3 "Радионавигационные системы и комплексы"</w:t>
      </w:r>
    </w:p>
    <w:p w:rsidR="003C5497" w:rsidRPr="00D52AA3" w:rsidRDefault="003C5497" w:rsidP="003C5497">
      <w:pPr>
        <w:jc w:val="center"/>
        <w:rPr>
          <w:rFonts w:ascii="Arial" w:hAnsi="Arial"/>
          <w:sz w:val="28"/>
          <w:szCs w:val="28"/>
        </w:rPr>
      </w:pPr>
      <w:r w:rsidRPr="00D52AA3">
        <w:rPr>
          <w:rFonts w:ascii="Arial" w:hAnsi="Arial"/>
          <w:sz w:val="28"/>
          <w:szCs w:val="28"/>
        </w:rPr>
        <w:t>О</w:t>
      </w:r>
      <w:r w:rsidR="00D413F8">
        <w:rPr>
          <w:rFonts w:ascii="Arial" w:hAnsi="Arial"/>
          <w:sz w:val="28"/>
          <w:szCs w:val="28"/>
        </w:rPr>
        <w:t>П</w:t>
      </w:r>
      <w:r w:rsidRPr="00D52AA3">
        <w:rPr>
          <w:rFonts w:ascii="Arial" w:hAnsi="Arial"/>
          <w:sz w:val="28"/>
          <w:szCs w:val="28"/>
        </w:rPr>
        <w:t>ОП 4 "Радиоэлектронная борьба"</w:t>
      </w:r>
    </w:p>
    <w:p w:rsidR="003C5497" w:rsidRPr="00D52AA3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Pr="003C5497" w:rsidRDefault="003C5497" w:rsidP="003C5497">
      <w:pPr>
        <w:ind w:firstLine="426"/>
        <w:jc w:val="center"/>
        <w:rPr>
          <w:sz w:val="28"/>
          <w:szCs w:val="28"/>
          <w:lang w:val="en-US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3C5497" w:rsidRDefault="003C5497" w:rsidP="003C5497">
      <w:pPr>
        <w:ind w:firstLine="426"/>
        <w:jc w:val="center"/>
        <w:rPr>
          <w:sz w:val="28"/>
          <w:szCs w:val="28"/>
        </w:rPr>
      </w:pPr>
    </w:p>
    <w:p w:rsidR="00100913" w:rsidRDefault="003C5497" w:rsidP="003C5497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</w:t>
      </w:r>
      <w:r w:rsidR="00AB5C73">
        <w:rPr>
          <w:sz w:val="28"/>
          <w:szCs w:val="28"/>
        </w:rPr>
        <w:t>Рязань 20</w:t>
      </w:r>
      <w:r w:rsidR="00947DD2">
        <w:rPr>
          <w:sz w:val="28"/>
          <w:szCs w:val="28"/>
        </w:rPr>
        <w:t>18</w:t>
      </w:r>
      <w:bookmarkStart w:id="0" w:name="_GoBack"/>
      <w:bookmarkEnd w:id="0"/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Default="00670B02" w:rsidP="003C5497">
      <w:pPr>
        <w:rPr>
          <w:sz w:val="28"/>
          <w:szCs w:val="28"/>
        </w:rPr>
      </w:pP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Контроль знаний проводится в форме текущего контроля и промежуточной аттестации.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 и лабораторных работах. При выполнении лабораторных работ применяется система оценки «зачтено – не зачтено». Количество лабораторных работ по каждому модулю определено графиком, утвержденным заведующим кафедрой.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670B02" w:rsidRDefault="00670B02" w:rsidP="00670B02">
      <w:pPr>
        <w:pStyle w:val="a6"/>
        <w:spacing w:line="240" w:lineRule="auto"/>
        <w:ind w:firstLine="708"/>
        <w:jc w:val="both"/>
        <w:rPr>
          <w:rStyle w:val="a5"/>
          <w:color w:val="000000"/>
          <w:szCs w:val="24"/>
          <w:lang w:val="ru-RU"/>
        </w:rPr>
      </w:pPr>
      <w:r w:rsidRPr="001B348A">
        <w:rPr>
          <w:rStyle w:val="a5"/>
          <w:color w:val="000000"/>
          <w:szCs w:val="24"/>
        </w:rPr>
        <w:t>Промежуточный контроль по дисциплине осуществляется проведением</w:t>
      </w:r>
      <w:r>
        <w:rPr>
          <w:rStyle w:val="a5"/>
          <w:color w:val="000000"/>
          <w:szCs w:val="24"/>
          <w:lang w:val="ru-RU"/>
        </w:rPr>
        <w:t xml:space="preserve"> зачёта и</w:t>
      </w:r>
      <w:r w:rsidRPr="001B348A">
        <w:rPr>
          <w:rStyle w:val="a5"/>
          <w:color w:val="000000"/>
          <w:szCs w:val="24"/>
        </w:rPr>
        <w:t xml:space="preserve"> экзамена</w:t>
      </w:r>
      <w:r>
        <w:rPr>
          <w:rStyle w:val="a5"/>
          <w:color w:val="000000"/>
          <w:szCs w:val="24"/>
          <w:lang w:val="ru-RU"/>
        </w:rPr>
        <w:t>.</w:t>
      </w:r>
    </w:p>
    <w:p w:rsidR="00670B02" w:rsidRPr="00670B02" w:rsidRDefault="00670B02" w:rsidP="00670B02">
      <w:pPr>
        <w:pStyle w:val="a6"/>
        <w:spacing w:line="240" w:lineRule="auto"/>
        <w:ind w:firstLine="708"/>
        <w:jc w:val="both"/>
        <w:rPr>
          <w:rStyle w:val="a5"/>
          <w:color w:val="000000"/>
          <w:szCs w:val="24"/>
          <w:lang w:val="ru-RU"/>
        </w:rPr>
      </w:pPr>
      <w:r w:rsidRPr="001B348A">
        <w:rPr>
          <w:rStyle w:val="a5"/>
          <w:color w:val="000000"/>
          <w:szCs w:val="24"/>
        </w:rPr>
        <w:t xml:space="preserve">Форма проведения </w:t>
      </w:r>
      <w:r>
        <w:rPr>
          <w:rStyle w:val="a5"/>
          <w:color w:val="000000"/>
          <w:szCs w:val="24"/>
          <w:lang w:val="ru-RU"/>
        </w:rPr>
        <w:t>зачёта</w:t>
      </w:r>
      <w:r w:rsidRPr="001B348A">
        <w:rPr>
          <w:rStyle w:val="a5"/>
          <w:color w:val="000000"/>
          <w:szCs w:val="24"/>
        </w:rPr>
        <w:t xml:space="preserve"> – устный ответ по </w:t>
      </w:r>
      <w:r>
        <w:rPr>
          <w:rStyle w:val="a5"/>
          <w:color w:val="000000"/>
          <w:szCs w:val="24"/>
          <w:lang w:val="ru-RU"/>
        </w:rPr>
        <w:t>тестовым билетам</w:t>
      </w:r>
      <w:r w:rsidRPr="001B348A">
        <w:rPr>
          <w:rStyle w:val="a5"/>
          <w:color w:val="000000"/>
          <w:szCs w:val="24"/>
        </w:rPr>
        <w:t>, сформулированным с учетом содержания учебной дисциплины.</w:t>
      </w:r>
    </w:p>
    <w:p w:rsidR="00670B02" w:rsidRPr="001B348A" w:rsidRDefault="00670B02" w:rsidP="00670B02">
      <w:pPr>
        <w:pStyle w:val="a6"/>
        <w:spacing w:line="240" w:lineRule="auto"/>
        <w:ind w:firstLine="708"/>
        <w:jc w:val="both"/>
        <w:rPr>
          <w:rStyle w:val="a5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 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670B02" w:rsidRPr="001B348A" w:rsidRDefault="00670B02" w:rsidP="00670B02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Cs w:val="24"/>
        </w:rPr>
      </w:pPr>
    </w:p>
    <w:p w:rsidR="00670B02" w:rsidRPr="001B348A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Cs w:val="24"/>
        </w:rPr>
      </w:pPr>
      <w:r w:rsidRPr="001B348A">
        <w:rPr>
          <w:rStyle w:val="a5"/>
          <w:color w:val="000000"/>
          <w:szCs w:val="24"/>
        </w:rPr>
        <w:t xml:space="preserve">Паспорт оценочных </w:t>
      </w:r>
      <w:r>
        <w:rPr>
          <w:rStyle w:val="a5"/>
          <w:color w:val="000000"/>
          <w:szCs w:val="24"/>
        </w:rPr>
        <w:t>материалов</w:t>
      </w:r>
      <w:r w:rsidRPr="001B348A">
        <w:rPr>
          <w:rStyle w:val="a5"/>
          <w:color w:val="000000"/>
          <w:szCs w:val="24"/>
        </w:rPr>
        <w:t xml:space="preserve"> по дисциплине</w:t>
      </w:r>
    </w:p>
    <w:p w:rsidR="00670B02" w:rsidRPr="001B348A" w:rsidRDefault="00670B02" w:rsidP="00670B02">
      <w:pPr>
        <w:pStyle w:val="a6"/>
        <w:shd w:val="clear" w:color="auto" w:fill="auto"/>
        <w:spacing w:line="240" w:lineRule="auto"/>
        <w:jc w:val="center"/>
        <w:rPr>
          <w:rStyle w:val="a5"/>
          <w:b w:val="0"/>
          <w:bCs w:val="0"/>
          <w:iCs w:val="0"/>
          <w:color w:val="000000"/>
          <w:szCs w:val="24"/>
        </w:rPr>
      </w:pP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670B02" w:rsidRPr="001B348A" w:rsidTr="00D356DC">
        <w:trPr>
          <w:cantSplit/>
          <w:trHeight w:val="8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pStyle w:val="a3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670B02" w:rsidRPr="001B348A" w:rsidRDefault="00670B02" w:rsidP="00D356DC">
            <w:pPr>
              <w:pStyle w:val="a3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670B02" w:rsidRPr="00550DEB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670B02" w:rsidRPr="001B348A" w:rsidRDefault="00670B02" w:rsidP="00D356D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670B02" w:rsidRPr="001B348A" w:rsidTr="00D356DC">
        <w:trPr>
          <w:trHeight w:val="19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suppressAutoHyphens/>
              <w:snapToGrid w:val="0"/>
              <w:jc w:val="center"/>
              <w:rPr>
                <w:szCs w:val="24"/>
                <w:lang w:val="en-US"/>
              </w:rPr>
            </w:pPr>
            <w:r w:rsidRPr="001B348A">
              <w:rPr>
                <w:szCs w:val="24"/>
                <w:lang w:val="en-US"/>
              </w:rPr>
              <w:t>4</w:t>
            </w:r>
          </w:p>
        </w:tc>
      </w:tr>
      <w:tr w:rsidR="00670B02" w:rsidRPr="001B348A" w:rsidTr="00D356DC">
        <w:trPr>
          <w:trHeight w:val="202"/>
        </w:trPr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670B02" w:rsidP="00D356D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B348A">
              <w:rPr>
                <w:b/>
                <w:color w:val="000000"/>
                <w:spacing w:val="1"/>
                <w:szCs w:val="24"/>
              </w:rPr>
              <w:t>Модуль 1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B02" w:rsidRPr="001B348A" w:rsidRDefault="00B366EC" w:rsidP="00D356D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Основные законы электродинамики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Cs w:val="24"/>
              </w:rPr>
            </w:pPr>
            <w:r w:rsidRPr="001B348A">
              <w:rPr>
                <w:szCs w:val="24"/>
              </w:rPr>
              <w:t>Введение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uppressAutoHyphens/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>Система уравнений Максвелла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napToGrid w:val="0"/>
              <w:rPr>
                <w:szCs w:val="24"/>
              </w:rPr>
            </w:pPr>
            <w:r>
              <w:rPr>
                <w:iCs/>
                <w:szCs w:val="24"/>
              </w:rPr>
              <w:t>Граничные условия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rPr>
                <w:color w:val="000000"/>
                <w:spacing w:val="1"/>
                <w:szCs w:val="24"/>
              </w:rPr>
            </w:pPr>
            <w:r>
              <w:rPr>
                <w:iCs/>
                <w:szCs w:val="24"/>
              </w:rPr>
              <w:t>Основные теоремы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  <w:tr w:rsidR="00670B02" w:rsidRPr="001B348A" w:rsidTr="00C85C0B">
        <w:trPr>
          <w:trHeight w:val="4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670B02" w:rsidP="00D356DC">
            <w:pPr>
              <w:snapToGrid w:val="0"/>
              <w:jc w:val="both"/>
              <w:rPr>
                <w:szCs w:val="24"/>
              </w:rPr>
            </w:pPr>
            <w:r w:rsidRPr="001B348A">
              <w:rPr>
                <w:szCs w:val="24"/>
              </w:rPr>
              <w:t>1.5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B02" w:rsidRPr="001B348A" w:rsidRDefault="00B366EC" w:rsidP="00D356DC">
            <w:pPr>
              <w:suppressAutoHyphens/>
              <w:snapToGrid w:val="0"/>
              <w:rPr>
                <w:szCs w:val="24"/>
              </w:rPr>
            </w:pPr>
            <w:r>
              <w:rPr>
                <w:iCs/>
                <w:szCs w:val="24"/>
              </w:rPr>
              <w:t>Поле плоской однородной волны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B02" w:rsidRPr="001B348A" w:rsidRDefault="00670B02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B02" w:rsidRPr="001B348A" w:rsidRDefault="00B366EC" w:rsidP="00D356D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зачёт</w:t>
            </w:r>
          </w:p>
        </w:tc>
      </w:tr>
    </w:tbl>
    <w:p w:rsidR="00670B02" w:rsidRDefault="00670B02" w:rsidP="003C5497"/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406"/>
        <w:gridCol w:w="2766"/>
        <w:gridCol w:w="2766"/>
      </w:tblGrid>
      <w:tr w:rsidR="00C85C0B" w:rsidRPr="001B348A" w:rsidTr="00D356DC">
        <w:tc>
          <w:tcPr>
            <w:tcW w:w="9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B348A" w:rsidRDefault="00C85C0B" w:rsidP="00D356D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1B348A">
              <w:rPr>
                <w:b/>
                <w:color w:val="000000"/>
                <w:spacing w:val="1"/>
                <w:szCs w:val="24"/>
              </w:rPr>
              <w:t>Модуль 2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C0B" w:rsidRPr="001B348A" w:rsidRDefault="00C85C0B" w:rsidP="00D356DC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>Поля в различных средах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Поле на границе раздела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Направляющие системы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Поля элементарных источников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  <w:tr w:rsidR="00C85C0B" w:rsidRPr="001B348A" w:rsidTr="00D356DC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C85C0B" w:rsidP="00D356DC">
            <w:pPr>
              <w:suppressAutoHyphens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1B348A">
              <w:rPr>
                <w:szCs w:val="24"/>
              </w:rPr>
              <w:t>.4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5C0B" w:rsidRPr="001B348A" w:rsidRDefault="00017F15" w:rsidP="00D356DC">
            <w:pPr>
              <w:shd w:val="clear" w:color="auto" w:fill="FFFFFF"/>
              <w:tabs>
                <w:tab w:val="left" w:pos="480"/>
              </w:tabs>
              <w:snapToGrid w:val="0"/>
              <w:rPr>
                <w:szCs w:val="24"/>
              </w:rPr>
            </w:pPr>
            <w:r>
              <w:rPr>
                <w:szCs w:val="24"/>
              </w:rPr>
              <w:t>Распространение радиоволн по естественным трассам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OK-</w:t>
            </w:r>
            <w:r>
              <w:rPr>
                <w:color w:val="000000"/>
                <w:szCs w:val="24"/>
              </w:rPr>
              <w:t>1</w:t>
            </w:r>
            <w:r w:rsidRPr="001B348A">
              <w:rPr>
                <w:color w:val="000000"/>
                <w:szCs w:val="24"/>
              </w:rPr>
              <w:t>, ОПК-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C0B" w:rsidRPr="001B348A" w:rsidRDefault="00C85C0B" w:rsidP="00D356DC">
            <w:pPr>
              <w:jc w:val="center"/>
              <w:rPr>
                <w:color w:val="000000"/>
                <w:szCs w:val="24"/>
              </w:rPr>
            </w:pPr>
            <w:r w:rsidRPr="001B348A">
              <w:rPr>
                <w:color w:val="000000"/>
                <w:szCs w:val="24"/>
              </w:rPr>
              <w:t>экзамен</w:t>
            </w:r>
          </w:p>
        </w:tc>
      </w:tr>
    </w:tbl>
    <w:p w:rsidR="00C85C0B" w:rsidRDefault="00C85C0B" w:rsidP="003C5497"/>
    <w:p w:rsidR="00017F15" w:rsidRPr="001B348A" w:rsidRDefault="00017F15" w:rsidP="00017F15">
      <w:pPr>
        <w:jc w:val="center"/>
        <w:rPr>
          <w:rStyle w:val="21"/>
          <w:b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Критерии оценивания компетенций (результатов)</w:t>
      </w:r>
    </w:p>
    <w:p w:rsidR="00017F15" w:rsidRPr="001B348A" w:rsidRDefault="00017F15" w:rsidP="00017F15">
      <w:pPr>
        <w:jc w:val="center"/>
        <w:rPr>
          <w:rStyle w:val="21"/>
          <w:b/>
          <w:color w:val="000000"/>
          <w:szCs w:val="24"/>
        </w:rPr>
      </w:pP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1) Уровень усвоения материала, предусмотренного программой.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lastRenderedPageBreak/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017F15" w:rsidRPr="001B348A" w:rsidRDefault="00017F15" w:rsidP="00017F15">
      <w:pPr>
        <w:ind w:firstLine="709"/>
        <w:rPr>
          <w:rStyle w:val="21"/>
          <w:color w:val="000000"/>
          <w:szCs w:val="24"/>
        </w:rPr>
      </w:pPr>
      <w:r w:rsidRPr="001B348A">
        <w:rPr>
          <w:rStyle w:val="21"/>
          <w:color w:val="000000"/>
          <w:szCs w:val="24"/>
        </w:rPr>
        <w:t>5) Использование дополнительной литературы при подготовке ответов.</w:t>
      </w:r>
    </w:p>
    <w:p w:rsidR="00017F15" w:rsidRPr="001B348A" w:rsidRDefault="00017F15" w:rsidP="00017F15">
      <w:pPr>
        <w:jc w:val="center"/>
        <w:outlineLvl w:val="1"/>
        <w:rPr>
          <w:b/>
          <w:color w:val="000000"/>
          <w:szCs w:val="24"/>
        </w:rPr>
      </w:pP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color w:val="000000"/>
          <w:szCs w:val="24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«Отлично» </w:t>
      </w:r>
      <w:r w:rsidRPr="001B348A">
        <w:rPr>
          <w:color w:val="000000"/>
          <w:szCs w:val="24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7F15" w:rsidRPr="001B348A" w:rsidRDefault="00017F15" w:rsidP="00017F15">
      <w:pPr>
        <w:ind w:firstLine="709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«Хорошо» </w:t>
      </w:r>
      <w:r w:rsidRPr="001B348A">
        <w:rPr>
          <w:color w:val="000000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«Удовлетворительно» </w:t>
      </w:r>
      <w:r w:rsidRPr="001B348A">
        <w:rPr>
          <w:color w:val="000000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 xml:space="preserve">«Неудовлетворительно» </w:t>
      </w:r>
      <w:r w:rsidRPr="001B348A">
        <w:rPr>
          <w:color w:val="000000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bCs/>
          <w:color w:val="000000"/>
          <w:szCs w:val="24"/>
        </w:rPr>
        <w:t>Оценка «зачтено» </w:t>
      </w:r>
      <w:r w:rsidRPr="001B348A">
        <w:rPr>
          <w:color w:val="000000"/>
          <w:szCs w:val="24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color w:val="000000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017F15" w:rsidRPr="001B348A" w:rsidRDefault="00017F15" w:rsidP="00017F15">
      <w:pPr>
        <w:ind w:firstLine="709"/>
        <w:jc w:val="both"/>
        <w:rPr>
          <w:color w:val="000000"/>
          <w:szCs w:val="24"/>
        </w:rPr>
      </w:pPr>
      <w:r w:rsidRPr="001B348A">
        <w:rPr>
          <w:b/>
          <w:color w:val="000000"/>
          <w:szCs w:val="24"/>
        </w:rPr>
        <w:t>Оценка «не зачтено»</w:t>
      </w:r>
      <w:r w:rsidRPr="001B348A">
        <w:rPr>
          <w:color w:val="000000"/>
          <w:szCs w:val="24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017F15" w:rsidRDefault="00017F15" w:rsidP="003C5497"/>
    <w:p w:rsidR="00E576E6" w:rsidRPr="001B348A" w:rsidRDefault="00E576E6" w:rsidP="00E576E6">
      <w:pPr>
        <w:pStyle w:val="70"/>
        <w:shd w:val="clear" w:color="auto" w:fill="auto"/>
        <w:spacing w:before="0" w:after="0" w:line="240" w:lineRule="auto"/>
        <w:ind w:firstLine="0"/>
        <w:jc w:val="center"/>
        <w:rPr>
          <w:rStyle w:val="7"/>
          <w:b w:val="0"/>
          <w:bCs w:val="0"/>
          <w:iCs w:val="0"/>
          <w:color w:val="000000"/>
          <w:szCs w:val="24"/>
        </w:rPr>
      </w:pPr>
      <w:r w:rsidRPr="001B348A">
        <w:rPr>
          <w:rStyle w:val="7"/>
          <w:b w:val="0"/>
          <w:color w:val="000000"/>
          <w:szCs w:val="24"/>
        </w:rPr>
        <w:t>Типовые контрольные задания или иные материалы</w:t>
      </w:r>
    </w:p>
    <w:p w:rsidR="00E576E6" w:rsidRPr="00D21DD2" w:rsidRDefault="00E576E6" w:rsidP="00E576E6">
      <w:pPr>
        <w:jc w:val="center"/>
        <w:rPr>
          <w:b/>
          <w:i/>
          <w:szCs w:val="24"/>
        </w:rPr>
      </w:pPr>
    </w:p>
    <w:p w:rsidR="00E576E6" w:rsidRPr="001B348A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>МОДУЛЬ 1</w:t>
      </w:r>
    </w:p>
    <w:p w:rsidR="00E576E6" w:rsidRPr="001B348A" w:rsidRDefault="00E576E6" w:rsidP="00E576E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center"/>
        <w:rPr>
          <w:szCs w:val="24"/>
        </w:rPr>
      </w:pPr>
    </w:p>
    <w:p w:rsidR="00E576E6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 xml:space="preserve">зачёту </w:t>
      </w:r>
    </w:p>
    <w:p w:rsidR="00E576E6" w:rsidRDefault="00E576E6" w:rsidP="00E576E6">
      <w:pPr>
        <w:jc w:val="center"/>
        <w:rPr>
          <w:b/>
          <w:szCs w:val="24"/>
        </w:rPr>
      </w:pPr>
    </w:p>
    <w:p w:rsid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Основные законы и теоремы электродинамики.</w:t>
      </w:r>
    </w:p>
    <w:p w:rsid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Предмет и задачи курса. Связь с основными дисциплинами радиотехнических специальностей.</w:t>
      </w:r>
    </w:p>
    <w:p w:rsidR="00E576E6" w:rsidRPr="00E576E6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Основные понятия и определения. Система уравнений Максвелла. Граничные условия. Основные теоремы электродинамики.</w:t>
      </w:r>
    </w:p>
    <w:p w:rsidR="00E576E6" w:rsidRPr="00D41BE4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Поле плоской однородной волны. Основные определения. Поле в идеальной среде и в среде с потерями. Поляризация электромагнитных волн.</w:t>
      </w:r>
    </w:p>
    <w:p w:rsidR="00E576E6" w:rsidRPr="001B348A" w:rsidRDefault="00E576E6" w:rsidP="00E576E6">
      <w:pPr>
        <w:jc w:val="center"/>
        <w:rPr>
          <w:b/>
          <w:szCs w:val="24"/>
        </w:rPr>
      </w:pPr>
    </w:p>
    <w:p w:rsidR="00E576E6" w:rsidRDefault="00E576E6" w:rsidP="003C5497"/>
    <w:p w:rsidR="00A36627" w:rsidRPr="00FA7590" w:rsidRDefault="00A36627" w:rsidP="00A36627">
      <w:pPr>
        <w:pStyle w:val="Default"/>
        <w:widowControl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Примеры билетов</w:t>
      </w:r>
    </w:p>
    <w:p w:rsidR="00A36627" w:rsidRDefault="00A36627" w:rsidP="00A36627">
      <w:pPr>
        <w:jc w:val="center"/>
        <w:rPr>
          <w:b/>
          <w:szCs w:val="24"/>
        </w:rPr>
      </w:pPr>
    </w:p>
    <w:p w:rsidR="00A36627" w:rsidRDefault="00A36627" w:rsidP="00A36627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1. Укажите уравнение, записанное правильно:</w:t>
      </w:r>
    </w:p>
    <w:p w:rsidR="00A36627" w:rsidRDefault="00A36627" w:rsidP="00A36627">
      <w:pPr>
        <w:jc w:val="center"/>
        <w:rPr>
          <w:b/>
          <w:szCs w:val="24"/>
        </w:rPr>
      </w:pPr>
    </w:p>
    <w:p w:rsidR="00A36627" w:rsidRPr="00A36627" w:rsidRDefault="00A36627" w:rsidP="00A36627">
      <w:pPr>
        <w:jc w:val="center"/>
        <w:rPr>
          <w:b/>
          <w:szCs w:val="24"/>
        </w:rPr>
      </w:pPr>
      <w:r w:rsidRPr="005A6F2E">
        <w:rPr>
          <w:b/>
          <w:position w:val="-118"/>
          <w:szCs w:val="24"/>
          <w:lang w:val="en-US"/>
        </w:rPr>
        <w:object w:dxaOrig="2840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28.25pt" o:ole="">
            <v:imagedata r:id="rId5" o:title=""/>
          </v:shape>
          <o:OLEObject Type="Embed" ProgID="Equation.DSMT4" ShapeID="_x0000_i1025" DrawAspect="Content" ObjectID="_1756278032" r:id="rId6"/>
        </w:object>
      </w:r>
      <w:r>
        <w:rPr>
          <w:b/>
          <w:szCs w:val="24"/>
        </w:rPr>
        <w:t xml:space="preserve"> </w:t>
      </w:r>
    </w:p>
    <w:p w:rsidR="00A36627" w:rsidRPr="00A36627" w:rsidRDefault="00A36627" w:rsidP="00A36627"/>
    <w:p w:rsidR="00A36627" w:rsidRPr="00C66893" w:rsidRDefault="00A36627" w:rsidP="00A36627">
      <w:r>
        <w:t xml:space="preserve">                                                                     Правильный ответ- 4</w:t>
      </w:r>
    </w:p>
    <w:p w:rsidR="00A36627" w:rsidRPr="00A36627" w:rsidRDefault="00A36627" w:rsidP="00A36627"/>
    <w:p w:rsidR="00A36627" w:rsidRPr="00FA7590" w:rsidRDefault="00A36627" w:rsidP="00A36627">
      <w:r w:rsidRPr="00F359A4">
        <w:t xml:space="preserve">                                                    </w:t>
      </w:r>
      <w:r w:rsidRPr="00FA7590">
        <w:t>2.</w:t>
      </w:r>
      <w:r>
        <w:t xml:space="preserve"> Область называется </w:t>
      </w:r>
      <w:r>
        <w:rPr>
          <w:b/>
          <w:i/>
        </w:rPr>
        <w:t xml:space="preserve">изолированной, </w:t>
      </w:r>
      <w:r w:rsidRPr="00FA7590">
        <w:t xml:space="preserve">если:  </w:t>
      </w:r>
    </w:p>
    <w:p w:rsidR="00A36627" w:rsidRPr="00FA7590" w:rsidRDefault="00A36627" w:rsidP="00A36627"/>
    <w:p w:rsidR="00A36627" w:rsidRPr="00FA7590" w:rsidRDefault="00A36627" w:rsidP="00A36627">
      <w:r>
        <w:t xml:space="preserve"> </w:t>
      </w:r>
    </w:p>
    <w:p w:rsidR="00A36627" w:rsidRPr="00FA7590" w:rsidRDefault="00A36627" w:rsidP="00A36627">
      <w:r>
        <w:t xml:space="preserve">                                                                        </w:t>
      </w:r>
      <w:r w:rsidRPr="00FA7590">
        <w:rPr>
          <w:position w:val="-108"/>
        </w:rPr>
        <w:object w:dxaOrig="1719" w:dyaOrig="2360">
          <v:shape id="_x0000_i1026" type="#_x0000_t75" style="width:86.25pt;height:117.75pt" o:ole="">
            <v:imagedata r:id="rId7" o:title=""/>
          </v:shape>
          <o:OLEObject Type="Embed" ProgID="Equation.DSMT4" ShapeID="_x0000_i1026" DrawAspect="Content" ObjectID="_1756278033" r:id="rId8"/>
        </w:object>
      </w:r>
    </w:p>
    <w:p w:rsidR="00A36627" w:rsidRDefault="00A36627" w:rsidP="00A36627"/>
    <w:p w:rsidR="00A36627" w:rsidRPr="00C66893" w:rsidRDefault="00A36627" w:rsidP="00A36627">
      <w:r>
        <w:t xml:space="preserve">                                                                     Правильный ответ- 4</w:t>
      </w:r>
    </w:p>
    <w:p w:rsidR="00A36627" w:rsidRDefault="00A36627" w:rsidP="00A36627"/>
    <w:p w:rsidR="00A36627" w:rsidRPr="00FA7590" w:rsidRDefault="00A36627" w:rsidP="00A36627"/>
    <w:p w:rsidR="00A36627" w:rsidRPr="00F359A4" w:rsidRDefault="00A36627" w:rsidP="00A36627">
      <w:r>
        <w:t xml:space="preserve">                                                   </w:t>
      </w:r>
      <w:r w:rsidRPr="00F359A4">
        <w:t xml:space="preserve">3. </w:t>
      </w:r>
      <w:r>
        <w:t>Размерность</w:t>
      </w:r>
      <w:r w:rsidRPr="00F359A4">
        <w:t xml:space="preserve"> </w:t>
      </w:r>
      <w:r>
        <w:t>выражения</w:t>
      </w:r>
      <w:r w:rsidRPr="00F359A4">
        <w:t xml:space="preserve">:                                   </w:t>
      </w:r>
    </w:p>
    <w:p w:rsidR="00A36627" w:rsidRDefault="00A36627" w:rsidP="00A36627"/>
    <w:p w:rsidR="00A36627" w:rsidRDefault="00A36627" w:rsidP="00A36627">
      <w:r>
        <w:t xml:space="preserve">                                                                </w:t>
      </w:r>
      <w:r w:rsidRPr="00F359A4">
        <w:rPr>
          <w:position w:val="-140"/>
        </w:rPr>
        <w:object w:dxaOrig="1359" w:dyaOrig="3400">
          <v:shape id="_x0000_i1027" type="#_x0000_t75" style="width:68.25pt;height:170.25pt" o:ole="">
            <v:imagedata r:id="rId9" o:title=""/>
          </v:shape>
          <o:OLEObject Type="Embed" ProgID="Equation.DSMT4" ShapeID="_x0000_i1027" DrawAspect="Content" ObjectID="_1756278034" r:id="rId10"/>
        </w:object>
      </w:r>
    </w:p>
    <w:p w:rsidR="00A36627" w:rsidRPr="00C66893" w:rsidRDefault="00A36627" w:rsidP="00A36627">
      <w:r>
        <w:t xml:space="preserve">                                                           Правильный ответ- 4</w:t>
      </w:r>
    </w:p>
    <w:p w:rsidR="00A36627" w:rsidRDefault="00A36627" w:rsidP="00A36627"/>
    <w:p w:rsidR="00A36627" w:rsidRDefault="00A36627" w:rsidP="00A36627"/>
    <w:p w:rsidR="00A36627" w:rsidRDefault="00A36627" w:rsidP="00A36627">
      <w:r>
        <w:t xml:space="preserve">                                              </w:t>
      </w:r>
    </w:p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/>
    <w:p w:rsidR="00A36627" w:rsidRDefault="00A36627" w:rsidP="00A36627">
      <w:r>
        <w:t xml:space="preserve">                                        4. Плоскость поляризации совпадает:</w:t>
      </w:r>
    </w:p>
    <w:p w:rsidR="00A36627" w:rsidRDefault="00A36627" w:rsidP="00A36627"/>
    <w:p w:rsidR="00A36627" w:rsidRPr="00F359A4" w:rsidRDefault="00A36627" w:rsidP="00A36627">
      <w:r>
        <w:t xml:space="preserve">                                                    </w:t>
      </w:r>
      <w:r w:rsidRPr="00C66893">
        <w:rPr>
          <w:position w:val="-78"/>
        </w:rPr>
        <w:object w:dxaOrig="2240" w:dyaOrig="1820">
          <v:shape id="_x0000_i1028" type="#_x0000_t75" style="width:111.75pt;height:90.75pt" o:ole="">
            <v:imagedata r:id="rId11" o:title=""/>
          </v:shape>
          <o:OLEObject Type="Embed" ProgID="Equation.DSMT4" ShapeID="_x0000_i1028" DrawAspect="Content" ObjectID="_1756278035" r:id="rId12"/>
        </w:object>
      </w:r>
      <w:r w:rsidRPr="00F359A4">
        <w:t xml:space="preserve"> </w:t>
      </w:r>
    </w:p>
    <w:p w:rsidR="00A36627" w:rsidRPr="00F359A4" w:rsidRDefault="00A36627" w:rsidP="00A36627"/>
    <w:p w:rsidR="00A36627" w:rsidRPr="00C66893" w:rsidRDefault="00A36627" w:rsidP="00A36627">
      <w:r>
        <w:t xml:space="preserve">                                                       Правильный ответ- 2</w:t>
      </w:r>
    </w:p>
    <w:p w:rsidR="00A36627" w:rsidRPr="00F359A4" w:rsidRDefault="00A36627" w:rsidP="00A36627"/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A36627" w:rsidRDefault="00A36627" w:rsidP="00E576E6">
      <w:pPr>
        <w:jc w:val="center"/>
        <w:rPr>
          <w:b/>
          <w:szCs w:val="24"/>
        </w:rPr>
      </w:pPr>
    </w:p>
    <w:p w:rsidR="00E576E6" w:rsidRDefault="00E576E6" w:rsidP="00E576E6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МОДУЛЬ </w:t>
      </w:r>
      <w:r>
        <w:rPr>
          <w:b/>
          <w:szCs w:val="24"/>
        </w:rPr>
        <w:t>2</w:t>
      </w:r>
    </w:p>
    <w:p w:rsidR="004A725D" w:rsidRDefault="004A725D" w:rsidP="00E576E6">
      <w:pPr>
        <w:jc w:val="center"/>
        <w:rPr>
          <w:b/>
          <w:szCs w:val="24"/>
        </w:rPr>
      </w:pPr>
    </w:p>
    <w:p w:rsidR="004A725D" w:rsidRDefault="004A725D" w:rsidP="004A725D">
      <w:pPr>
        <w:jc w:val="center"/>
        <w:rPr>
          <w:b/>
          <w:szCs w:val="24"/>
        </w:rPr>
      </w:pPr>
      <w:r w:rsidRPr="001B348A">
        <w:rPr>
          <w:b/>
          <w:szCs w:val="24"/>
        </w:rPr>
        <w:t xml:space="preserve">Вопросы к </w:t>
      </w:r>
      <w:r>
        <w:rPr>
          <w:b/>
          <w:szCs w:val="24"/>
        </w:rPr>
        <w:t>экзамену</w:t>
      </w:r>
    </w:p>
    <w:p w:rsidR="004A725D" w:rsidRPr="001B348A" w:rsidRDefault="004A725D" w:rsidP="00E576E6">
      <w:pPr>
        <w:jc w:val="center"/>
        <w:rPr>
          <w:b/>
          <w:szCs w:val="24"/>
        </w:rPr>
      </w:pPr>
    </w:p>
    <w:p w:rsidR="004A725D" w:rsidRPr="00CF7AF2" w:rsidRDefault="004A725D" w:rsidP="004A725D">
      <w:pPr>
        <w:ind w:left="360"/>
        <w:jc w:val="both"/>
        <w:rPr>
          <w:b/>
          <w:sz w:val="28"/>
          <w:szCs w:val="28"/>
        </w:rPr>
      </w:pPr>
      <w:r w:rsidRPr="00CF7AF2">
        <w:rPr>
          <w:b/>
          <w:sz w:val="28"/>
          <w:szCs w:val="28"/>
        </w:rPr>
        <w:t xml:space="preserve">Вопросы к экзамену по ЭД и РРВ (гр. </w:t>
      </w:r>
      <w:r w:rsidRPr="004A725D">
        <w:rPr>
          <w:b/>
          <w:sz w:val="28"/>
          <w:szCs w:val="28"/>
        </w:rPr>
        <w:t>5</w:t>
      </w:r>
      <w:r w:rsidRPr="00CF7AF2">
        <w:rPr>
          <w:b/>
          <w:sz w:val="28"/>
          <w:szCs w:val="28"/>
        </w:rPr>
        <w:t>10-</w:t>
      </w:r>
      <w:r w:rsidRPr="004A725D">
        <w:rPr>
          <w:b/>
          <w:sz w:val="28"/>
          <w:szCs w:val="28"/>
        </w:rPr>
        <w:t>513, 5</w:t>
      </w:r>
      <w:r w:rsidRPr="00CF7AF2">
        <w:rPr>
          <w:b/>
          <w:sz w:val="28"/>
          <w:szCs w:val="28"/>
        </w:rPr>
        <w:t>14</w:t>
      </w:r>
      <w:r w:rsidRPr="004A725D">
        <w:rPr>
          <w:b/>
          <w:sz w:val="28"/>
          <w:szCs w:val="28"/>
        </w:rPr>
        <w:t>-5</w:t>
      </w:r>
      <w:r w:rsidRPr="00CF7AF2">
        <w:rPr>
          <w:b/>
          <w:sz w:val="28"/>
          <w:szCs w:val="28"/>
        </w:rPr>
        <w:t>17)</w:t>
      </w:r>
    </w:p>
    <w:p w:rsidR="004A725D" w:rsidRPr="00CF7AF2" w:rsidRDefault="004A725D" w:rsidP="004A725D">
      <w:pPr>
        <w:jc w:val="both"/>
        <w:rPr>
          <w:i/>
          <w:sz w:val="28"/>
          <w:szCs w:val="28"/>
        </w:rPr>
      </w:pPr>
    </w:p>
    <w:p w:rsidR="004A725D" w:rsidRDefault="004A725D" w:rsidP="004A725D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0. Поле плоской однородной волны в произвольно ориентированной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теме координат.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ind w:left="360"/>
        <w:jc w:val="both"/>
        <w:rPr>
          <w:sz w:val="28"/>
          <w:szCs w:val="28"/>
          <w:u w:val="single"/>
        </w:rPr>
      </w:pPr>
      <w:r w:rsidRPr="00CA7EE0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</w:rPr>
        <w:t xml:space="preserve">.Волны </w:t>
      </w:r>
      <w:r w:rsidRPr="00CC4057">
        <w:rPr>
          <w:sz w:val="28"/>
          <w:szCs w:val="28"/>
          <w:u w:val="single"/>
        </w:rPr>
        <w:t xml:space="preserve"> на границе раздела двух сред.</w:t>
      </w:r>
    </w:p>
    <w:p w:rsidR="004A725D" w:rsidRPr="00CA7EE0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 Основные понятия и определения.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 Законы Снеллиуса и формулы Френеля.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1.3. Эффект Брюстера.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1.4. Наклонное падение волны на идеально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водящую поверхность.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1.5. Полное внутреннее отражение.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1.6.  Приближенные граничные условия  (Леонтовича-Щукина).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1.7.  Поверхностный эффект в проводниках.</w:t>
      </w:r>
    </w:p>
    <w:p w:rsidR="004A725D" w:rsidRDefault="004A725D" w:rsidP="004A725D">
      <w:pPr>
        <w:ind w:left="360"/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Поле</w:t>
      </w:r>
      <w:r w:rsidRPr="005D0E81">
        <w:rPr>
          <w:sz w:val="28"/>
          <w:szCs w:val="28"/>
          <w:u w:val="single"/>
        </w:rPr>
        <w:t xml:space="preserve"> в направляющих системах.</w:t>
      </w:r>
    </w:p>
    <w:p w:rsidR="004A725D" w:rsidRPr="005D0E81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2.1  Основные определения  и классификация.</w:t>
      </w:r>
    </w:p>
    <w:p w:rsidR="004A725D" w:rsidRDefault="004A725D" w:rsidP="004A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  Поле нормальных волн в волноводах.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определения, формулировка и способ решения задачи.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типа Н в прямоугольном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 типа Е в прямоугольном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Поле нормальных волн типа Н и Е в круглом волноводе.</w:t>
      </w:r>
    </w:p>
    <w:p w:rsidR="004A725D" w:rsidRDefault="004A725D" w:rsidP="004A725D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свойства электромагнитного поля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Режимы работы волноводов.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поля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Токи в стенках волновода.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Электрическая прочность волновода.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Скорость движения энергии и сигнала в во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Расчёт потерь в волноводе.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Выбор размеров волноводов.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Связь волноводов с внешними устройствами.</w:t>
      </w:r>
    </w:p>
    <w:p w:rsidR="004A725D" w:rsidRPr="00037B7E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</w:t>
      </w:r>
      <w:r w:rsidRPr="00037B7E">
        <w:rPr>
          <w:bCs/>
          <w:iCs/>
          <w:sz w:val="28"/>
          <w:szCs w:val="28"/>
        </w:rPr>
        <w:t>Концепция парциальных волн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C4057">
        <w:rPr>
          <w:sz w:val="28"/>
          <w:szCs w:val="28"/>
          <w:u w:val="single"/>
        </w:rPr>
        <w:t>Электромагнитное поле элементарных источников.</w:t>
      </w:r>
    </w:p>
    <w:p w:rsidR="004A725D" w:rsidRDefault="004A725D" w:rsidP="004A725D">
      <w:pPr>
        <w:ind w:left="360"/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определения.</w:t>
      </w:r>
    </w:p>
    <w:p w:rsidR="004A725D" w:rsidRPr="00CC4057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CC4057">
        <w:rPr>
          <w:sz w:val="28"/>
          <w:szCs w:val="28"/>
        </w:rPr>
        <w:t xml:space="preserve">оле </w:t>
      </w:r>
      <w:r>
        <w:rPr>
          <w:sz w:val="28"/>
          <w:szCs w:val="28"/>
        </w:rPr>
        <w:t>элементарного электрического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ника.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А. Общие соотношения.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Б. Поле дальней  зоны.</w:t>
      </w: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В. Поле ближней зоны.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параметры антенн.</w:t>
      </w:r>
    </w:p>
    <w:p w:rsidR="004A725D" w:rsidRDefault="004A725D" w:rsidP="004A725D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Принцип двойственности.</w:t>
      </w:r>
    </w:p>
    <w:p w:rsidR="004A725D" w:rsidRPr="00502C01" w:rsidRDefault="004A725D" w:rsidP="004A725D">
      <w:pPr>
        <w:numPr>
          <w:ilvl w:val="1"/>
          <w:numId w:val="2"/>
        </w:numPr>
        <w:jc w:val="both"/>
        <w:rPr>
          <w:bCs/>
          <w:iCs/>
          <w:sz w:val="28"/>
          <w:szCs w:val="28"/>
        </w:rPr>
      </w:pPr>
      <w:r w:rsidRPr="00502C01">
        <w:rPr>
          <w:bCs/>
          <w:iCs/>
          <w:sz w:val="28"/>
          <w:szCs w:val="28"/>
        </w:rPr>
        <w:t>Элементарный магнитный вибратор</w:t>
      </w:r>
    </w:p>
    <w:p w:rsidR="004A725D" w:rsidRDefault="004A725D" w:rsidP="004A725D">
      <w:pPr>
        <w:ind w:left="540"/>
        <w:jc w:val="both"/>
        <w:rPr>
          <w:sz w:val="28"/>
          <w:szCs w:val="28"/>
        </w:rPr>
      </w:pPr>
    </w:p>
    <w:p w:rsidR="004A725D" w:rsidRDefault="004A725D" w:rsidP="004A7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3.6.   Эквивалентные поверхностные токи.</w:t>
      </w:r>
    </w:p>
    <w:p w:rsidR="004A725D" w:rsidRDefault="004A725D" w:rsidP="004A7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3.7.  Элемент Гюйгенса.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Теорема взаимности.</w:t>
      </w:r>
    </w:p>
    <w:p w:rsidR="004A725D" w:rsidRDefault="004A725D" w:rsidP="004A725D">
      <w:pPr>
        <w:jc w:val="both"/>
        <w:rPr>
          <w:sz w:val="28"/>
          <w:szCs w:val="28"/>
        </w:rPr>
      </w:pPr>
    </w:p>
    <w:p w:rsidR="004A725D" w:rsidRDefault="004A725D" w:rsidP="004A725D">
      <w:pPr>
        <w:numPr>
          <w:ilvl w:val="0"/>
          <w:numId w:val="3"/>
        </w:numPr>
        <w:jc w:val="both"/>
        <w:rPr>
          <w:sz w:val="28"/>
          <w:szCs w:val="28"/>
          <w:u w:val="single"/>
        </w:rPr>
      </w:pPr>
      <w:r w:rsidRPr="00C93961">
        <w:rPr>
          <w:sz w:val="28"/>
          <w:szCs w:val="28"/>
          <w:u w:val="single"/>
        </w:rPr>
        <w:t>Распространение радиоволн по естественным трассам.</w:t>
      </w:r>
    </w:p>
    <w:p w:rsidR="004A725D" w:rsidRPr="00C93961" w:rsidRDefault="004A725D" w:rsidP="004A725D">
      <w:pPr>
        <w:jc w:val="both"/>
        <w:rPr>
          <w:sz w:val="28"/>
          <w:szCs w:val="28"/>
          <w:u w:val="single"/>
        </w:rPr>
      </w:pP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Основные определения и классификация.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Уравнения идеальной радиосвязи и радиолокации.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Область пространства, существенная при распространении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диоволн.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подстилающей поверхности  на распространение ради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волн.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тропосферы.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Учет влияния  ионосферы.</w:t>
      </w:r>
    </w:p>
    <w:p w:rsidR="004A725D" w:rsidRDefault="004A725D" w:rsidP="004A725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Диапазонные особенности распространения радиоволн.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Сверхдлинные и длинные радиоволны.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Средние волны.</w:t>
      </w:r>
    </w:p>
    <w:p w:rsidR="004A725D" w:rsidRDefault="004A725D" w:rsidP="004A725D">
      <w:pPr>
        <w:numPr>
          <w:ilvl w:val="2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Короткие волны.</w:t>
      </w:r>
    </w:p>
    <w:p w:rsidR="00E576E6" w:rsidRPr="00096259" w:rsidRDefault="00E576E6" w:rsidP="00E576E6">
      <w:pPr>
        <w:pStyle w:val="Default"/>
        <w:widowControl w:val="0"/>
        <w:jc w:val="both"/>
        <w:rPr>
          <w:bCs/>
          <w:iCs/>
          <w:sz w:val="28"/>
          <w:szCs w:val="28"/>
        </w:rPr>
      </w:pPr>
    </w:p>
    <w:p w:rsidR="00E576E6" w:rsidRDefault="00E576E6" w:rsidP="00E576E6">
      <w:pPr>
        <w:jc w:val="center"/>
        <w:rPr>
          <w:b/>
          <w:szCs w:val="24"/>
        </w:rPr>
      </w:pPr>
    </w:p>
    <w:p w:rsidR="00E576E6" w:rsidRPr="001B348A" w:rsidRDefault="00E576E6" w:rsidP="00E576E6">
      <w:pPr>
        <w:autoSpaceDE w:val="0"/>
        <w:autoSpaceDN w:val="0"/>
        <w:adjustRightInd w:val="0"/>
        <w:jc w:val="center"/>
        <w:rPr>
          <w:b/>
          <w:szCs w:val="24"/>
        </w:rPr>
      </w:pPr>
      <w:r w:rsidRPr="001B348A">
        <w:rPr>
          <w:b/>
          <w:szCs w:val="24"/>
        </w:rPr>
        <w:t>План практических занятий</w:t>
      </w:r>
    </w:p>
    <w:p w:rsidR="00E576E6" w:rsidRDefault="00E576E6" w:rsidP="003C54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№</w:t>
            </w:r>
          </w:p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п/п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Номер раздела дисц</w:t>
            </w:r>
            <w:r w:rsidRPr="002F75A2">
              <w:rPr>
                <w:sz w:val="28"/>
                <w:szCs w:val="28"/>
              </w:rPr>
              <w:t>и</w:t>
            </w:r>
            <w:r w:rsidRPr="002F75A2">
              <w:rPr>
                <w:sz w:val="28"/>
                <w:szCs w:val="28"/>
              </w:rPr>
              <w:t>плины</w:t>
            </w:r>
          </w:p>
        </w:tc>
        <w:tc>
          <w:tcPr>
            <w:tcW w:w="706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Наименование практических занятий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Элементы векторного анализа – 2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Основные характеристики электромагнитного поля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>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Уравнения Максвелла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Граничные условия электродинамики – 2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5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1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Теорема Пойнтинга – </w:t>
            </w:r>
            <w:r>
              <w:rPr>
                <w:sz w:val="28"/>
                <w:szCs w:val="28"/>
              </w:rPr>
              <w:t>4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6</w:t>
            </w:r>
          </w:p>
        </w:tc>
        <w:tc>
          <w:tcPr>
            <w:tcW w:w="1716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 xml:space="preserve">Плоские электромагнитные волны – </w:t>
            </w:r>
            <w:r>
              <w:rPr>
                <w:sz w:val="28"/>
                <w:szCs w:val="28"/>
              </w:rPr>
              <w:t>3</w:t>
            </w:r>
            <w:r w:rsidRPr="002F75A2">
              <w:rPr>
                <w:sz w:val="28"/>
                <w:szCs w:val="28"/>
              </w:rPr>
              <w:t xml:space="preserve"> часа</w:t>
            </w:r>
          </w:p>
        </w:tc>
      </w:tr>
    </w:tbl>
    <w:p w:rsidR="00B23ADA" w:rsidRDefault="00B23ADA" w:rsidP="00B23ADA">
      <w:pPr>
        <w:ind w:left="360"/>
        <w:jc w:val="both"/>
        <w:rPr>
          <w:b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Образцы задач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 xml:space="preserve">1.2. Показать, что векторы </w:t>
      </w:r>
      <w:r w:rsidRPr="00B90AE0">
        <w:rPr>
          <w:position w:val="-10"/>
        </w:rPr>
        <w:object w:dxaOrig="1719" w:dyaOrig="360">
          <v:shape id="_x0000_i1029" type="#_x0000_t75" style="width:86.25pt;height:18pt" o:ole="">
            <v:imagedata r:id="rId13" o:title=""/>
          </v:shape>
          <o:OLEObject Type="Embed" ProgID="Equation.3" ShapeID="_x0000_i1029" DrawAspect="Content" ObjectID="_1756278036" r:id="rId14"/>
        </w:object>
      </w:r>
      <w:r>
        <w:t xml:space="preserve"> и </w:t>
      </w:r>
      <w:r w:rsidRPr="00B90AE0">
        <w:rPr>
          <w:position w:val="-10"/>
        </w:rPr>
        <w:object w:dxaOrig="1700" w:dyaOrig="360">
          <v:shape id="_x0000_i1030" type="#_x0000_t75" style="width:84.75pt;height:18pt" o:ole="">
            <v:imagedata r:id="rId15" o:title=""/>
          </v:shape>
          <o:OLEObject Type="Embed" ProgID="Equation.3" ShapeID="_x0000_i1030" DrawAspect="Content" ObjectID="_1756278037" r:id="rId16"/>
        </w:object>
      </w:r>
      <w:r>
        <w:t xml:space="preserve"> ортогональны. Найти их сумму и разность.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1.32</w:t>
      </w:r>
      <w:r w:rsidRPr="00A021B6">
        <w:t>.</w:t>
      </w:r>
      <w:r>
        <w:t xml:space="preserve"> Задано поле вектора </w:t>
      </w:r>
      <w:r w:rsidRPr="00B90AE0">
        <w:rPr>
          <w:position w:val="-10"/>
        </w:rPr>
        <w:object w:dxaOrig="2760" w:dyaOrig="380">
          <v:shape id="_x0000_i1031" type="#_x0000_t75" style="width:138pt;height:18.75pt" o:ole="">
            <v:imagedata r:id="rId17" o:title=""/>
          </v:shape>
          <o:OLEObject Type="Embed" ProgID="Equation.3" ShapeID="_x0000_i1031" DrawAspect="Content" ObjectID="_1756278038" r:id="rId18"/>
        </w:object>
      </w:r>
      <w:r>
        <w:t>. На</w:t>
      </w:r>
      <w:r>
        <w:t>й</w:t>
      </w:r>
      <w:r>
        <w:t xml:space="preserve">ти </w:t>
      </w:r>
      <w:r w:rsidRPr="008873FB">
        <w:rPr>
          <w:position w:val="-6"/>
        </w:rPr>
        <w:object w:dxaOrig="480" w:dyaOrig="320">
          <v:shape id="_x0000_i1032" type="#_x0000_t75" style="width:24pt;height:15.75pt" o:ole="">
            <v:imagedata r:id="rId19" o:title=""/>
          </v:shape>
          <o:OLEObject Type="Embed" ProgID="Equation.3" ShapeID="_x0000_i1032" DrawAspect="Content" ObjectID="_1756278039" r:id="rId20"/>
        </w:object>
      </w:r>
      <w:r>
        <w:t xml:space="preserve"> </w:t>
      </w:r>
      <w:r w:rsidRPr="003C6CC2">
        <w:t xml:space="preserve">в точке (2; </w:t>
      </w:r>
      <w:r>
        <w:t>-</w:t>
      </w:r>
      <w:r w:rsidRPr="003C6CC2">
        <w:t xml:space="preserve">1; </w:t>
      </w:r>
      <w:r>
        <w:t>3</w:t>
      </w:r>
      <w:r w:rsidRPr="003C6CC2">
        <w:t>).</w:t>
      </w:r>
    </w:p>
    <w:p w:rsidR="009E37DF" w:rsidRDefault="009E37DF" w:rsidP="009E37DF">
      <w:pPr>
        <w:widowControl w:val="0"/>
        <w:ind w:firstLine="567"/>
        <w:jc w:val="both"/>
      </w:pPr>
      <w:r>
        <w:t xml:space="preserve">2.3. Шар радиусом </w:t>
      </w:r>
      <w:r w:rsidRPr="005D5EFE">
        <w:rPr>
          <w:i/>
          <w:sz w:val="22"/>
          <w:szCs w:val="22"/>
          <w:lang w:val="en-US"/>
        </w:rPr>
        <w:t>a</w:t>
      </w:r>
      <w:r>
        <w:t xml:space="preserve"> заряжен с объемной плотностью </w:t>
      </w:r>
      <w:r w:rsidRPr="009306C9">
        <w:rPr>
          <w:position w:val="-24"/>
        </w:rPr>
        <w:object w:dxaOrig="1420" w:dyaOrig="620">
          <v:shape id="_x0000_i1033" type="#_x0000_t75" style="width:71.25pt;height:30.75pt" o:ole="">
            <v:imagedata r:id="rId21" o:title=""/>
          </v:shape>
          <o:OLEObject Type="Embed" ProgID="Equation.3" ShapeID="_x0000_i1033" DrawAspect="Content" ObjectID="_1756278040" r:id="rId22"/>
        </w:object>
      </w:r>
      <w:r>
        <w:t>.</w:t>
      </w:r>
      <w:r w:rsidRPr="00B13684">
        <w:t xml:space="preserve"> </w:t>
      </w:r>
      <w:r>
        <w:t>Вычислить по</w:t>
      </w:r>
      <w:r>
        <w:t>л</w:t>
      </w:r>
      <w:r>
        <w:t xml:space="preserve">ный заряд шара </w:t>
      </w:r>
      <w:r w:rsidRPr="005D5EFE">
        <w:rPr>
          <w:i/>
          <w:sz w:val="22"/>
          <w:szCs w:val="22"/>
          <w:lang w:val="en-US"/>
        </w:rPr>
        <w:t>Q</w:t>
      </w:r>
      <w: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2366"/>
      </w:tblGrid>
      <w:tr w:rsidR="009E37DF" w:rsidTr="00AB5C73">
        <w:tc>
          <w:tcPr>
            <w:tcW w:w="4503" w:type="dxa"/>
            <w:shd w:val="clear" w:color="auto" w:fill="auto"/>
          </w:tcPr>
          <w:p w:rsidR="009E37DF" w:rsidRDefault="009E37DF" w:rsidP="00AB5C73">
            <w:pPr>
              <w:widowControl w:val="0"/>
              <w:ind w:firstLine="567"/>
              <w:jc w:val="both"/>
            </w:pPr>
            <w:r>
              <w:t>2.8. Бесконечно тонкий диск</w:t>
            </w:r>
            <w:r w:rsidRPr="003E6948">
              <w:t xml:space="preserve"> </w:t>
            </w:r>
            <w:r>
              <w:t xml:space="preserve">радиусом </w:t>
            </w:r>
            <w:r w:rsidRPr="00AB5C73">
              <w:rPr>
                <w:i/>
                <w:sz w:val="22"/>
                <w:szCs w:val="22"/>
                <w:lang w:val="en-US"/>
              </w:rPr>
              <w:t>a</w:t>
            </w:r>
            <w:r>
              <w:t xml:space="preserve">, заряженный с плотностью </w:t>
            </w:r>
            <w:r w:rsidRPr="00AB5C73">
              <w:rPr>
                <w:position w:val="-22"/>
              </w:rPr>
              <w:object w:dxaOrig="1660" w:dyaOrig="580">
                <v:shape id="_x0000_i1034" type="#_x0000_t75" style="width:83.25pt;height:29.25pt" o:ole="">
                  <v:imagedata r:id="rId23" o:title=""/>
                </v:shape>
                <o:OLEObject Type="Embed" ProgID="Equation.3" ShapeID="_x0000_i1034" DrawAspect="Content" ObjectID="_1756278041" r:id="rId24"/>
              </w:object>
            </w:r>
            <w:r>
              <w:t>, вращается вокруг оси</w:t>
            </w:r>
            <w:r w:rsidRPr="00AB5C73">
              <w:rPr>
                <w:i/>
                <w:sz w:val="22"/>
                <w:szCs w:val="22"/>
              </w:rPr>
              <w:t xml:space="preserve"> </w:t>
            </w:r>
            <w:r>
              <w:t xml:space="preserve">со скоростью </w:t>
            </w:r>
            <w:r w:rsidRPr="00AB5C73">
              <w:rPr>
                <w:i/>
                <w:sz w:val="22"/>
                <w:szCs w:val="22"/>
              </w:rPr>
              <w:t>ω</w:t>
            </w:r>
            <w:r>
              <w:t>.</w:t>
            </w:r>
            <w:r w:rsidRPr="003E6948">
              <w:t xml:space="preserve"> </w:t>
            </w:r>
            <w:r>
              <w:t>Вычи</w:t>
            </w:r>
            <w:r>
              <w:t>с</w:t>
            </w:r>
            <w:r>
              <w:t xml:space="preserve">лить поверхностную плотность тока </w:t>
            </w:r>
            <w:r w:rsidRPr="00AB5C73">
              <w:rPr>
                <w:position w:val="-10"/>
              </w:rPr>
              <w:object w:dxaOrig="260" w:dyaOrig="360">
                <v:shape id="_x0000_i1035" type="#_x0000_t75" style="width:12.75pt;height:18pt" o:ole="">
                  <v:imagedata r:id="rId25" o:title=""/>
                </v:shape>
                <o:OLEObject Type="Embed" ProgID="Equation.3" ShapeID="_x0000_i1035" DrawAspect="Content" ObjectID="_1756278042" r:id="rId26"/>
              </w:object>
            </w:r>
            <w:r>
              <w:t xml:space="preserve"> и полный ток </w:t>
            </w:r>
            <w:r w:rsidRPr="00AB5C73">
              <w:rPr>
                <w:i/>
                <w:sz w:val="22"/>
                <w:szCs w:val="22"/>
                <w:lang w:val="en-US"/>
              </w:rPr>
              <w:t>I</w:t>
            </w:r>
            <w:r>
              <w:t xml:space="preserve"> на поверхности ди</w:t>
            </w:r>
            <w:r>
              <w:t>с</w:t>
            </w:r>
            <w:r>
              <w:t>ка (рис. 2.4).</w:t>
            </w:r>
          </w:p>
          <w:p w:rsidR="009E37DF" w:rsidRDefault="009E37DF" w:rsidP="00AB5C73">
            <w:pPr>
              <w:widowControl w:val="0"/>
              <w:ind w:firstLine="567"/>
              <w:jc w:val="both"/>
            </w:pPr>
          </w:p>
        </w:tc>
        <w:tc>
          <w:tcPr>
            <w:tcW w:w="1837" w:type="dxa"/>
            <w:shd w:val="clear" w:color="auto" w:fill="auto"/>
          </w:tcPr>
          <w:p w:rsidR="009E37DF" w:rsidRDefault="009E37DF" w:rsidP="00AB5C73">
            <w:pPr>
              <w:widowControl w:val="0"/>
              <w:ind w:firstLine="459"/>
              <w:jc w:val="both"/>
            </w:pPr>
            <w:r>
              <w:t>Рис. 2.4</w:t>
            </w:r>
            <w:r>
              <w:tab/>
            </w:r>
            <w:r w:rsidR="00947DD2"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-967740</wp:posOffset>
                  </wp:positionV>
                  <wp:extent cx="888365" cy="96139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61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E37DF" w:rsidTr="00AB5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shd w:val="clear" w:color="auto" w:fill="auto"/>
          </w:tcPr>
          <w:p w:rsidR="009E37DF" w:rsidRDefault="009E37DF" w:rsidP="00AB5C73">
            <w:pPr>
              <w:widowControl w:val="0"/>
              <w:ind w:firstLine="567"/>
              <w:jc w:val="both"/>
            </w:pPr>
            <w:r>
              <w:t xml:space="preserve">3.5. Проводник длиной </w:t>
            </w:r>
            <w:r w:rsidRPr="00AB5C73">
              <w:rPr>
                <w:i/>
                <w:sz w:val="22"/>
                <w:szCs w:val="22"/>
                <w:lang w:val="en-US"/>
              </w:rPr>
              <w:t>l</w:t>
            </w:r>
            <w:r>
              <w:t xml:space="preserve"> движется со скоростью </w:t>
            </w:r>
            <w:r w:rsidRPr="00AB5C73">
              <w:rPr>
                <w:position w:val="-6"/>
              </w:rPr>
              <w:object w:dxaOrig="180" w:dyaOrig="260">
                <v:shape id="_x0000_i1036" type="#_x0000_t75" style="width:9pt;height:12.75pt" o:ole="">
                  <v:imagedata r:id="rId28" o:title=""/>
                </v:shape>
                <o:OLEObject Type="Embed" ProgID="Equation.3" ShapeID="_x0000_i1036" DrawAspect="Content" ObjectID="_1756278043" r:id="rId29"/>
              </w:object>
            </w:r>
            <w:r>
              <w:t xml:space="preserve"> в равномерном магни</w:t>
            </w:r>
            <w:r>
              <w:t>т</w:t>
            </w:r>
            <w:r>
              <w:t xml:space="preserve">ном поле, напряженность которого равна </w:t>
            </w:r>
            <w:r w:rsidRPr="00AB5C73">
              <w:rPr>
                <w:position w:val="-4"/>
              </w:rPr>
              <w:object w:dxaOrig="279" w:dyaOrig="300">
                <v:shape id="_x0000_i1037" type="#_x0000_t75" style="width:14.25pt;height:15pt" o:ole="">
                  <v:imagedata r:id="rId30" o:title=""/>
                </v:shape>
                <o:OLEObject Type="Embed" ProgID="Equation.3" ShapeID="_x0000_i1037" DrawAspect="Content" ObjectID="_1756278044" r:id="rId31"/>
              </w:object>
            </w:r>
            <w:r>
              <w:t>, пересекая с</w:t>
            </w:r>
            <w:r>
              <w:t>и</w:t>
            </w:r>
            <w:r>
              <w:t xml:space="preserve">ловые линии под углом </w:t>
            </w:r>
            <w:r w:rsidRPr="00AB5C73">
              <w:rPr>
                <w:i/>
                <w:sz w:val="22"/>
                <w:szCs w:val="22"/>
              </w:rPr>
              <w:t>α</w:t>
            </w:r>
            <w:r>
              <w:t>. Вычислить ЭДС между концами прово</w:t>
            </w:r>
            <w:r>
              <w:t>д</w:t>
            </w:r>
            <w:r>
              <w:t>ника (рис. 3.3).</w:t>
            </w:r>
          </w:p>
          <w:p w:rsidR="009E37DF" w:rsidRDefault="009E37DF" w:rsidP="00AB5C73">
            <w:pPr>
              <w:widowControl w:val="0"/>
              <w:ind w:firstLine="567"/>
              <w:jc w:val="both"/>
            </w:pPr>
            <w:r>
              <w:t>3.6. Вычислить напряженность маг-</w:t>
            </w:r>
          </w:p>
        </w:tc>
        <w:tc>
          <w:tcPr>
            <w:tcW w:w="1837" w:type="dxa"/>
            <w:shd w:val="clear" w:color="auto" w:fill="auto"/>
          </w:tcPr>
          <w:p w:rsidR="009E37DF" w:rsidRDefault="009E37DF" w:rsidP="00AB5C73">
            <w:pPr>
              <w:widowControl w:val="0"/>
              <w:jc w:val="center"/>
            </w:pPr>
            <w:r>
              <w:t>Рис. 3.3</w:t>
            </w:r>
            <w:r>
              <w:tab/>
            </w:r>
            <w:r w:rsidR="00947DD2"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-930275</wp:posOffset>
                  </wp:positionV>
                  <wp:extent cx="1362710" cy="92329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 xml:space="preserve">3.17. Определить частоту </w:t>
      </w:r>
      <w:r w:rsidRPr="001F0634">
        <w:rPr>
          <w:i/>
          <w:sz w:val="22"/>
          <w:szCs w:val="22"/>
          <w:lang w:val="en-US"/>
        </w:rPr>
        <w:t>f</w:t>
      </w:r>
      <w:r w:rsidRPr="001F0634">
        <w:rPr>
          <w:sz w:val="28"/>
          <w:szCs w:val="28"/>
          <w:vertAlign w:val="subscript"/>
        </w:rPr>
        <w:t>0</w:t>
      </w:r>
      <w:r>
        <w:t>, при которой амплитуды об</w:t>
      </w:r>
      <w:r>
        <w:t>ъ</w:t>
      </w:r>
      <w:r>
        <w:t>емной плотности тока смещения и плотности тока  проводимости  будут  ра</w:t>
      </w:r>
      <w:r>
        <w:t>в</w:t>
      </w:r>
      <w:r>
        <w:t xml:space="preserve">ны:  1) среда – медь </w:t>
      </w:r>
      <w:r w:rsidRPr="001F0634">
        <w:rPr>
          <w:sz w:val="22"/>
          <w:szCs w:val="22"/>
        </w:rPr>
        <w:t>(</w:t>
      </w:r>
      <w:r w:rsidRPr="001F0634">
        <w:rPr>
          <w:i/>
          <w:sz w:val="22"/>
          <w:szCs w:val="22"/>
        </w:rPr>
        <w:t>σ</w:t>
      </w:r>
      <w:r w:rsidRPr="001F0634">
        <w:rPr>
          <w:i/>
          <w:sz w:val="28"/>
          <w:szCs w:val="28"/>
          <w:vertAlign w:val="subscript"/>
        </w:rPr>
        <w:t>м</w:t>
      </w:r>
      <w:r>
        <w:t xml:space="preserve"> = 5,7·10</w:t>
      </w:r>
      <w:r>
        <w:rPr>
          <w:vertAlign w:val="superscript"/>
        </w:rPr>
        <w:t>7</w:t>
      </w:r>
      <w:r>
        <w:t xml:space="preserve"> См/м, </w:t>
      </w:r>
      <w:r w:rsidRPr="00A72CFC">
        <w:rPr>
          <w:i/>
          <w:sz w:val="22"/>
          <w:szCs w:val="22"/>
        </w:rPr>
        <w:t>ε</w:t>
      </w:r>
      <w:r>
        <w:t xml:space="preserve"> = 1); 2) среда – морская вода </w:t>
      </w:r>
      <w:r w:rsidRPr="001F0634">
        <w:rPr>
          <w:sz w:val="22"/>
          <w:szCs w:val="22"/>
        </w:rPr>
        <w:t>(</w:t>
      </w:r>
      <w:r w:rsidRPr="001F0634">
        <w:rPr>
          <w:i/>
          <w:sz w:val="22"/>
          <w:szCs w:val="22"/>
        </w:rPr>
        <w:t>σ</w:t>
      </w:r>
      <w:r>
        <w:rPr>
          <w:i/>
          <w:sz w:val="28"/>
          <w:szCs w:val="28"/>
          <w:vertAlign w:val="subscript"/>
        </w:rPr>
        <w:t>в</w:t>
      </w:r>
      <w:r>
        <w:t xml:space="preserve"> = 4 См/м, </w:t>
      </w:r>
      <w:r w:rsidRPr="00A72CFC">
        <w:rPr>
          <w:i/>
          <w:sz w:val="22"/>
          <w:szCs w:val="22"/>
        </w:rPr>
        <w:t>ε</w:t>
      </w:r>
      <w:r>
        <w:t xml:space="preserve"> = 80).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4.6. На каком рисунке (рис. 4.3, а, б, в) изображены силовые л</w:t>
      </w:r>
      <w:r>
        <w:t>и</w:t>
      </w:r>
      <w:r>
        <w:t>нии электрического поля, магнитного поля, если вторая среда - идеальный пр</w:t>
      </w:r>
      <w:r>
        <w:t>о</w:t>
      </w:r>
      <w:r>
        <w:t>водник?</w:t>
      </w:r>
    </w:p>
    <w:p w:rsidR="009E37DF" w:rsidRPr="007828C3" w:rsidRDefault="00947DD2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24130</wp:posOffset>
            </wp:positionV>
            <wp:extent cx="2438400" cy="6972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47DD2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476885</wp:posOffset>
            </wp:positionV>
            <wp:extent cx="803910" cy="1397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7DF">
        <w:t xml:space="preserve">5.8. По цилиндрическому проводнику радиусом </w:t>
      </w:r>
      <w:r w:rsidR="009E37DF" w:rsidRPr="00B31174">
        <w:rPr>
          <w:i/>
          <w:sz w:val="22"/>
          <w:szCs w:val="22"/>
        </w:rPr>
        <w:t>а</w:t>
      </w:r>
      <w:r w:rsidR="009E37DF">
        <w:t xml:space="preserve">, длиной </w:t>
      </w:r>
      <w:r w:rsidR="009E37DF" w:rsidRPr="00B31174">
        <w:rPr>
          <w:i/>
          <w:sz w:val="22"/>
          <w:szCs w:val="22"/>
          <w:lang w:val="en-US"/>
        </w:rPr>
        <w:t>l</w:t>
      </w:r>
      <w:r w:rsidR="009E37DF">
        <w:t xml:space="preserve"> пр</w:t>
      </w:r>
      <w:r w:rsidR="009E37DF">
        <w:t>о</w:t>
      </w:r>
      <w:r w:rsidR="009E37DF">
        <w:t xml:space="preserve">текает ток с объемной плотностью </w:t>
      </w:r>
      <w:r w:rsidR="009E37DF" w:rsidRPr="006D0C58">
        <w:rPr>
          <w:position w:val="-6"/>
        </w:rPr>
        <w:object w:dxaOrig="220" w:dyaOrig="340">
          <v:shape id="_x0000_i1038" type="#_x0000_t75" style="width:11.25pt;height:17.25pt" o:ole="">
            <v:imagedata r:id="rId35" o:title=""/>
          </v:shape>
          <o:OLEObject Type="Embed" ProgID="Equation.3" ShapeID="_x0000_i1038" DrawAspect="Content" ObjectID="_1756278045" r:id="rId36"/>
        </w:object>
      </w:r>
      <w:r w:rsidR="009E37DF">
        <w:t>. Проводимость материала пр</w:t>
      </w:r>
      <w:r w:rsidR="009E37DF">
        <w:t>о</w:t>
      </w:r>
      <w:r w:rsidR="009E37DF">
        <w:t xml:space="preserve">водника </w:t>
      </w:r>
      <w:r w:rsidR="009E37DF" w:rsidRPr="00DE5AAC">
        <w:rPr>
          <w:sz w:val="22"/>
          <w:szCs w:val="22"/>
        </w:rPr>
        <w:t>σ</w:t>
      </w:r>
      <w:r w:rsidR="009E37DF">
        <w:t>. Определить вектор Пойнтинга у поверхности проводника и его поток через эту повер</w:t>
      </w:r>
      <w:r w:rsidR="009E37DF">
        <w:t>х</w:t>
      </w:r>
      <w:r w:rsidR="009E37DF">
        <w:t>ность. Объяснить полученный результат (рис. 5.4).</w:t>
      </w:r>
    </w:p>
    <w:p w:rsidR="009E37DF" w:rsidRPr="00110375" w:rsidRDefault="009E37DF" w:rsidP="009E37DF">
      <w:pPr>
        <w:widowControl w:val="0"/>
        <w:ind w:firstLine="567"/>
        <w:jc w:val="both"/>
      </w:pPr>
    </w:p>
    <w:p w:rsidR="009E37DF" w:rsidRDefault="009E37DF" w:rsidP="009E37DF">
      <w:pPr>
        <w:widowControl w:val="0"/>
        <w:jc w:val="center"/>
      </w:pPr>
    </w:p>
    <w:p w:rsidR="009E37DF" w:rsidRPr="006F259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Pr="00F74563" w:rsidRDefault="009E37DF" w:rsidP="009E37DF">
      <w:pPr>
        <w:widowControl w:val="0"/>
        <w:jc w:val="center"/>
      </w:pPr>
    </w:p>
    <w:p w:rsidR="009E37DF" w:rsidRPr="00DA67C8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:rsidR="009E37DF" w:rsidRDefault="009E37DF" w:rsidP="009E37DF">
      <w:pPr>
        <w:widowControl w:val="0"/>
        <w:ind w:firstLine="1276"/>
        <w:jc w:val="both"/>
      </w:pPr>
      <w:r>
        <w:tab/>
        <w:t xml:space="preserve">     </w:t>
      </w:r>
    </w:p>
    <w:p w:rsidR="009E37DF" w:rsidRDefault="009E37DF" w:rsidP="009E37DF">
      <w:pPr>
        <w:widowControl w:val="0"/>
        <w:ind w:firstLine="1276"/>
        <w:jc w:val="both"/>
      </w:pPr>
      <w:r>
        <w:t xml:space="preserve">                                       Рис. 5.4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567"/>
        <w:jc w:val="both"/>
      </w:pPr>
      <w:r>
        <w:t>6.6. Определить погонную емкость, разность потенциалов ме</w:t>
      </w:r>
      <w:r>
        <w:t>ж</w:t>
      </w:r>
      <w:r>
        <w:t>ду обкладками, напряженность поля и индукцию в диэлектриках, заполняющих двухслойный цилиндрический конденсатор. На ед</w:t>
      </w:r>
      <w:r>
        <w:t>и</w:t>
      </w:r>
      <w:r>
        <w:t xml:space="preserve">ницу длины конденсатора приходится заряд </w:t>
      </w:r>
      <w:r w:rsidRPr="00B9111E">
        <w:rPr>
          <w:i/>
          <w:sz w:val="22"/>
          <w:szCs w:val="22"/>
          <w:lang w:val="en-US"/>
        </w:rPr>
        <w:t>q</w:t>
      </w:r>
      <w:r>
        <w:t xml:space="preserve"> (рис. 6.3).</w:t>
      </w:r>
      <w:r w:rsidRPr="001B0D8B">
        <w:t xml:space="preserve"> </w:t>
      </w:r>
      <w:r>
        <w:t>Диэлектрические проницаемости сл</w:t>
      </w:r>
      <w:r>
        <w:t>о</w:t>
      </w:r>
      <w:r>
        <w:t xml:space="preserve">ев </w:t>
      </w:r>
      <w:r>
        <w:rPr>
          <w:i/>
          <w:sz w:val="22"/>
          <w:szCs w:val="22"/>
        </w:rPr>
        <w:t>ε</w:t>
      </w:r>
      <w:r w:rsidRPr="00B9111E">
        <w:rPr>
          <w:i/>
          <w:sz w:val="32"/>
          <w:szCs w:val="32"/>
          <w:vertAlign w:val="subscript"/>
        </w:rPr>
        <w:t>а</w:t>
      </w:r>
      <w:r>
        <w:rPr>
          <w:vertAlign w:val="subscript"/>
        </w:rPr>
        <w:t>1</w:t>
      </w:r>
      <w:r>
        <w:t xml:space="preserve"> и </w:t>
      </w:r>
      <w:r>
        <w:rPr>
          <w:i/>
          <w:sz w:val="22"/>
          <w:szCs w:val="22"/>
        </w:rPr>
        <w:t>ε</w:t>
      </w:r>
      <w:r w:rsidRPr="00B9111E">
        <w:rPr>
          <w:i/>
          <w:sz w:val="32"/>
          <w:szCs w:val="32"/>
          <w:vertAlign w:val="subscript"/>
        </w:rPr>
        <w:t>а</w:t>
      </w:r>
      <w:r>
        <w:rPr>
          <w:vertAlign w:val="subscript"/>
        </w:rPr>
        <w:t>2</w:t>
      </w:r>
      <w:r>
        <w:t>.</w:t>
      </w:r>
    </w:p>
    <w:p w:rsidR="009E37DF" w:rsidRDefault="00947DD2" w:rsidP="009E37DF">
      <w:pPr>
        <w:widowControl w:val="0"/>
        <w:ind w:firstLine="567"/>
        <w:jc w:val="both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104140</wp:posOffset>
            </wp:positionV>
            <wp:extent cx="1266190" cy="110934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ind w:firstLine="426"/>
        <w:jc w:val="both"/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sz w:val="20"/>
          <w:szCs w:val="20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sz w:val="20"/>
          <w:szCs w:val="20"/>
        </w:rPr>
        <w:t>Рис.6.3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Pr="001E319F" w:rsidRDefault="009E37DF" w:rsidP="009E37DF">
      <w:pPr>
        <w:widowControl w:val="0"/>
        <w:ind w:firstLine="567"/>
        <w:jc w:val="both"/>
      </w:pPr>
      <w:r>
        <w:t xml:space="preserve">2. Рассчитать напряженность магнитного поля коаксиального кабеля, приняв, что по центральному проводнику и оболочке текут одинаковые токи </w:t>
      </w:r>
      <w:r w:rsidRPr="001E319F">
        <w:rPr>
          <w:i/>
          <w:lang w:val="en-US"/>
        </w:rPr>
        <w:t>I</w:t>
      </w:r>
      <w:r>
        <w:t xml:space="preserve"> в разных направлен</w:t>
      </w:r>
      <w:r>
        <w:t>и</w:t>
      </w:r>
      <w:r>
        <w:t xml:space="preserve">ях (рис. 7.2). Построить </w:t>
      </w:r>
      <w:r w:rsidRPr="001E319F">
        <w:rPr>
          <w:i/>
          <w:sz w:val="22"/>
          <w:szCs w:val="22"/>
          <w:lang w:val="en-US"/>
        </w:rPr>
        <w:t>H</w:t>
      </w:r>
      <w:r>
        <w:t>(</w:t>
      </w:r>
      <w:r w:rsidRPr="001E319F">
        <w:rPr>
          <w:i/>
          <w:sz w:val="22"/>
          <w:szCs w:val="22"/>
          <w:lang w:val="en-US"/>
        </w:rPr>
        <w:t>r</w:t>
      </w:r>
      <w:r>
        <w:t xml:space="preserve">). </w:t>
      </w:r>
    </w:p>
    <w:p w:rsidR="009E37DF" w:rsidRPr="003A6436" w:rsidRDefault="009E37DF" w:rsidP="009E37DF">
      <w:pPr>
        <w:widowControl w:val="0"/>
        <w:ind w:firstLine="426"/>
        <w:jc w:val="both"/>
      </w:pPr>
    </w:p>
    <w:p w:rsidR="009E37DF" w:rsidRDefault="009E37DF" w:rsidP="009E37DF">
      <w:pPr>
        <w:widowControl w:val="0"/>
        <w:ind w:firstLine="426"/>
        <w:jc w:val="both"/>
      </w:pPr>
    </w:p>
    <w:p w:rsidR="009E37DF" w:rsidRPr="0003068D" w:rsidRDefault="00947DD2" w:rsidP="009E37DF">
      <w:pPr>
        <w:widowControl w:val="0"/>
        <w:ind w:firstLine="426"/>
        <w:jc w:val="both"/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2256155</wp:posOffset>
            </wp:positionH>
            <wp:positionV relativeFrom="paragraph">
              <wp:posOffset>63500</wp:posOffset>
            </wp:positionV>
            <wp:extent cx="908050" cy="9080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Pr="00B61D56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widowControl w:val="0"/>
        <w:jc w:val="center"/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Рис.7.2</w:t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widowControl w:val="0"/>
        <w:ind w:firstLine="459"/>
        <w:jc w:val="both"/>
      </w:pPr>
      <w:r>
        <w:t xml:space="preserve">8.2. В поле плоской волны, распространяющейся вдоль оси </w:t>
      </w:r>
      <w:r w:rsidRPr="00A97870">
        <w:rPr>
          <w:i/>
          <w:sz w:val="22"/>
          <w:szCs w:val="22"/>
          <w:lang w:val="en-US"/>
        </w:rPr>
        <w:t>z</w:t>
      </w:r>
      <w:r>
        <w:t xml:space="preserve"> с частотой </w:t>
      </w:r>
      <w:r w:rsidRPr="00A97870">
        <w:rPr>
          <w:sz w:val="22"/>
          <w:szCs w:val="22"/>
        </w:rPr>
        <w:t>ω</w:t>
      </w:r>
      <w:r>
        <w:t xml:space="preserve"> и ампл</w:t>
      </w:r>
      <w:r>
        <w:t>и</w:t>
      </w:r>
      <w:r>
        <w:t xml:space="preserve">тудой </w:t>
      </w:r>
      <w:r w:rsidRPr="00307E50">
        <w:rPr>
          <w:position w:val="-12"/>
        </w:rPr>
        <w:object w:dxaOrig="300" w:dyaOrig="360">
          <v:shape id="_x0000_i1039" type="#_x0000_t75" style="width:15pt;height:18pt" o:ole="">
            <v:imagedata r:id="rId39" o:title=""/>
          </v:shape>
          <o:OLEObject Type="Embed" ProgID="Equation.3" ShapeID="_x0000_i1039" DrawAspect="Content" ObjectID="_1756278046" r:id="rId40"/>
        </w:object>
      </w:r>
      <w:r>
        <w:t xml:space="preserve">, расположена плоская рамка с размерами сторон </w:t>
      </w:r>
      <w:r w:rsidRPr="00A97870">
        <w:rPr>
          <w:i/>
          <w:sz w:val="22"/>
          <w:szCs w:val="22"/>
          <w:lang w:val="en-US"/>
        </w:rPr>
        <w:t>a</w:t>
      </w:r>
      <w:r>
        <w:t xml:space="preserve"> и </w:t>
      </w:r>
      <w:r w:rsidRPr="00A97870">
        <w:rPr>
          <w:i/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 </w:t>
      </w:r>
      <w:r>
        <w:t xml:space="preserve">(рис. 8.3). Плоскость рамки перпендикулярна к </w:t>
      </w:r>
      <w:r w:rsidRPr="00A97870">
        <w:rPr>
          <w:position w:val="-4"/>
        </w:rPr>
        <w:object w:dxaOrig="279" w:dyaOrig="320">
          <v:shape id="_x0000_i1040" type="#_x0000_t75" style="width:14.25pt;height:15.75pt" o:ole="">
            <v:imagedata r:id="rId41" o:title=""/>
          </v:shape>
          <o:OLEObject Type="Embed" ProgID="Equation.3" ShapeID="_x0000_i1040" DrawAspect="Content" ObjectID="_1756278047" r:id="rId42"/>
        </w:object>
      </w:r>
      <w:r>
        <w:t>. Записать выражение для ЭДС, которую наводит электромагнитная волна в этой ра</w:t>
      </w:r>
      <w:r>
        <w:t>м</w:t>
      </w:r>
      <w:r>
        <w:t>ке.</w:t>
      </w:r>
    </w:p>
    <w:p w:rsidR="009E37DF" w:rsidRDefault="00947DD2" w:rsidP="009E37DF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189230</wp:posOffset>
            </wp:positionV>
            <wp:extent cx="1339850" cy="124333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9E37DF">
      <w:pPr>
        <w:pStyle w:val="Default"/>
        <w:ind w:left="360"/>
        <w:jc w:val="both"/>
        <w:rPr>
          <w:b/>
          <w:bCs/>
          <w:sz w:val="28"/>
          <w:szCs w:val="28"/>
        </w:rPr>
      </w:pPr>
    </w:p>
    <w:p w:rsidR="009E37DF" w:rsidRDefault="009E37DF" w:rsidP="00B23ADA">
      <w:pPr>
        <w:ind w:left="360"/>
        <w:jc w:val="both"/>
        <w:rPr>
          <w:b/>
          <w:sz w:val="28"/>
          <w:szCs w:val="28"/>
        </w:rPr>
      </w:pPr>
    </w:p>
    <w:p w:rsidR="009E37DF" w:rsidRDefault="009E37DF" w:rsidP="00B23ADA">
      <w:pPr>
        <w:ind w:left="360"/>
        <w:jc w:val="both"/>
        <w:rPr>
          <w:b/>
          <w:sz w:val="28"/>
          <w:szCs w:val="28"/>
        </w:rPr>
      </w:pPr>
    </w:p>
    <w:p w:rsidR="00B23ADA" w:rsidRDefault="00B23ADA" w:rsidP="00B23ADA">
      <w:pPr>
        <w:pStyle w:val="Default"/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2F75A2">
        <w:rPr>
          <w:b/>
          <w:bCs/>
          <w:sz w:val="28"/>
          <w:szCs w:val="28"/>
        </w:rPr>
        <w:t>Лабораторный практикум (18 часов)</w:t>
      </w:r>
    </w:p>
    <w:p w:rsidR="00B23ADA" w:rsidRPr="002F75A2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6"/>
        <w:gridCol w:w="7065"/>
      </w:tblGrid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№</w:t>
            </w:r>
          </w:p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п</w:t>
            </w:r>
            <w:r w:rsidRPr="002F75A2">
              <w:rPr>
                <w:sz w:val="28"/>
                <w:szCs w:val="28"/>
              </w:rPr>
              <w:lastRenderedPageBreak/>
              <w:t>/п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Номер раздела дисц</w:t>
            </w:r>
            <w:r w:rsidRPr="002F75A2">
              <w:rPr>
                <w:sz w:val="28"/>
                <w:szCs w:val="28"/>
              </w:rPr>
              <w:t>и</w:t>
            </w:r>
            <w:r w:rsidRPr="002F75A2">
              <w:rPr>
                <w:sz w:val="28"/>
                <w:szCs w:val="28"/>
              </w:rPr>
              <w:t>пли</w:t>
            </w:r>
            <w:r w:rsidRPr="002F75A2">
              <w:rPr>
                <w:sz w:val="28"/>
                <w:szCs w:val="28"/>
              </w:rPr>
              <w:lastRenderedPageBreak/>
              <w:t>ны</w:t>
            </w:r>
          </w:p>
        </w:tc>
        <w:tc>
          <w:tcPr>
            <w:tcW w:w="706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Наименование лабораторных работ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Вводное занятие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2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Структура электромагнитного поля в волноводе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Исследование структуры электромагнитного поля в резонаторе волноводного типа</w:t>
            </w:r>
          </w:p>
        </w:tc>
      </w:tr>
      <w:tr w:rsidR="00B23ADA" w:rsidRPr="002F75A2" w:rsidTr="00D356D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4</w:t>
            </w:r>
          </w:p>
        </w:tc>
        <w:tc>
          <w:tcPr>
            <w:tcW w:w="1716" w:type="dxa"/>
            <w:vAlign w:val="center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65" w:type="dxa"/>
          </w:tcPr>
          <w:p w:rsidR="00B23ADA" w:rsidRPr="002F75A2" w:rsidRDefault="00B23ADA" w:rsidP="00D356DC">
            <w:pPr>
              <w:pStyle w:val="a7"/>
              <w:rPr>
                <w:sz w:val="28"/>
                <w:szCs w:val="28"/>
              </w:rPr>
            </w:pPr>
            <w:r w:rsidRPr="002F75A2">
              <w:rPr>
                <w:sz w:val="28"/>
                <w:szCs w:val="28"/>
              </w:rPr>
              <w:t>Исследование волновых процессов в намагниченном феррите</w:t>
            </w:r>
          </w:p>
        </w:tc>
      </w:tr>
    </w:tbl>
    <w:p w:rsidR="00B23ADA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Pr="00816056" w:rsidRDefault="00B23ADA" w:rsidP="00B23ADA">
      <w:pPr>
        <w:rPr>
          <w:sz w:val="28"/>
          <w:szCs w:val="28"/>
        </w:rPr>
      </w:pPr>
      <w:r w:rsidRPr="00816056">
        <w:rPr>
          <w:sz w:val="28"/>
          <w:szCs w:val="28"/>
        </w:rPr>
        <w:t>Контрольные вопросы</w:t>
      </w:r>
    </w:p>
    <w:p w:rsidR="00B23ADA" w:rsidRPr="00816056" w:rsidRDefault="00B23ADA" w:rsidP="00B23ADA">
      <w:pPr>
        <w:rPr>
          <w:sz w:val="28"/>
          <w:szCs w:val="28"/>
        </w:rPr>
      </w:pP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1605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16056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0"/>
        </w:rPr>
        <w:t xml:space="preserve">СТРУКТУРА ЭЛЕКТРОМАГНИТНОГО ПОЛЯ </w:t>
      </w: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ВОЛНОВОДЕ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1. Основные типы направляющих систем и основные типы волн в них.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Отличие полей в волноводах от полей в коаксиальных (и дру</w:t>
      </w:r>
      <w:r w:rsidRPr="00816056">
        <w:rPr>
          <w:rFonts w:ascii="Times New Roman" w:hAnsi="Times New Roman"/>
          <w:sz w:val="28"/>
          <w:szCs w:val="28"/>
        </w:rPr>
        <w:softHyphen/>
        <w:t>гих подо</w:t>
      </w:r>
      <w:r w:rsidRPr="00816056">
        <w:rPr>
          <w:rFonts w:ascii="Times New Roman" w:hAnsi="Times New Roman"/>
          <w:sz w:val="28"/>
          <w:szCs w:val="28"/>
        </w:rPr>
        <w:t>б</w:t>
      </w:r>
      <w:r w:rsidRPr="00816056">
        <w:rPr>
          <w:rFonts w:ascii="Times New Roman" w:hAnsi="Times New Roman"/>
          <w:sz w:val="28"/>
          <w:szCs w:val="28"/>
        </w:rPr>
        <w:t xml:space="preserve">ных) линиях.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3. Режимы работы волноводов.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4. Основной тип поля в волноводе. Преимущества работы на волне осно</w:t>
      </w:r>
      <w:r w:rsidRPr="00816056">
        <w:rPr>
          <w:rFonts w:ascii="Times New Roman" w:hAnsi="Times New Roman"/>
          <w:sz w:val="28"/>
          <w:szCs w:val="28"/>
        </w:rPr>
        <w:t>в</w:t>
      </w:r>
      <w:r w:rsidRPr="00816056">
        <w:rPr>
          <w:rFonts w:ascii="Times New Roman" w:hAnsi="Times New Roman"/>
          <w:sz w:val="28"/>
          <w:szCs w:val="28"/>
        </w:rPr>
        <w:t>ного типа.</w:t>
      </w:r>
    </w:p>
    <w:p w:rsidR="00B23ADA" w:rsidRPr="00816056" w:rsidRDefault="00B23ADA" w:rsidP="00B23ADA">
      <w:pPr>
        <w:pStyle w:val="FR2"/>
        <w:spacing w:line="240" w:lineRule="auto"/>
        <w:ind w:firstLine="567"/>
        <w:rPr>
          <w:sz w:val="28"/>
          <w:szCs w:val="28"/>
        </w:rPr>
      </w:pPr>
      <w:r w:rsidRPr="00816056">
        <w:rPr>
          <w:sz w:val="28"/>
          <w:szCs w:val="28"/>
        </w:rPr>
        <w:t xml:space="preserve">5. Смысл индексов </w:t>
      </w:r>
      <w:r w:rsidRPr="00816056">
        <w:rPr>
          <w:position w:val="-6"/>
          <w:sz w:val="28"/>
          <w:szCs w:val="28"/>
        </w:rPr>
        <w:object w:dxaOrig="240" w:dyaOrig="200">
          <v:shape id="_x0000_i1041" type="#_x0000_t75" style="width:12pt;height:9.75pt" o:ole="" fillcolor="window">
            <v:imagedata r:id="rId44" o:title=""/>
          </v:shape>
          <o:OLEObject Type="Embed" ProgID="Equation.3" ShapeID="_x0000_i1041" DrawAspect="Content" ObjectID="_1756278048" r:id="rId45"/>
        </w:object>
      </w:r>
      <w:r w:rsidRPr="00816056">
        <w:rPr>
          <w:sz w:val="28"/>
          <w:szCs w:val="28"/>
        </w:rPr>
        <w:t xml:space="preserve"> и </w:t>
      </w:r>
      <w:r w:rsidRPr="00816056">
        <w:rPr>
          <w:position w:val="-6"/>
          <w:sz w:val="28"/>
          <w:szCs w:val="28"/>
        </w:rPr>
        <w:object w:dxaOrig="180" w:dyaOrig="200">
          <v:shape id="_x0000_i1042" type="#_x0000_t75" style="width:9pt;height:9.75pt" o:ole="" fillcolor="window">
            <v:imagedata r:id="rId46" o:title=""/>
          </v:shape>
          <o:OLEObject Type="Embed" ProgID="Equation.3" ShapeID="_x0000_i1042" DrawAspect="Content" ObjectID="_1756278049" r:id="rId47"/>
        </w:object>
      </w:r>
      <w:r w:rsidRPr="00816056">
        <w:rPr>
          <w:sz w:val="28"/>
          <w:szCs w:val="28"/>
        </w:rPr>
        <w:t xml:space="preserve"> в обозначении типов поля.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6. Концепция парциальных волн.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Структура поля и основные параметры волн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3" type="#_x0000_t75" style="width:42pt;height:15.75pt" o:ole="" fillcolor="window">
            <v:imagedata r:id="rId48" o:title=""/>
          </v:shape>
          <o:OLEObject Type="Embed" ProgID="Equation.3" ShapeID="_x0000_i1043" DrawAspect="Content" ObjectID="_1756278050" r:id="rId49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4" type="#_x0000_t75" style="width:18pt;height:15.75pt" o:ole="" fillcolor="window">
            <v:imagedata r:id="rId50" o:title=""/>
          </v:shape>
          <o:OLEObject Type="Embed" ProgID="Equation.3" ShapeID="_x0000_i1044" DrawAspect="Content" ObjectID="_1756278051" r:id="rId51"/>
        </w:object>
      </w:r>
      <w:r w:rsidRPr="00816056">
        <w:rPr>
          <w:rFonts w:ascii="Times New Roman" w:hAnsi="Times New Roman"/>
          <w:sz w:val="28"/>
          <w:szCs w:val="28"/>
        </w:rPr>
        <w:t xml:space="preserve"> в пр</w:t>
      </w:r>
      <w:r w:rsidRPr="00816056">
        <w:rPr>
          <w:rFonts w:ascii="Times New Roman" w:hAnsi="Times New Roman"/>
          <w:sz w:val="28"/>
          <w:szCs w:val="28"/>
        </w:rPr>
        <w:t>я</w:t>
      </w:r>
      <w:r w:rsidRPr="00816056">
        <w:rPr>
          <w:rFonts w:ascii="Times New Roman" w:hAnsi="Times New Roman"/>
          <w:sz w:val="28"/>
          <w:szCs w:val="28"/>
        </w:rPr>
        <w:t xml:space="preserve">моугольных волноводах.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Зависимость параметров волн от частоты и размеров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вода.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9. Структура поля и основные параметры волн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840" w:dyaOrig="320">
          <v:shape id="_x0000_i1045" type="#_x0000_t75" style="width:42pt;height:15.75pt" o:ole="" fillcolor="window">
            <v:imagedata r:id="rId52" o:title=""/>
          </v:shape>
          <o:OLEObject Type="Embed" ProgID="Equation.3" ShapeID="_x0000_i1045" DrawAspect="Content" ObjectID="_1756278052" r:id="rId53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60" w:dyaOrig="320">
          <v:shape id="_x0000_i1046" type="#_x0000_t75" style="width:18pt;height:15.75pt" o:ole="" fillcolor="window">
            <v:imagedata r:id="rId54" o:title=""/>
          </v:shape>
          <o:OLEObject Type="Embed" ProgID="Equation.3" ShapeID="_x0000_i1046" DrawAspect="Content" ObjectID="_1756278053" r:id="rId55"/>
        </w:object>
      </w:r>
      <w:r w:rsidRPr="00816056">
        <w:rPr>
          <w:rFonts w:ascii="Times New Roman" w:hAnsi="Times New Roman"/>
          <w:sz w:val="28"/>
          <w:szCs w:val="28"/>
        </w:rPr>
        <w:t xml:space="preserve"> в кру</w:t>
      </w:r>
      <w:r w:rsidRPr="00816056">
        <w:rPr>
          <w:rFonts w:ascii="Times New Roman" w:hAnsi="Times New Roman"/>
          <w:sz w:val="28"/>
          <w:szCs w:val="28"/>
        </w:rPr>
        <w:t>г</w:t>
      </w:r>
      <w:r w:rsidRPr="00816056">
        <w:rPr>
          <w:rFonts w:ascii="Times New Roman" w:hAnsi="Times New Roman"/>
          <w:sz w:val="28"/>
          <w:szCs w:val="28"/>
        </w:rPr>
        <w:t xml:space="preserve">лых волноводах.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Структура токов в стенках прямоугольных и круглых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во</w:t>
      </w:r>
      <w:r w:rsidRPr="00816056">
        <w:rPr>
          <w:rFonts w:ascii="Times New Roman" w:hAnsi="Times New Roman"/>
          <w:sz w:val="28"/>
          <w:szCs w:val="28"/>
        </w:rPr>
        <w:softHyphen/>
        <w:t>дов для волн, перечисленных в пп. 7 и 8. Излучающие и неизлуча</w:t>
      </w:r>
      <w:r w:rsidRPr="00816056">
        <w:rPr>
          <w:rFonts w:ascii="Times New Roman" w:hAnsi="Times New Roman"/>
          <w:sz w:val="28"/>
          <w:szCs w:val="28"/>
        </w:rPr>
        <w:t>ю</w:t>
      </w:r>
      <w:r w:rsidRPr="00816056">
        <w:rPr>
          <w:rFonts w:ascii="Times New Roman" w:hAnsi="Times New Roman"/>
          <w:sz w:val="28"/>
          <w:szCs w:val="28"/>
        </w:rPr>
        <w:t xml:space="preserve">щие щели.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11. Способы возбуждения волноводов.    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12. Зависимость мощности, передаваемой по волноводу, от составляющих электромагнитного поля, частоты (длины волны) генер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тора и размеров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вода.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13. Предельная мощность, передаваемая по волноводу. Что пр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ис</w:t>
      </w:r>
      <w:r w:rsidRPr="00816056">
        <w:rPr>
          <w:rFonts w:ascii="Times New Roman" w:hAnsi="Times New Roman"/>
          <w:sz w:val="28"/>
          <w:szCs w:val="28"/>
        </w:rPr>
        <w:softHyphen/>
        <w:t>ходит при превышении предельной мощности?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14. Зависимость потерь в стенках прямоугольного волновода от частоты (длины волны).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Распределение составляющих поля в волноводе при коро</w:t>
      </w:r>
      <w:r w:rsidRPr="00816056">
        <w:rPr>
          <w:rFonts w:ascii="Times New Roman" w:hAnsi="Times New Roman"/>
          <w:sz w:val="28"/>
          <w:szCs w:val="28"/>
        </w:rPr>
        <w:t>т</w:t>
      </w:r>
      <w:r w:rsidRPr="00816056">
        <w:rPr>
          <w:rFonts w:ascii="Times New Roman" w:hAnsi="Times New Roman"/>
          <w:sz w:val="28"/>
          <w:szCs w:val="28"/>
        </w:rPr>
        <w:t>ком замыкании, открытом конце волновода, индуктивной и емкос</w:t>
      </w:r>
      <w:r w:rsidRPr="00816056">
        <w:rPr>
          <w:rFonts w:ascii="Times New Roman" w:hAnsi="Times New Roman"/>
          <w:sz w:val="28"/>
          <w:szCs w:val="28"/>
        </w:rPr>
        <w:t>т</w:t>
      </w:r>
      <w:r w:rsidRPr="00816056">
        <w:rPr>
          <w:rFonts w:ascii="Times New Roman" w:hAnsi="Times New Roman"/>
          <w:sz w:val="28"/>
          <w:szCs w:val="28"/>
        </w:rPr>
        <w:t>ной наг</w:t>
      </w:r>
      <w:r w:rsidRPr="00816056">
        <w:rPr>
          <w:rFonts w:ascii="Times New Roman" w:hAnsi="Times New Roman"/>
          <w:sz w:val="28"/>
          <w:szCs w:val="28"/>
        </w:rPr>
        <w:softHyphen/>
        <w:t>рузках.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16. Характеристическое и эквивалентное сопротивление волн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вода.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17. Виды неоднородностей в волноводе и их эквивалентные схемы.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18. Функциональная схема установки и методика проведения эксперимента.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lastRenderedPageBreak/>
        <w:t>19. Функциональная схема лабораторного генер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тора СВЧ.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20. Функциональная схема измерительного устро</w:t>
      </w:r>
      <w:r w:rsidRPr="00816056">
        <w:rPr>
          <w:rFonts w:ascii="Times New Roman" w:hAnsi="Times New Roman"/>
          <w:sz w:val="28"/>
          <w:szCs w:val="28"/>
        </w:rPr>
        <w:t>й</w:t>
      </w:r>
      <w:r w:rsidRPr="00816056">
        <w:rPr>
          <w:rFonts w:ascii="Times New Roman" w:hAnsi="Times New Roman"/>
          <w:sz w:val="28"/>
          <w:szCs w:val="28"/>
        </w:rPr>
        <w:t>ства.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21. Устройство измерительной линии.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22. Определение сопротивления нагрузки с помощью круговой ди</w:t>
      </w:r>
      <w:r w:rsidRPr="00816056">
        <w:rPr>
          <w:rFonts w:ascii="Times New Roman" w:hAnsi="Times New Roman"/>
          <w:sz w:val="28"/>
          <w:szCs w:val="28"/>
        </w:rPr>
        <w:softHyphen/>
        <w:t xml:space="preserve">аграммы для длинных линий.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23. Градуировка индикаторного устройства.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24. Определение размеров волновода для работы на волне з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дан</w:t>
      </w:r>
      <w:r w:rsidRPr="00816056">
        <w:rPr>
          <w:rFonts w:ascii="Times New Roman" w:hAnsi="Times New Roman"/>
          <w:sz w:val="28"/>
          <w:szCs w:val="28"/>
        </w:rPr>
        <w:softHyphen/>
        <w:t>ного типа по известной частоте генерат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ра.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25. Устройство и принцип действия волноводных согласующих шле</w:t>
      </w:r>
      <w:r w:rsidRPr="00816056">
        <w:rPr>
          <w:rFonts w:ascii="Times New Roman" w:hAnsi="Times New Roman"/>
          <w:sz w:val="28"/>
          <w:szCs w:val="28"/>
        </w:rPr>
        <w:t>й</w:t>
      </w:r>
      <w:r w:rsidRPr="00816056">
        <w:rPr>
          <w:rFonts w:ascii="Times New Roman" w:hAnsi="Times New Roman"/>
          <w:sz w:val="28"/>
          <w:szCs w:val="28"/>
        </w:rPr>
        <w:t xml:space="preserve">фов. </w:t>
      </w:r>
    </w:p>
    <w:p w:rsidR="00B23ADA" w:rsidRPr="00007081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816056">
        <w:rPr>
          <w:sz w:val="28"/>
          <w:szCs w:val="28"/>
        </w:rPr>
        <w:t xml:space="preserve">2. </w:t>
      </w:r>
      <w:r w:rsidRPr="00007081">
        <w:rPr>
          <w:rFonts w:ascii="Times New Roman" w:hAnsi="Times New Roman"/>
          <w:b/>
          <w:sz w:val="20"/>
        </w:rPr>
        <w:t xml:space="preserve">ИССЛЕДОВАНИЕ СТРУКТУРЫ ЭЛЕКТРОМАГНИТНОГО </w:t>
      </w:r>
    </w:p>
    <w:p w:rsidR="00B23ADA" w:rsidRPr="00007081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 w:rsidRPr="00007081">
        <w:rPr>
          <w:rFonts w:ascii="Times New Roman" w:hAnsi="Times New Roman"/>
          <w:b/>
          <w:sz w:val="20"/>
        </w:rPr>
        <w:t>ПОЛЯ  В РЕЗОНАТОРАХ ВОЛН</w:t>
      </w:r>
      <w:r w:rsidRPr="00007081">
        <w:rPr>
          <w:rFonts w:ascii="Times New Roman" w:hAnsi="Times New Roman"/>
          <w:b/>
          <w:sz w:val="20"/>
        </w:rPr>
        <w:t>О</w:t>
      </w:r>
      <w:r w:rsidRPr="00007081">
        <w:rPr>
          <w:rFonts w:ascii="Times New Roman" w:hAnsi="Times New Roman"/>
          <w:b/>
          <w:sz w:val="20"/>
        </w:rPr>
        <w:t>ВОДНОГО ТИПА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sz w:val="28"/>
          <w:szCs w:val="28"/>
        </w:rPr>
      </w:pP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1. Сформулировать условие резонанса в объемном р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зонаторе.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Назвать основные типы резонаторов.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3. Рассказать о добротности объемного резонатора.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4. Показать, как повлияет на добротность резонатора заполне</w:t>
      </w:r>
      <w:r w:rsidRPr="00816056">
        <w:rPr>
          <w:rFonts w:ascii="Times New Roman" w:hAnsi="Times New Roman"/>
          <w:sz w:val="28"/>
          <w:szCs w:val="28"/>
        </w:rPr>
        <w:softHyphen/>
        <w:t>ние его диэлектриком без потерь при сохранении типа колебаний.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5. Назвать невозможные типы колебаний в объемном резонаторе пря</w:t>
      </w:r>
      <w:r w:rsidRPr="00816056">
        <w:rPr>
          <w:rFonts w:ascii="Times New Roman" w:hAnsi="Times New Roman"/>
          <w:sz w:val="28"/>
          <w:szCs w:val="28"/>
        </w:rPr>
        <w:softHyphen/>
        <w:t xml:space="preserve">моугольной и цилиндрической формы.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6. Объяснить смысл индексов  </w:t>
      </w:r>
      <w:r w:rsidRPr="00816056">
        <w:rPr>
          <w:rFonts w:ascii="Times New Roman" w:hAnsi="Times New Roman"/>
          <w:position w:val="-6"/>
          <w:sz w:val="28"/>
          <w:szCs w:val="28"/>
        </w:rPr>
        <w:object w:dxaOrig="240" w:dyaOrig="200">
          <v:shape id="_x0000_i1047" type="#_x0000_t75" style="width:12pt;height:9.75pt" o:ole="" fillcolor="window">
            <v:imagedata r:id="rId56" o:title=""/>
          </v:shape>
          <o:OLEObject Type="Embed" ProgID="Equation.3" ShapeID="_x0000_i1047" DrawAspect="Content" ObjectID="_1756278054" r:id="rId57"/>
        </w:object>
      </w:r>
      <w:r w:rsidRPr="00816056">
        <w:rPr>
          <w:rFonts w:ascii="Times New Roman" w:hAnsi="Times New Roman"/>
          <w:sz w:val="28"/>
          <w:szCs w:val="28"/>
        </w:rPr>
        <w:t xml:space="preserve">, </w:t>
      </w:r>
      <w:r w:rsidRPr="00816056">
        <w:rPr>
          <w:rFonts w:ascii="Times New Roman" w:hAnsi="Times New Roman"/>
          <w:position w:val="-6"/>
          <w:sz w:val="28"/>
          <w:szCs w:val="28"/>
        </w:rPr>
        <w:object w:dxaOrig="180" w:dyaOrig="200">
          <v:shape id="_x0000_i1048" type="#_x0000_t75" style="width:9pt;height:9.75pt" o:ole="" fillcolor="window">
            <v:imagedata r:id="rId58" o:title=""/>
          </v:shape>
          <o:OLEObject Type="Embed" ProgID="Equation.3" ShapeID="_x0000_i1048" DrawAspect="Content" ObjectID="_1756278055" r:id="rId59"/>
        </w:object>
      </w:r>
      <w:r w:rsidRPr="00816056">
        <w:rPr>
          <w:rFonts w:ascii="Times New Roman" w:hAnsi="Times New Roman"/>
          <w:sz w:val="28"/>
          <w:szCs w:val="28"/>
        </w:rPr>
        <w:t xml:space="preserve"> и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220" w:dyaOrig="240">
          <v:shape id="_x0000_i1049" type="#_x0000_t75" style="width:11.25pt;height:12pt" o:ole="" fillcolor="window">
            <v:imagedata r:id="rId60" o:title=""/>
          </v:shape>
          <o:OLEObject Type="Embed" ProgID="Equation.3" ShapeID="_x0000_i1049" DrawAspect="Content" ObjectID="_1756278056" r:id="rId61"/>
        </w:object>
      </w:r>
      <w:r w:rsidRPr="00816056">
        <w:rPr>
          <w:rFonts w:ascii="Times New Roman" w:hAnsi="Times New Roman"/>
          <w:sz w:val="28"/>
          <w:szCs w:val="28"/>
        </w:rPr>
        <w:t xml:space="preserve"> в обозначении типа поля в рез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наторе.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Показать, как изменится собственная резонансная частота прямоугольного резонатора с волной типа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540" w:dyaOrig="320">
          <v:shape id="_x0000_i1050" type="#_x0000_t75" style="width:27pt;height:15.75pt" o:ole="" fillcolor="window">
            <v:imagedata r:id="rId62" o:title=""/>
          </v:shape>
          <o:OLEObject Type="Embed" ProgID="Equation.3" ShapeID="_x0000_i1050" DrawAspect="Content" ObjectID="_1756278057" r:id="rId63"/>
        </w:object>
      </w:r>
      <w:r w:rsidRPr="00816056">
        <w:rPr>
          <w:rFonts w:ascii="Times New Roman" w:hAnsi="Times New Roman"/>
          <w:sz w:val="28"/>
          <w:szCs w:val="28"/>
        </w:rPr>
        <w:t xml:space="preserve"> при изменении его дли</w:t>
      </w:r>
      <w:r w:rsidRPr="00816056">
        <w:rPr>
          <w:rFonts w:ascii="Times New Roman" w:hAnsi="Times New Roman"/>
          <w:sz w:val="28"/>
          <w:szCs w:val="28"/>
        </w:rPr>
        <w:softHyphen/>
        <w:t xml:space="preserve">ны вдвое.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Рассказать о методе пробного тела для определения структ</w:t>
      </w:r>
      <w:r w:rsidRPr="00816056">
        <w:rPr>
          <w:rFonts w:ascii="Times New Roman" w:hAnsi="Times New Roman"/>
          <w:sz w:val="28"/>
          <w:szCs w:val="28"/>
        </w:rPr>
        <w:t>у</w:t>
      </w:r>
      <w:r w:rsidRPr="00816056">
        <w:rPr>
          <w:rFonts w:ascii="Times New Roman" w:hAnsi="Times New Roman"/>
          <w:sz w:val="28"/>
          <w:szCs w:val="28"/>
        </w:rPr>
        <w:t>ры поля в резонаторе.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9. Объяснить, почему на СВЧ невозможно применение контуров с с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 xml:space="preserve">средоточенными параметрами.                               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Назвать возможные области применения объемных резон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торов.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11. Показать, что в резонаторе без потерь нет переноса энергии в пр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дольном направлении.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12. Объяснить, почему резонаторы имеют множество резонансных ча</w:t>
      </w:r>
      <w:r w:rsidRPr="00816056">
        <w:rPr>
          <w:rFonts w:ascii="Times New Roman" w:hAnsi="Times New Roman"/>
          <w:sz w:val="28"/>
          <w:szCs w:val="28"/>
        </w:rPr>
        <w:t>с</w:t>
      </w:r>
      <w:r w:rsidRPr="00816056">
        <w:rPr>
          <w:rFonts w:ascii="Times New Roman" w:hAnsi="Times New Roman"/>
          <w:sz w:val="28"/>
          <w:szCs w:val="28"/>
        </w:rPr>
        <w:t>тот.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13. Назвать способы возбуждения резонаторов.</w:t>
      </w:r>
    </w:p>
    <w:p w:rsidR="00B23ADA" w:rsidRPr="00816056" w:rsidRDefault="00B23ADA" w:rsidP="00B23ADA">
      <w:pPr>
        <w:pStyle w:val="FR2"/>
        <w:ind w:firstLine="567"/>
        <w:rPr>
          <w:sz w:val="28"/>
          <w:szCs w:val="28"/>
        </w:rPr>
      </w:pPr>
      <w:r w:rsidRPr="00816056">
        <w:rPr>
          <w:sz w:val="28"/>
          <w:szCs w:val="28"/>
        </w:rPr>
        <w:t xml:space="preserve">14. Показать преимущества колебаний типа </w:t>
      </w:r>
      <w:r w:rsidRPr="00816056">
        <w:rPr>
          <w:position w:val="-10"/>
          <w:sz w:val="28"/>
          <w:szCs w:val="28"/>
        </w:rPr>
        <w:object w:dxaOrig="480" w:dyaOrig="320">
          <v:shape id="_x0000_i1051" type="#_x0000_t75" style="width:24pt;height:15.75pt" o:ole="" fillcolor="window">
            <v:imagedata r:id="rId64" o:title=""/>
          </v:shape>
          <o:OLEObject Type="Embed" ProgID="Equation.3" ShapeID="_x0000_i1051" DrawAspect="Content" ObjectID="_1756278058" r:id="rId65"/>
        </w:object>
      </w:r>
      <w:r w:rsidRPr="00816056">
        <w:rPr>
          <w:sz w:val="28"/>
          <w:szCs w:val="28"/>
        </w:rPr>
        <w:t xml:space="preserve"> в круглом р</w:t>
      </w:r>
      <w:r w:rsidRPr="00816056">
        <w:rPr>
          <w:sz w:val="28"/>
          <w:szCs w:val="28"/>
        </w:rPr>
        <w:t>е</w:t>
      </w:r>
      <w:r w:rsidRPr="00816056">
        <w:rPr>
          <w:sz w:val="28"/>
          <w:szCs w:val="28"/>
        </w:rPr>
        <w:t>зо</w:t>
      </w:r>
      <w:r w:rsidRPr="00816056">
        <w:rPr>
          <w:sz w:val="28"/>
          <w:szCs w:val="28"/>
        </w:rPr>
        <w:softHyphen/>
        <w:t>наторе перед другими типами колеб</w:t>
      </w:r>
      <w:r w:rsidRPr="00816056">
        <w:rPr>
          <w:sz w:val="28"/>
          <w:szCs w:val="28"/>
        </w:rPr>
        <w:t>а</w:t>
      </w:r>
      <w:r w:rsidRPr="00816056">
        <w:rPr>
          <w:sz w:val="28"/>
          <w:szCs w:val="28"/>
        </w:rPr>
        <w:t xml:space="preserve">ний.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Рассказать о методике снятия частотной характеристики р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зонатора.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16. Привести функциональную схему установки для измерения стру</w:t>
      </w:r>
      <w:r w:rsidRPr="00816056">
        <w:rPr>
          <w:rFonts w:ascii="Times New Roman" w:hAnsi="Times New Roman"/>
          <w:sz w:val="28"/>
          <w:szCs w:val="28"/>
        </w:rPr>
        <w:t>к</w:t>
      </w:r>
      <w:r w:rsidRPr="00816056">
        <w:rPr>
          <w:rFonts w:ascii="Times New Roman" w:hAnsi="Times New Roman"/>
          <w:sz w:val="28"/>
          <w:szCs w:val="28"/>
        </w:rPr>
        <w:t>туры поля методом пробного тела.</w:t>
      </w:r>
    </w:p>
    <w:p w:rsidR="00B23ADA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17. Показать влияние формы объемного резонатора при один</w:t>
      </w:r>
      <w:r w:rsidRPr="00816056">
        <w:rPr>
          <w:rFonts w:ascii="Times New Roman" w:hAnsi="Times New Roman"/>
          <w:sz w:val="28"/>
          <w:szCs w:val="28"/>
        </w:rPr>
        <w:t>а</w:t>
      </w:r>
      <w:r w:rsidRPr="00816056">
        <w:rPr>
          <w:rFonts w:ascii="Times New Roman" w:hAnsi="Times New Roman"/>
          <w:sz w:val="28"/>
          <w:szCs w:val="28"/>
        </w:rPr>
        <w:t>ковой площади его поверхности на добротность.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0"/>
        </w:rPr>
        <w:t>ИССЛЕДОВАНИЕ ЭФФЕКТА ФАРАДЕЯ</w:t>
      </w:r>
    </w:p>
    <w:p w:rsidR="00B23ADA" w:rsidRDefault="00B23ADA" w:rsidP="00B23ADA">
      <w:pPr>
        <w:pStyle w:val="Normal"/>
        <w:spacing w:line="240" w:lineRule="auto"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В НАМА</w:t>
      </w:r>
      <w:r>
        <w:rPr>
          <w:rFonts w:ascii="Times New Roman" w:hAnsi="Times New Roman"/>
          <w:b/>
          <w:sz w:val="20"/>
        </w:rPr>
        <w:t>Г</w:t>
      </w:r>
      <w:r>
        <w:rPr>
          <w:rFonts w:ascii="Times New Roman" w:hAnsi="Times New Roman"/>
          <w:b/>
          <w:sz w:val="20"/>
        </w:rPr>
        <w:t xml:space="preserve">НИЧЕННОМ ФЕРРИТЕ   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1. Чем обусловлены магнитные свойства феррита?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2. При каких условиях возникает вынужденная прецессия?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3. Чем характеризуется эффект ферромагнитного рез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t>нанса?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4. Чем определяется частота ферромагнитного резонанса?    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5. Сформулируйте принцип взаимности.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6. Как изменяются составляющие тензора магнитной проница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 xml:space="preserve">мости в зависимости от величины подмагничивающего поля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2" type="#_x0000_t75" style="width:17.25pt;height:15.75pt" o:ole="" fillcolor="window">
            <v:imagedata r:id="rId66" o:title=""/>
          </v:shape>
          <o:OLEObject Type="Embed" ProgID="Equation.3" ShapeID="_x0000_i1052" DrawAspect="Content" ObjectID="_1756278059" r:id="rId67"/>
        </w:object>
      </w:r>
      <w:r w:rsidRPr="00816056">
        <w:rPr>
          <w:rFonts w:ascii="Times New Roman" w:hAnsi="Times New Roman"/>
          <w:sz w:val="28"/>
          <w:szCs w:val="28"/>
        </w:rPr>
        <w:t>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7. В чем заключается эффект Фарадея, в чем его невзаимные свойства?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8. От чего зависит угол поворота плоскости поляризации?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9. В каком случае феррит считается продольно-намагниченным?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10. В каком случае феррит считается поперечно-намагниченным?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11. При каких условиях возникает в намагниченном феррите н</w:t>
      </w:r>
      <w:r w:rsidRPr="00816056">
        <w:rPr>
          <w:rFonts w:ascii="Times New Roman" w:hAnsi="Times New Roman"/>
          <w:sz w:val="28"/>
          <w:szCs w:val="28"/>
        </w:rPr>
        <w:t>е</w:t>
      </w:r>
      <w:r w:rsidRPr="00816056">
        <w:rPr>
          <w:rFonts w:ascii="Times New Roman" w:hAnsi="Times New Roman"/>
          <w:sz w:val="28"/>
          <w:szCs w:val="28"/>
        </w:rPr>
        <w:t>о</w:t>
      </w:r>
      <w:r w:rsidRPr="00816056">
        <w:rPr>
          <w:rFonts w:ascii="Times New Roman" w:hAnsi="Times New Roman"/>
          <w:sz w:val="28"/>
          <w:szCs w:val="28"/>
        </w:rPr>
        <w:softHyphen/>
        <w:t xml:space="preserve">быкновенная волна (вектор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3" type="#_x0000_t75" style="width:14.25pt;height:12pt" o:ole="" fillcolor="window">
            <v:imagedata r:id="rId68" o:title=""/>
          </v:shape>
          <o:OLEObject Type="Embed" ProgID="Equation.3" ShapeID="_x0000_i1053" DrawAspect="Content" ObjectID="_1756278060" r:id="rId69"/>
        </w:object>
      </w:r>
      <w:r w:rsidRPr="00816056">
        <w:rPr>
          <w:rFonts w:ascii="Times New Roman" w:hAnsi="Times New Roman"/>
          <w:sz w:val="28"/>
          <w:szCs w:val="28"/>
        </w:rPr>
        <w:t xml:space="preserve">волны ориентирован эллиптически)?    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12. При какой ориентации векторов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40" w:dyaOrig="240">
          <v:shape id="_x0000_i1054" type="#_x0000_t75" style="width:12pt;height:12pt" o:ole="" fillcolor="window">
            <v:imagedata r:id="rId70" o:title=""/>
          </v:shape>
          <o:OLEObject Type="Embed" ProgID="Equation.3" ShapeID="_x0000_i1054" DrawAspect="Content" ObjectID="_1756278061" r:id="rId71"/>
        </w:object>
      </w:r>
      <w:r w:rsidRPr="00816056">
        <w:rPr>
          <w:rFonts w:ascii="Times New Roman" w:hAnsi="Times New Roman"/>
          <w:sz w:val="28"/>
          <w:szCs w:val="28"/>
        </w:rPr>
        <w:t xml:space="preserve"> и 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5" type="#_x0000_t75" style="width:14.25pt;height:12pt" o:ole="" fillcolor="window">
            <v:imagedata r:id="rId68" o:title=""/>
          </v:shape>
          <o:OLEObject Type="Embed" ProgID="Equation.3" ShapeID="_x0000_i1055" DrawAspect="Content" ObjectID="_1756278062" r:id="rId72"/>
        </w:object>
      </w:r>
      <w:r w:rsidRPr="00816056">
        <w:rPr>
          <w:rFonts w:ascii="Times New Roman" w:hAnsi="Times New Roman"/>
          <w:sz w:val="28"/>
          <w:szCs w:val="28"/>
        </w:rPr>
        <w:t xml:space="preserve"> электромагнитной волны относительно постоянного внешнего поля </w:t>
      </w:r>
      <w:r w:rsidRPr="00816056">
        <w:rPr>
          <w:rFonts w:ascii="Times New Roman" w:hAnsi="Times New Roman"/>
          <w:position w:val="-10"/>
          <w:sz w:val="28"/>
          <w:szCs w:val="28"/>
        </w:rPr>
        <w:object w:dxaOrig="340" w:dyaOrig="320">
          <v:shape id="_x0000_i1056" type="#_x0000_t75" style="width:17.25pt;height:15.75pt" o:ole="" fillcolor="window">
            <v:imagedata r:id="rId73" o:title=""/>
          </v:shape>
          <o:OLEObject Type="Embed" ProgID="Equation.3" ShapeID="_x0000_i1056" DrawAspect="Content" ObjectID="_1756278063" r:id="rId74"/>
        </w:object>
      </w:r>
      <w:r w:rsidRPr="00816056">
        <w:rPr>
          <w:rFonts w:ascii="Times New Roman" w:hAnsi="Times New Roman"/>
          <w:sz w:val="28"/>
          <w:szCs w:val="28"/>
        </w:rPr>
        <w:t xml:space="preserve"> возникает в фе</w:t>
      </w:r>
      <w:r w:rsidRPr="00816056">
        <w:rPr>
          <w:rFonts w:ascii="Times New Roman" w:hAnsi="Times New Roman"/>
          <w:sz w:val="28"/>
          <w:szCs w:val="28"/>
        </w:rPr>
        <w:t>р</w:t>
      </w:r>
      <w:r w:rsidRPr="00816056">
        <w:rPr>
          <w:rFonts w:ascii="Times New Roman" w:hAnsi="Times New Roman"/>
          <w:sz w:val="28"/>
          <w:szCs w:val="28"/>
        </w:rPr>
        <w:t>рите обыкновенная волна (</w:t>
      </w:r>
      <w:r w:rsidRPr="00816056">
        <w:rPr>
          <w:rFonts w:ascii="Times New Roman" w:hAnsi="Times New Roman"/>
          <w:position w:val="-4"/>
          <w:sz w:val="28"/>
          <w:szCs w:val="28"/>
        </w:rPr>
        <w:object w:dxaOrig="279" w:dyaOrig="240">
          <v:shape id="_x0000_i1057" type="#_x0000_t75" style="width:14.25pt;height:12pt" o:ole="" fillcolor="window">
            <v:imagedata r:id="rId68" o:title=""/>
          </v:shape>
          <o:OLEObject Type="Embed" ProgID="Equation.3" ShapeID="_x0000_i1057" DrawAspect="Content" ObjectID="_1756278064" r:id="rId75"/>
        </w:object>
      </w:r>
      <w:r w:rsidRPr="00816056">
        <w:rPr>
          <w:rFonts w:ascii="Times New Roman" w:hAnsi="Times New Roman"/>
          <w:sz w:val="28"/>
          <w:szCs w:val="28"/>
        </w:rPr>
        <w:t xml:space="preserve"> волна)? 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13</w:t>
      </w:r>
      <w:r w:rsidRPr="00816056">
        <w:rPr>
          <w:rFonts w:ascii="Times New Roman" w:hAnsi="Times New Roman"/>
          <w:i/>
          <w:sz w:val="28"/>
          <w:szCs w:val="28"/>
        </w:rPr>
        <w:t>.</w:t>
      </w:r>
      <w:r w:rsidRPr="00816056">
        <w:rPr>
          <w:rFonts w:ascii="Times New Roman" w:hAnsi="Times New Roman"/>
          <w:sz w:val="28"/>
          <w:szCs w:val="28"/>
        </w:rPr>
        <w:t xml:space="preserve"> Чем характеризуется поперечный резонанс?</w:t>
      </w:r>
    </w:p>
    <w:p w:rsidR="00B23ADA" w:rsidRPr="00816056" w:rsidRDefault="00B23ADA" w:rsidP="00B23ADA">
      <w:pPr>
        <w:pStyle w:val="FR1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816056">
        <w:rPr>
          <w:rFonts w:ascii="Times New Roman" w:hAnsi="Times New Roman"/>
          <w:sz w:val="28"/>
          <w:szCs w:val="28"/>
        </w:rPr>
        <w:t xml:space="preserve">14. Чем характеризуется эффект смещения поля? 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>15. Какое свойство феррита используется в вентиле, выполне</w:t>
      </w:r>
      <w:r w:rsidRPr="00816056">
        <w:rPr>
          <w:rFonts w:ascii="Times New Roman" w:hAnsi="Times New Roman"/>
          <w:sz w:val="28"/>
          <w:szCs w:val="28"/>
        </w:rPr>
        <w:t>н</w:t>
      </w:r>
      <w:r w:rsidRPr="00816056">
        <w:rPr>
          <w:rFonts w:ascii="Times New Roman" w:hAnsi="Times New Roman"/>
          <w:sz w:val="28"/>
          <w:szCs w:val="28"/>
        </w:rPr>
        <w:t xml:space="preserve">ном на основе круглого волновода с волной </w:t>
      </w:r>
      <w:r w:rsidRPr="00816056">
        <w:rPr>
          <w:rFonts w:ascii="Times New Roman" w:hAnsi="Times New Roman"/>
          <w:position w:val="-10"/>
          <w:sz w:val="28"/>
          <w:szCs w:val="28"/>
          <w:lang w:val="en-US"/>
        </w:rPr>
        <w:object w:dxaOrig="400" w:dyaOrig="320">
          <v:shape id="_x0000_i1058" type="#_x0000_t75" style="width:20.25pt;height:15.75pt" o:ole="" fillcolor="window">
            <v:imagedata r:id="rId76" o:title=""/>
          </v:shape>
          <o:OLEObject Type="Embed" ProgID="Equation.3" ShapeID="_x0000_i1058" DrawAspect="Content" ObjectID="_1756278065" r:id="rId77"/>
        </w:object>
      </w:r>
      <w:r w:rsidRPr="00816056">
        <w:rPr>
          <w:rFonts w:ascii="Times New Roman" w:hAnsi="Times New Roman"/>
          <w:sz w:val="28"/>
          <w:szCs w:val="28"/>
        </w:rPr>
        <w:t>?</w:t>
      </w:r>
    </w:p>
    <w:p w:rsidR="00B23ADA" w:rsidRPr="00816056" w:rsidRDefault="00B23ADA" w:rsidP="00B23ADA">
      <w:pPr>
        <w:pStyle w:val="Norma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816056">
        <w:rPr>
          <w:rFonts w:ascii="Times New Roman" w:hAnsi="Times New Roman"/>
          <w:sz w:val="28"/>
          <w:szCs w:val="28"/>
        </w:rPr>
        <w:t xml:space="preserve">16. В каких средах не выполняется принцип взаимности? </w:t>
      </w:r>
    </w:p>
    <w:p w:rsidR="00B23ADA" w:rsidRPr="002F75A2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Default="00B23ADA" w:rsidP="00B23ADA">
      <w:pPr>
        <w:pStyle w:val="Default"/>
        <w:jc w:val="both"/>
        <w:rPr>
          <w:b/>
          <w:bCs/>
          <w:sz w:val="28"/>
          <w:szCs w:val="28"/>
        </w:rPr>
      </w:pPr>
    </w:p>
    <w:p w:rsidR="00B23ADA" w:rsidRDefault="00B23ADA" w:rsidP="00B23ADA"/>
    <w:sectPr w:rsidR="00B2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038"/>
    <w:multiLevelType w:val="hybridMultilevel"/>
    <w:tmpl w:val="ED626152"/>
    <w:lvl w:ilvl="0" w:tplc="06B6E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EAD524">
      <w:numFmt w:val="none"/>
      <w:lvlText w:val=""/>
      <w:lvlJc w:val="left"/>
      <w:pPr>
        <w:tabs>
          <w:tab w:val="num" w:pos="360"/>
        </w:tabs>
      </w:pPr>
    </w:lvl>
    <w:lvl w:ilvl="2" w:tplc="6B1EB982">
      <w:numFmt w:val="none"/>
      <w:lvlText w:val=""/>
      <w:lvlJc w:val="left"/>
      <w:pPr>
        <w:tabs>
          <w:tab w:val="num" w:pos="360"/>
        </w:tabs>
      </w:pPr>
    </w:lvl>
    <w:lvl w:ilvl="3" w:tplc="5A362644">
      <w:numFmt w:val="none"/>
      <w:lvlText w:val=""/>
      <w:lvlJc w:val="left"/>
      <w:pPr>
        <w:tabs>
          <w:tab w:val="num" w:pos="360"/>
        </w:tabs>
      </w:pPr>
    </w:lvl>
    <w:lvl w:ilvl="4" w:tplc="6922C9BC">
      <w:numFmt w:val="none"/>
      <w:lvlText w:val=""/>
      <w:lvlJc w:val="left"/>
      <w:pPr>
        <w:tabs>
          <w:tab w:val="num" w:pos="360"/>
        </w:tabs>
      </w:pPr>
    </w:lvl>
    <w:lvl w:ilvl="5" w:tplc="CD720B7A">
      <w:numFmt w:val="none"/>
      <w:lvlText w:val=""/>
      <w:lvlJc w:val="left"/>
      <w:pPr>
        <w:tabs>
          <w:tab w:val="num" w:pos="360"/>
        </w:tabs>
      </w:pPr>
    </w:lvl>
    <w:lvl w:ilvl="6" w:tplc="8C0C4398">
      <w:numFmt w:val="none"/>
      <w:lvlText w:val=""/>
      <w:lvlJc w:val="left"/>
      <w:pPr>
        <w:tabs>
          <w:tab w:val="num" w:pos="360"/>
        </w:tabs>
      </w:pPr>
    </w:lvl>
    <w:lvl w:ilvl="7" w:tplc="AC805CDC">
      <w:numFmt w:val="none"/>
      <w:lvlText w:val=""/>
      <w:lvlJc w:val="left"/>
      <w:pPr>
        <w:tabs>
          <w:tab w:val="num" w:pos="360"/>
        </w:tabs>
      </w:pPr>
    </w:lvl>
    <w:lvl w:ilvl="8" w:tplc="F0F8FF8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D0A363D"/>
    <w:multiLevelType w:val="hybridMultilevel"/>
    <w:tmpl w:val="D86A1AB4"/>
    <w:lvl w:ilvl="0" w:tplc="CF740F3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5CEC">
      <w:numFmt w:val="none"/>
      <w:lvlText w:val=""/>
      <w:lvlJc w:val="left"/>
      <w:pPr>
        <w:tabs>
          <w:tab w:val="num" w:pos="360"/>
        </w:tabs>
      </w:pPr>
    </w:lvl>
    <w:lvl w:ilvl="2" w:tplc="37B2278E">
      <w:numFmt w:val="none"/>
      <w:lvlText w:val=""/>
      <w:lvlJc w:val="left"/>
      <w:pPr>
        <w:tabs>
          <w:tab w:val="num" w:pos="360"/>
        </w:tabs>
      </w:pPr>
    </w:lvl>
    <w:lvl w:ilvl="3" w:tplc="FC060EE0">
      <w:numFmt w:val="none"/>
      <w:lvlText w:val=""/>
      <w:lvlJc w:val="left"/>
      <w:pPr>
        <w:tabs>
          <w:tab w:val="num" w:pos="360"/>
        </w:tabs>
      </w:pPr>
    </w:lvl>
    <w:lvl w:ilvl="4" w:tplc="1FAC7774">
      <w:numFmt w:val="none"/>
      <w:lvlText w:val=""/>
      <w:lvlJc w:val="left"/>
      <w:pPr>
        <w:tabs>
          <w:tab w:val="num" w:pos="360"/>
        </w:tabs>
      </w:pPr>
    </w:lvl>
    <w:lvl w:ilvl="5" w:tplc="F96C3D06">
      <w:numFmt w:val="none"/>
      <w:lvlText w:val=""/>
      <w:lvlJc w:val="left"/>
      <w:pPr>
        <w:tabs>
          <w:tab w:val="num" w:pos="360"/>
        </w:tabs>
      </w:pPr>
    </w:lvl>
    <w:lvl w:ilvl="6" w:tplc="7B443C34">
      <w:numFmt w:val="none"/>
      <w:lvlText w:val=""/>
      <w:lvlJc w:val="left"/>
      <w:pPr>
        <w:tabs>
          <w:tab w:val="num" w:pos="360"/>
        </w:tabs>
      </w:pPr>
    </w:lvl>
    <w:lvl w:ilvl="7" w:tplc="2304D600">
      <w:numFmt w:val="none"/>
      <w:lvlText w:val=""/>
      <w:lvlJc w:val="left"/>
      <w:pPr>
        <w:tabs>
          <w:tab w:val="num" w:pos="360"/>
        </w:tabs>
      </w:pPr>
    </w:lvl>
    <w:lvl w:ilvl="8" w:tplc="720213E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75BC0ECE"/>
    <w:multiLevelType w:val="multilevel"/>
    <w:tmpl w:val="3CF84D1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7"/>
    <w:rsid w:val="00017F15"/>
    <w:rsid w:val="00100913"/>
    <w:rsid w:val="003C5497"/>
    <w:rsid w:val="004A725D"/>
    <w:rsid w:val="00670B02"/>
    <w:rsid w:val="00704BCC"/>
    <w:rsid w:val="008A7769"/>
    <w:rsid w:val="00947DD2"/>
    <w:rsid w:val="009E37DF"/>
    <w:rsid w:val="00A36627"/>
    <w:rsid w:val="00AB5C73"/>
    <w:rsid w:val="00B23ADA"/>
    <w:rsid w:val="00B366EC"/>
    <w:rsid w:val="00C85C0B"/>
    <w:rsid w:val="00CB03ED"/>
    <w:rsid w:val="00D20954"/>
    <w:rsid w:val="00D356DC"/>
    <w:rsid w:val="00D413F8"/>
    <w:rsid w:val="00DF6DCD"/>
    <w:rsid w:val="00E576E6"/>
    <w:rsid w:val="00F27109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E80B6"/>
  <w15:chartTrackingRefBased/>
  <w15:docId w15:val="{8A76449C-AF10-48CC-AEE9-8CBF345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7"/>
  </w:style>
  <w:style w:type="paragraph" w:styleId="2">
    <w:name w:val="heading 2"/>
    <w:basedOn w:val="a"/>
    <w:next w:val="a"/>
    <w:link w:val="20"/>
    <w:qFormat/>
    <w:rsid w:val="00670B02"/>
    <w:pPr>
      <w:keepNext/>
      <w:keepLines/>
      <w:widowControl w:val="0"/>
      <w:spacing w:before="20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5">
    <w:name w:val="heading 5"/>
    <w:basedOn w:val="a"/>
    <w:next w:val="a"/>
    <w:qFormat/>
    <w:rsid w:val="004A72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670B02"/>
    <w:rPr>
      <w:rFonts w:ascii="Calibri Light" w:eastAsia="Calibri" w:hAnsi="Calibri Light"/>
      <w:b/>
      <w:bCs/>
      <w:color w:val="4472C4"/>
      <w:kern w:val="1"/>
      <w:sz w:val="26"/>
      <w:szCs w:val="26"/>
      <w:lang w:val="ru-RU" w:eastAsia="ar-SA" w:bidi="ar-SA"/>
    </w:rPr>
  </w:style>
  <w:style w:type="paragraph" w:styleId="a3">
    <w:name w:val="Body Text"/>
    <w:basedOn w:val="a"/>
    <w:link w:val="a4"/>
    <w:rsid w:val="00670B02"/>
    <w:rPr>
      <w:rFonts w:eastAsia="Calibri"/>
      <w:sz w:val="28"/>
    </w:rPr>
  </w:style>
  <w:style w:type="character" w:customStyle="1" w:styleId="11">
    <w:name w:val="Основной текст + 11"/>
    <w:aliases w:val="5 pt6,Не полужирный"/>
    <w:rsid w:val="00670B02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Основной текст Знак"/>
    <w:link w:val="a3"/>
    <w:locked/>
    <w:rsid w:val="00670B02"/>
    <w:rPr>
      <w:rFonts w:eastAsia="Calibri"/>
      <w:sz w:val="28"/>
      <w:lang w:val="ru-RU" w:eastAsia="ru-RU" w:bidi="ar-SA"/>
    </w:rPr>
  </w:style>
  <w:style w:type="character" w:customStyle="1" w:styleId="a5">
    <w:name w:val="Подпись к таблице_"/>
    <w:link w:val="a6"/>
    <w:locked/>
    <w:rsid w:val="00670B02"/>
    <w:rPr>
      <w:b/>
      <w:bCs/>
      <w:i/>
      <w:iCs/>
      <w:shd w:val="clear" w:color="auto" w:fill="FFFFFF"/>
      <w:lang w:bidi="ar-SA"/>
    </w:rPr>
  </w:style>
  <w:style w:type="paragraph" w:customStyle="1" w:styleId="a6">
    <w:name w:val="Подпись к таблице"/>
    <w:basedOn w:val="a"/>
    <w:link w:val="a5"/>
    <w:rsid w:val="00670B02"/>
    <w:pPr>
      <w:widowControl w:val="0"/>
      <w:shd w:val="clear" w:color="auto" w:fill="FFFFFF"/>
      <w:spacing w:line="240" w:lineRule="atLeast"/>
    </w:pPr>
    <w:rPr>
      <w:b/>
      <w:bCs/>
      <w:i/>
      <w:iCs/>
      <w:shd w:val="clear" w:color="auto" w:fill="FFFFFF"/>
      <w:lang w:val="ru-RU" w:eastAsia="ru-RU"/>
    </w:rPr>
  </w:style>
  <w:style w:type="character" w:customStyle="1" w:styleId="21">
    <w:name w:val="Основной текст (2)_"/>
    <w:rsid w:val="00017F15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link w:val="70"/>
    <w:locked/>
    <w:rsid w:val="00E576E6"/>
    <w:rPr>
      <w:b/>
      <w:bCs/>
      <w:i/>
      <w:iCs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E576E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  <w:lang w:val="ru-RU" w:eastAsia="ru-RU"/>
    </w:rPr>
  </w:style>
  <w:style w:type="paragraph" w:customStyle="1" w:styleId="Default">
    <w:name w:val="Default"/>
    <w:rsid w:val="00E576E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ody Text Indent"/>
    <w:basedOn w:val="a"/>
    <w:rsid w:val="00B23ADA"/>
    <w:pPr>
      <w:spacing w:after="120"/>
      <w:ind w:left="283"/>
    </w:pPr>
  </w:style>
  <w:style w:type="paragraph" w:customStyle="1" w:styleId="FR2">
    <w:name w:val="FR2"/>
    <w:rsid w:val="00B23ADA"/>
    <w:pPr>
      <w:widowControl w:val="0"/>
      <w:spacing w:line="260" w:lineRule="auto"/>
      <w:jc w:val="both"/>
    </w:pPr>
    <w:rPr>
      <w:snapToGrid w:val="0"/>
      <w:sz w:val="22"/>
    </w:rPr>
  </w:style>
  <w:style w:type="paragraph" w:customStyle="1" w:styleId="Normal">
    <w:name w:val="Normal"/>
    <w:rsid w:val="00B23ADA"/>
    <w:pPr>
      <w:widowControl w:val="0"/>
      <w:spacing w:line="320" w:lineRule="auto"/>
      <w:ind w:firstLine="500"/>
      <w:jc w:val="both"/>
    </w:pPr>
    <w:rPr>
      <w:rFonts w:ascii="Courier New" w:hAnsi="Courier New"/>
      <w:snapToGrid w:val="0"/>
      <w:sz w:val="18"/>
    </w:rPr>
  </w:style>
  <w:style w:type="paragraph" w:customStyle="1" w:styleId="FR1">
    <w:name w:val="FR1"/>
    <w:rsid w:val="00B23ADA"/>
    <w:pPr>
      <w:widowControl w:val="0"/>
      <w:ind w:firstLine="480"/>
    </w:pPr>
    <w:rPr>
      <w:rFonts w:ascii="Arial" w:hAnsi="Arial"/>
      <w:snapToGrid w:val="0"/>
      <w:sz w:val="24"/>
    </w:rPr>
  </w:style>
  <w:style w:type="table" w:styleId="a8">
    <w:name w:val="Table Grid"/>
    <w:basedOn w:val="a1"/>
    <w:rsid w:val="009E3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6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emf"/><Relationship Id="rId37" Type="http://schemas.openxmlformats.org/officeDocument/2006/relationships/image" Target="media/image19.e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oleObject" Target="embeddings/oleObject32.bin"/><Relationship Id="rId79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3.emf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6.emf"/><Relationship Id="rId38" Type="http://schemas.openxmlformats.org/officeDocument/2006/relationships/image" Target="media/image20.emf"/><Relationship Id="rId46" Type="http://schemas.openxmlformats.org/officeDocument/2006/relationships/image" Target="media/image25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2.wmf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21.wmf"/><Relationship Id="rId34" Type="http://schemas.openxmlformats.org/officeDocument/2006/relationships/image" Target="media/image17.emf"/><Relationship Id="rId50" Type="http://schemas.openxmlformats.org/officeDocument/2006/relationships/image" Target="media/image27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KBV</dc:creator>
  <cp:keywords/>
  <cp:lastModifiedBy>RCaC_514</cp:lastModifiedBy>
  <cp:revision>3</cp:revision>
  <dcterms:created xsi:type="dcterms:W3CDTF">2023-09-15T07:14:00Z</dcterms:created>
  <dcterms:modified xsi:type="dcterms:W3CDTF">2023-09-15T07:14:00Z</dcterms:modified>
</cp:coreProperties>
</file>