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«Химмотология продуктов нефтепереработки и </w:t>
        <w:br/>
        <w:t>нефтехимии»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</w:t>
      </w:r>
      <w:r>
        <w:rPr>
          <w:rFonts w:cs="Times New Roman"/>
          <w:sz w:val="24"/>
          <w:shd w:fill="auto" w:val="clear"/>
        </w:rPr>
        <w:t>тации в</w:t>
      </w:r>
      <w:r>
        <w:rPr>
          <w:rFonts w:cs="Times New Roman"/>
          <w:sz w:val="24"/>
          <w:shd w:fill="auto" w:val="clear"/>
          <w:lang w:val="ru-RU"/>
        </w:rPr>
        <w:t>о</w:t>
      </w:r>
      <w:r>
        <w:rPr>
          <w:rFonts w:cs="Times New Roman"/>
          <w:sz w:val="24"/>
          <w:shd w:fill="auto" w:val="clear"/>
        </w:rPr>
        <w:t xml:space="preserve"> </w:t>
      </w:r>
      <w:r>
        <w:rPr>
          <w:rFonts w:cs="Times New Roman"/>
          <w:sz w:val="24"/>
          <w:shd w:fill="auto" w:val="clear"/>
          <w:lang w:val="en-US"/>
        </w:rPr>
        <w:t>2</w:t>
      </w:r>
      <w:r>
        <w:rPr>
          <w:rFonts w:cs="Times New Roman"/>
          <w:sz w:val="24"/>
          <w:shd w:fill="auto" w:val="clear"/>
        </w:rPr>
        <w:t xml:space="preserve"> семестр</w:t>
      </w:r>
      <w:r>
        <w:rPr>
          <w:rFonts w:cs="Times New Roman"/>
          <w:sz w:val="24"/>
          <w:shd w:fill="auto" w:val="clear"/>
        </w:rPr>
        <w:t>е является эк</w:t>
      </w:r>
      <w:r>
        <w:rPr>
          <w:rFonts w:cs="Times New Roman"/>
          <w:sz w:val="24"/>
        </w:rPr>
        <w:t>замен. В билет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3"/>
        <w:gridCol w:w="6286"/>
        <w:gridCol w:w="2060"/>
      </w:tblGrid>
      <w:tr>
        <w:trPr>
          <w:trHeight w:val="1069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«Химмотология продуктов нефтепереработки и нефтехимии»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</w:t>
            </w:r>
            <w:r>
              <w:rPr>
                <w:rFonts w:eastAsia="Calibri" w:cs="Times New Roman"/>
                <w:sz w:val="24"/>
                <w:szCs w:val="26"/>
              </w:rPr>
              <w:t>4</w:t>
            </w:r>
            <w:r>
              <w:rPr>
                <w:rFonts w:eastAsia="Calibri" w:cs="Times New Roman"/>
                <w:sz w:val="24"/>
                <w:szCs w:val="26"/>
              </w:rPr>
              <w:t>.01 — Химическая технология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375" w:hRule="atLeast"/>
          <w:cantSplit w:val="true"/>
        </w:trPr>
        <w:tc>
          <w:tcPr>
            <w:tcW w:w="9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Основные виды присадок. Принципы подбора присадок к топливам и маслам.</w:t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Как восстановить качество некондиционных топлив и масел? Как прогнозировать направление и глубину изменения состава и свойств топлив и смазочных материалов?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В чем сущность классификации товарных нефтепродуктов по их назначению?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Процесс сгорания бензина в двигателе внутреннего сгорания. По каким показателям оценивают качество авиационных бензинов?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Процесс сгорания дизельного топлива в двигателе внутреннего сгорания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Октановое число. Способы повышения. Методики определения.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Цетановое число. Методики определения.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Групповой состав бензина и дизельного топлива. Способы определения состава.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Основные виды присадок. Принципы подбора присадок к топливам и маслам.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Какое влияние оказывают природные ПАВ, присутствующие в нефтяных топливах и маслах на их поведение? Что понимают под критической концентрацией мицеллообразования (ККМ)?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Химмотологические процессы и эксплуатационные свойства ГСМ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Физико-химические свойства бензина и дизельного топлива. Способы определения свойств.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Моторные масла. Основные свойства.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Что понимают под фракционным и компонентным составом топлив? Классификация товарных нефтепродуктов?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Химмотологическая система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Модель химмотологической системы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Регулирование состава и качества ГСМ, приёмы и методы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Какие физические и химические процессы происходят на границе раздела фаз?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 восстановить качество некондиционных топлив и масел? Как прогнозировать направление и глубину изменения состава и свойств топлив и смазочных материалов?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 изменяются состав и свойства под воздействием температуры? Какие превращения топлив и смазочных масел происходят при высоких температурах?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Какие изменения происходят с топливом и маслами при низкотемпературных превращениях? Какими способами могут быть улучшены низкотемпературные свойства топлив?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По какой причине есть ограничения по содержанию смол в топливах и маслах?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Почему к реактивным топливам предъявляют повышенные требования с точки зрения процессов окисления?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Какие поверхности раздела представляют интерес для химмотологии топлив и масел? По какому механизму взаимодействуют жидкости, газы с твердыми телами?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Какие типы ПАВ имеют наибольшее значение для нефтепродуктов? Как влияет межмолекулярное взаимодействие присадок на эксплуатационные свойства топлив и масел?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Какие свойства топлив и смазочных материалов относятся к экологическим?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Как нормируются содержания наиболее опасных нефтепродуктов (ПДК) в воде, почве и воздухе? Какие экологически опасные продукты содержатся при сгорании жидких и газообразных топлив?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В чем отличие альтернативных топлив от нефтяных в точки зрения экологии? Преимущества использования растительных масел перед нефтяными.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Способы регенерации отработавших масел. Отличие показателей цетановое число и цетановый индекс.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Стандартизация ГСМ, методы оценки параметров.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 xml:space="preserve">Отличие отечественных и зарубежных стандартов неэтилированных бензинов. </w:t>
      </w:r>
    </w:p>
    <w:p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6"/>
        </w:rPr>
      </w:pPr>
      <w:r>
        <w:rPr>
          <w:sz w:val="24"/>
          <w:szCs w:val="26"/>
        </w:rPr>
        <w:t>Взаимозаменяемость отечественных и зарубежных ГСМ.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355" w:type="dxa"/>
        <w:jc w:val="left"/>
        <w:tblInd w:w="1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36"/>
        <w:gridCol w:w="7719"/>
      </w:tblGrid>
      <w:tr>
        <w:trPr/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7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7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7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7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3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7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ПК-1.2. Планирует и организует научно-исследовательские работы по разработке прогрессивных ресурсо-, энергосберегающих и экологически безопасных технологических процессов, выпуска новых и модернизированных высококачественных образцов продукции нефтепереработки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Введение изменений в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предприятия нельзя вести без отслеживания расходов энергоресурсов.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существующие и отработанные технологии работы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финансовые отчёты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устав</w:t>
      </w:r>
    </w:p>
    <w:p>
      <w:pPr>
        <w:pStyle w:val="Normal"/>
        <w:numPr>
          <w:ilvl w:val="0"/>
          <w:numId w:val="4"/>
        </w:numPr>
        <w:spacing w:before="0"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При отработке новых технологий и режимов работы необходимо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в материало- и энергоресурсах процессов.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не вести учет и отслеживание изменений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вести отслеживание изменений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вести учет изменений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вести учет и отслеживание изменений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4"/>
        </w:numPr>
        <w:tabs>
          <w:tab w:val="clear" w:pos="9354"/>
          <w:tab w:val="left" w:pos="38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Энергосбережение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основной целью процессов рекцификации.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является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не является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4"/>
        </w:numPr>
        <w:tabs>
          <w:tab w:val="clear" w:pos="9354"/>
          <w:tab w:val="left" w:pos="737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  источнику вторичных энергоресурсов не относится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сивушные масла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древесные отходы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отработанные нефтепродукты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стоки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0"/>
          <w:numId w:val="4"/>
        </w:numPr>
        <w:tabs>
          <w:tab w:val="clear" w:pos="9354"/>
          <w:tab w:val="left" w:pos="5550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Сланцевый газ состоит в основном из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сероводорода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этана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метана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бутана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______ – это </w:t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>отрасль электроэнергетики, основанная на использовании биотоплива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биоэнергетика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720"/>
          <w:tab w:val="right" w:pos="785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Использование биодизеля и биогаза можно отнести к области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биоэнергетики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720"/>
          <w:tab w:val="right" w:pos="935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Выбросы метана при разработке топлива, выбросы СО</w:t>
      </w:r>
      <w:r>
        <w:rPr>
          <w:rFonts w:eastAsia="Times New Roman" w:cs="Times New Roman"/>
          <w:color w:val="181818"/>
          <w:sz w:val="24"/>
          <w:szCs w:val="24"/>
          <w:vertAlign w:val="subscript"/>
          <w:lang w:eastAsia="ru-RU"/>
        </w:rPr>
        <w:t>2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, загрязнение атмосферы ультрамелкой пылью, кислотные осадки — основные экологические риски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 w:val="24"/>
          <w:szCs w:val="24"/>
          <w:lang w:eastAsia="ru-RU"/>
        </w:rPr>
        <w:t>угольной энергетики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720"/>
          <w:tab w:val="right" w:pos="9014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Попутные газы, извлекаемые из самого пласта используют при ведении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сайклинг-процесса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rPr>
          <w:b w:val="false"/>
          <w:b w:val="false"/>
          <w:bCs w:val="false"/>
          <w:u w:val="none"/>
        </w:rPr>
      </w:pP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газы вместе с горючими можно закачивать в пласт при ведении сайклинг-процесса.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br/>
      </w: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:</w:t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не окисляющие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ПК-2.2. Организует проведение химических и физико-химических испытаний сырья и продуктов установок нефтепереработки и нефтехимии с применением нормативных документов по качеству, стандартизации и сертификации продуктов и изделий научно-технической информации в условиях коллективной и самостоятельной работы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 xml:space="preserve">Безопасность для сотрудников и охраны окружающей среды прописываются в </w:t>
      </w: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технологическом регламенте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уставе организации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 xml:space="preserve">плане эвакуации(Неправильный ответ) 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трудовом договоре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sz w:val="24"/>
          <w:szCs w:val="24"/>
          <w:u w:val="single"/>
          <w:lang w:eastAsia="ru-RU"/>
        </w:rPr>
        <w:tab/>
      </w:r>
      <w:r>
        <w:rPr>
          <w:rStyle w:val="Markedcontent"/>
          <w:rFonts w:eastAsia="Times New Roman" w:cs="Times New Roman"/>
          <w:sz w:val="24"/>
          <w:szCs w:val="24"/>
          <w:lang w:eastAsia="ru-RU"/>
        </w:rPr>
        <w:t xml:space="preserve"> — свойство объекта непрерывно сохранять работоспособное состояние в течение некоторого времени или наработки.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новизна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работоспособность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постоянство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sz w:val="24"/>
          <w:szCs w:val="24"/>
          <w:lang w:eastAsia="ru-RU"/>
        </w:rPr>
        <w:t>безотказность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2"/>
        </w:numPr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Style w:val="Markedcontent"/>
          <w:rFonts w:eastAsia="Times New Roman" w:cs="Times New Roman"/>
          <w:sz w:val="24"/>
          <w:szCs w:val="24"/>
          <w:lang w:eastAsia="ru-RU"/>
        </w:rPr>
        <w:t>—</w:t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 xml:space="preserve"> каждое отдельное несоответствие продукции установленным требованиям.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коррупция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обман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>дефект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мошенничество</w:t>
      </w:r>
    </w:p>
    <w:p>
      <w:pPr>
        <w:pStyle w:val="Normal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Стандартизация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— деятельность по разработке, опубликованию и применению стандартов, по установлению норм, правил и характеристик в целях обеспечения безопасности продукции, работ и услуг для окружающей среды, жизни, здоровья и имущества, технической и информационной совместимости, взаимозаменяемости и качества продукции, работ и услуг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исследованию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заимствованию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покупке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разработке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2"/>
        </w:numPr>
        <w:tabs>
          <w:tab w:val="clear" w:pos="720"/>
          <w:tab w:val="right" w:pos="9355" w:leader="none"/>
        </w:tabs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Обеспечение взаимопонимания между разработчиками, изготовителями, продавцами и потребителями (заказчиками) относится к основным задачам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их руководства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кооперации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стандартизации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министерства промышленности и торговли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39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Ответственным за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в Российской Федерации органом является Росстандарт.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утверждение стандартов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– процедура подтверждения соответствия результатов производственной деятельности, товаров, услуг нормативным требованиям на основании которой третья сторона удостоверяет документально, что данная продукция соответствует заданным требованиям.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сертификация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541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Министерства, являющиеся головными по видам выпускаемой продукции, выпускают (вид стандарта)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.</w:t>
        <w:tab/>
        <w:br/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color w:val="181818"/>
          <w:szCs w:val="24"/>
          <w:lang w:eastAsia="ru-RU"/>
        </w:rPr>
        <w:t>: ОСТ.</w:t>
      </w:r>
    </w:p>
    <w:p>
      <w:pPr>
        <w:pStyle w:val="Normal"/>
        <w:numPr>
          <w:ilvl w:val="0"/>
          <w:numId w:val="3"/>
        </w:numPr>
        <w:tabs>
          <w:tab w:val="clear" w:pos="720"/>
          <w:tab w:val="right" w:pos="3573" w:leader="none"/>
          <w:tab w:val="left" w:pos="6695" w:leader="none"/>
        </w:tabs>
        <w:rPr>
          <w:rFonts w:eastAsia="Times New Roman" w:cs="Times New Roman"/>
          <w:szCs w:val="24"/>
          <w:lang w:eastAsia="ru-RU"/>
        </w:rPr>
      </w:pP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 xml:space="preserve">Критерии качества нефтепродуктов: плотность, </w:t>
      </w:r>
      <w:r>
        <w:rPr>
          <w:rStyle w:val="Markedcontent"/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>, фракционный состав, цвет и прозрачность.</w:t>
        <w:tab/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Style w:val="Markedcontent"/>
          <w:rFonts w:eastAsia="Times New Roman" w:cs="Times New Roman"/>
          <w:color w:val="181818"/>
          <w:sz w:val="24"/>
          <w:szCs w:val="24"/>
          <w:lang w:eastAsia="ru-RU"/>
        </w:rPr>
        <w:t>вязкость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673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Основные методики анализа нефтепродуктов: просвечивание УФ лучами; атомный спектральный анализ; спектроскопия; </w:t>
      </w: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хроматография; оптическая микроскопия.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Cs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газовая и жидкостная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hanging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ПК-3.1. Анализирует и систематизирует результаты производственной деятельности, внутренних и внешних аудитов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>Задания закрытого типа:</w:t>
      </w:r>
    </w:p>
    <w:p>
      <w:pPr>
        <w:pStyle w:val="Normal"/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 сайклинг-процессе помимо </w:t>
      </w:r>
      <w:r>
        <w:rPr>
          <w:rFonts w:eastAsia="Times New Roman" w:cs="Times New Roman"/>
          <w:color w:val="040C28"/>
          <w:sz w:val="24"/>
          <w:szCs w:val="24"/>
          <w:lang w:eastAsia="ru-RU"/>
        </w:rPr>
        <w:t xml:space="preserve">газа на поверхность извлекается </w:t>
      </w:r>
      <w:r>
        <w:rPr>
          <w:rFonts w:eastAsia="Times New Roman" w:cs="Times New Roman"/>
          <w:color w:val="040C2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040C2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40C28"/>
          <w:sz w:val="24"/>
          <w:szCs w:val="24"/>
          <w:lang w:eastAsia="ru-RU"/>
        </w:rPr>
        <w:t>конденсат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торф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уголь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почва</w:t>
      </w:r>
    </w:p>
    <w:p>
      <w:pPr>
        <w:pStyle w:val="Normal"/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Показатели материалоемкости продукции утверждают на уровне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министерства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правительства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президента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предприятия</w:t>
        <w:tab/>
        <w:t>(Правильный ответ)</w:t>
      </w:r>
    </w:p>
    <w:p>
      <w:pPr>
        <w:pStyle w:val="Normal"/>
        <w:numPr>
          <w:ilvl w:val="0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В энергетический паспорт не входит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потребление ТЭР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потребление электроэнергии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сведения о поставщике ТЭР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сведения о потребителе ТЭР</w:t>
      </w:r>
    </w:p>
    <w:p>
      <w:pPr>
        <w:pStyle w:val="Normal"/>
        <w:numPr>
          <w:ilvl w:val="0"/>
          <w:numId w:val="8"/>
        </w:numPr>
        <w:tabs>
          <w:tab w:val="clear" w:pos="720"/>
          <w:tab w:val="left" w:pos="294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Система контроля над финансово-хозяйственной деятельностью НК «Роснефть» не включает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Ревизионная комиссия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Служба внутреннего аудита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Комитет Совета директоров по аудиту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Служба частных детективов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Вторичные топливные энергоресурсы, встречающиеся в нефтепереработке —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доменный газ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отходы производства пластмасс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теплота подтоварной воды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8"/>
        </w:numPr>
        <w:rPr>
          <w:rFonts w:eastAsia="Times New Roman" w:cs="Times New Roman"/>
          <w:szCs w:val="24"/>
          <w:lang w:eastAsia="ru-RU"/>
        </w:rPr>
      </w:pPr>
      <w:r>
        <w:rPr/>
        <w:t>некондиционная макулатура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>Задания открытого типа: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6232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При сайклинг-процессе </w:t>
      </w:r>
      <w:r>
        <w:rPr>
          <w:rFonts w:eastAsia="Times New Roman" w:cs="Times New Roman"/>
          <w:color w:val="040C28"/>
          <w:sz w:val="24"/>
          <w:szCs w:val="24"/>
          <w:lang w:eastAsia="ru-RU"/>
        </w:rPr>
        <w:t xml:space="preserve">газ с конденсатом извлекается на поверхность, а после отделения полезных фракций газ закачивается </w:t>
      </w:r>
      <w:r>
        <w:rPr>
          <w:rFonts w:eastAsia="Times New Roman" w:cs="Times New Roman"/>
          <w:color w:val="040C2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040C28"/>
          <w:sz w:val="24"/>
          <w:szCs w:val="24"/>
          <w:lang w:eastAsia="ru-RU"/>
        </w:rPr>
        <w:t xml:space="preserve"> обратно в пласт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328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По технологическом исполнению полный, неполный и «канадский» процессы являются типами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сайклинг-процесса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9"/>
        </w:numPr>
        <w:tabs>
          <w:tab w:val="clear" w:pos="720"/>
          <w:tab w:val="left" w:pos="8114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 xml:space="preserve">Ресурсы, полученные в виде </w:t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 xml:space="preserve">отходов </w:t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 xml:space="preserve">производства или побочных продуктов в результате осуществления </w:t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 xml:space="preserve">технологического процесса называют </w:t>
      </w:r>
      <w:r>
        <w:rPr>
          <w:rFonts w:eastAsia="Times New Roman" w:cs="Times New Roman"/>
          <w:color w:val="181818"/>
          <w:sz w:val="24"/>
          <w:szCs w:val="24"/>
          <w:u w:val="single"/>
          <w:shd w:fill="FFFFFF" w:val="clear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 w:val="24"/>
          <w:szCs w:val="24"/>
          <w:lang w:eastAsia="ru-RU"/>
        </w:rPr>
        <w:t>вторичными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9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Классы вторичных энергетических ресурсов, наиболее распространенных в нефтехимии: </w:t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 xml:space="preserve">топливные, тепловые, </w:t>
      </w:r>
      <w:r>
        <w:rPr>
          <w:rFonts w:eastAsia="Times New Roman" w:cs="Times New Roman"/>
          <w:color w:val="202122"/>
          <w:sz w:val="24"/>
          <w:szCs w:val="24"/>
          <w:u w:val="single"/>
          <w:shd w:fill="FFFFFF" w:val="clear"/>
          <w:lang w:eastAsia="ru-RU"/>
        </w:rPr>
        <w:tab/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202122"/>
          <w:sz w:val="24"/>
          <w:szCs w:val="24"/>
          <w:shd w:fill="FFFFFF" w:val="clear"/>
          <w:lang w:eastAsia="ru-RU"/>
        </w:rPr>
        <w:t>избыточного давления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9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Cs w:val="24"/>
          <w:lang w:eastAsia="ru-RU"/>
        </w:rPr>
        <w:t xml:space="preserve">Одной из основных функций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является контроль за исполнением финансово-хозяйственного плана Компании, который утверждается Советом директоров.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Ревизионной комиссии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ПК-3.2. Осуществляет оценку результатов проведения химических и физико-химических испытаний сырья и продуктов установок нефтепереработки и нефтехимии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Кто осуществляет государственный надзор и контроль за соблюдением требований охраны труда?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федеральная инспекция труда</w:t>
        <w:tab/>
        <w:t>(Правильный ответ)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министерство промышленности и торговли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федеральная налоговая служба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профсоюзы</w:t>
      </w:r>
    </w:p>
    <w:p>
      <w:pPr>
        <w:pStyle w:val="Normal"/>
        <w:numPr>
          <w:ilvl w:val="0"/>
          <w:numId w:val="10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u w:val="single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 xml:space="preserve"> представлена основная масса компонентов нефти.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мазутом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углеводами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лёгким газойлем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углеводородами</w:t>
        <w:tab/>
        <w:t>(Правильный ответ)</w:t>
      </w:r>
    </w:p>
    <w:p>
      <w:pPr>
        <w:pStyle w:val="Normal"/>
        <w:numPr>
          <w:ilvl w:val="0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Какие углеводороды являются основой природного газа?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водород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метанол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метан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пропан</w:t>
      </w:r>
    </w:p>
    <w:p>
      <w:pPr>
        <w:pStyle w:val="Normal"/>
        <w:numPr>
          <w:ilvl w:val="0"/>
          <w:numId w:val="10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Парафиновые углеводороды концентрирующиеся в гудронах —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ацетилен и этанол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пропан и бутен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жидкие парафины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церезины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 xml:space="preserve">Наиболее желательными компонентами бензинов являются: 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меркаптаны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ароматика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парафины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10"/>
        </w:numPr>
        <w:rPr>
          <w:rFonts w:eastAsia="Times New Roman" w:cs="Times New Roman"/>
          <w:szCs w:val="24"/>
          <w:lang w:eastAsia="ru-RU"/>
        </w:rPr>
      </w:pPr>
      <w:r>
        <w:rPr/>
        <w:t>многоатомные спирты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</w:rPr>
        <w:t>Задания открытого типа: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1991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При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нефти в бензиновых фракциях концентрируются гибридные углеводороды.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разгонке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5673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Полугудрон — кислота, выделяемая из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масляных дистиллятов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4364" w:leader="none"/>
        </w:tabs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Изначально, показателем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нефти считается вязкость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качества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11"/>
        </w:numPr>
        <w:tabs>
          <w:tab w:val="clear" w:pos="720"/>
          <w:tab w:val="left" w:pos="703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Ключевым процессом электрообессоливания является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электрофорез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11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Процесс висбрекинга предназначен в основном для получение </w:t>
      </w: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заданной вязкости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>котельного топлива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1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552b88"/>
    <w:pPr>
      <w:tabs>
        <w:tab w:val="clear" w:pos="720"/>
        <w:tab w:val="right" w:pos="9354" w:leader="dot"/>
      </w:tabs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Application>LibreOffice/7.4.7.2$Windows_x86 LibreOffice_project/723314e595e8007d3cf785c16538505a1c878ca5</Application>
  <AppVersion>15.0000</AppVersion>
  <Pages>7</Pages>
  <Words>1576</Words>
  <Characters>11320</Characters>
  <CharactersWithSpaces>12627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2023-07-05T15:31:39Z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