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A0AB30C" w14:textId="17850C79" w:rsidR="0041629D" w:rsidRPr="00EE5FA2" w:rsidRDefault="0041629D" w:rsidP="0041629D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</w:rPr>
        <w:t xml:space="preserve"> </w:t>
      </w:r>
      <w:r w:rsidRPr="00945AD5"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</w:rPr>
        <w:t>«</w:t>
      </w:r>
      <w:r w:rsidR="007755B7">
        <w:rPr>
          <w:rFonts w:eastAsia="TimesNewRomanPSMT"/>
          <w:b/>
          <w:sz w:val="28"/>
          <w:szCs w:val="28"/>
        </w:rPr>
        <w:t xml:space="preserve">Программирование в системе </w:t>
      </w:r>
      <w:r w:rsidR="007755B7">
        <w:rPr>
          <w:rFonts w:eastAsia="TimesNewRomanPSMT"/>
          <w:b/>
          <w:sz w:val="28"/>
          <w:szCs w:val="28"/>
          <w:lang w:val="en-US"/>
        </w:rPr>
        <w:t>Matlab</w:t>
      </w:r>
      <w:r>
        <w:rPr>
          <w:rFonts w:eastAsia="TimesNewRomanPSMT"/>
          <w:b/>
          <w:sz w:val="28"/>
          <w:szCs w:val="28"/>
        </w:rPr>
        <w:t>»</w:t>
      </w:r>
    </w:p>
    <w:p w14:paraId="27838723" w14:textId="77777777" w:rsidR="0041629D" w:rsidRPr="00D26D44" w:rsidRDefault="0041629D" w:rsidP="0041629D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</w:p>
    <w:p w14:paraId="7BE410E5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  <w:r w:rsidRPr="007755B7">
        <w:rPr>
          <w:sz w:val="28"/>
          <w:szCs w:val="28"/>
        </w:rPr>
        <w:t xml:space="preserve">Направление подготовки </w:t>
      </w:r>
    </w:p>
    <w:p w14:paraId="77691075" w14:textId="11694C4F" w:rsidR="0041629D" w:rsidRPr="007755B7" w:rsidRDefault="007755B7" w:rsidP="007755B7">
      <w:pPr>
        <w:widowControl w:val="0"/>
        <w:numPr>
          <w:ilvl w:val="0"/>
          <w:numId w:val="4"/>
        </w:numPr>
        <w:spacing w:line="360" w:lineRule="auto"/>
        <w:jc w:val="center"/>
        <w:rPr>
          <w:rFonts w:eastAsia="Calibri"/>
          <w:sz w:val="28"/>
          <w:szCs w:val="28"/>
        </w:rPr>
      </w:pPr>
      <w:r w:rsidRPr="007755B7">
        <w:rPr>
          <w:sz w:val="28"/>
          <w:szCs w:val="28"/>
          <w:lang w:val="en-US"/>
        </w:rPr>
        <w:t xml:space="preserve">27.03.04 </w:t>
      </w:r>
      <w:r w:rsidRPr="007755B7">
        <w:rPr>
          <w:sz w:val="28"/>
          <w:szCs w:val="28"/>
        </w:rPr>
        <w:t>«</w:t>
      </w:r>
      <w:r w:rsidRPr="007755B7">
        <w:rPr>
          <w:sz w:val="28"/>
          <w:szCs w:val="28"/>
          <w:lang w:val="en-US"/>
        </w:rPr>
        <w:t>Управление в технических системах</w:t>
      </w:r>
      <w:r w:rsidRPr="007755B7">
        <w:rPr>
          <w:sz w:val="28"/>
          <w:szCs w:val="28"/>
        </w:rPr>
        <w:t>»</w:t>
      </w:r>
    </w:p>
    <w:p w14:paraId="14A94EAB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60" w:lineRule="auto"/>
        <w:jc w:val="center"/>
        <w:rPr>
          <w:sz w:val="28"/>
          <w:szCs w:val="28"/>
        </w:rPr>
      </w:pPr>
    </w:p>
    <w:p w14:paraId="72B57BF4" w14:textId="77777777" w:rsidR="00D37C67" w:rsidRPr="00D37C67" w:rsidRDefault="00D37C67" w:rsidP="00D37C67">
      <w:pPr>
        <w:pStyle w:val="ac"/>
        <w:numPr>
          <w:ilvl w:val="0"/>
          <w:numId w:val="4"/>
        </w:numPr>
        <w:jc w:val="center"/>
        <w:rPr>
          <w:sz w:val="28"/>
          <w:szCs w:val="28"/>
        </w:rPr>
      </w:pPr>
      <w:r w:rsidRPr="00D37C67">
        <w:rPr>
          <w:sz w:val="28"/>
          <w:szCs w:val="28"/>
        </w:rPr>
        <w:t xml:space="preserve">ОПОП </w:t>
      </w:r>
    </w:p>
    <w:p w14:paraId="3761246C" w14:textId="77777777" w:rsidR="00D37C67" w:rsidRPr="00D37C67" w:rsidRDefault="00D37C67" w:rsidP="00D37C67">
      <w:pPr>
        <w:pStyle w:val="ac"/>
        <w:numPr>
          <w:ilvl w:val="0"/>
          <w:numId w:val="4"/>
        </w:numPr>
        <w:jc w:val="center"/>
        <w:rPr>
          <w:sz w:val="28"/>
          <w:szCs w:val="28"/>
        </w:rPr>
      </w:pPr>
      <w:r w:rsidRPr="00D37C67">
        <w:rPr>
          <w:sz w:val="28"/>
          <w:szCs w:val="28"/>
        </w:rPr>
        <w:t>«</w:t>
      </w:r>
      <w:r w:rsidRPr="00D37C67">
        <w:rPr>
          <w:sz w:val="28"/>
        </w:rPr>
        <w:t>Управление в технических системах»</w:t>
      </w:r>
    </w:p>
    <w:p w14:paraId="584CCDDB" w14:textId="77777777" w:rsidR="0041629D" w:rsidRDefault="0041629D" w:rsidP="00D37C67">
      <w:pPr>
        <w:widowControl w:val="0"/>
        <w:spacing w:line="300" w:lineRule="auto"/>
        <w:jc w:val="center"/>
        <w:rPr>
          <w:b/>
          <w:color w:val="000000"/>
          <w:sz w:val="28"/>
          <w:szCs w:val="28"/>
          <w:lang w:val="en-US"/>
        </w:rPr>
      </w:pPr>
    </w:p>
    <w:p w14:paraId="7AE62C74" w14:textId="77777777" w:rsidR="00D37C67" w:rsidRPr="007755B7" w:rsidRDefault="00D37C67" w:rsidP="00D37C67">
      <w:pPr>
        <w:widowControl w:val="0"/>
        <w:spacing w:line="300" w:lineRule="auto"/>
        <w:jc w:val="center"/>
        <w:rPr>
          <w:b/>
          <w:color w:val="000000"/>
          <w:sz w:val="28"/>
          <w:szCs w:val="28"/>
        </w:rPr>
      </w:pPr>
    </w:p>
    <w:p w14:paraId="1582223A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b/>
          <w:color w:val="000000"/>
          <w:sz w:val="28"/>
          <w:szCs w:val="28"/>
        </w:rPr>
      </w:pPr>
      <w:r w:rsidRPr="007755B7">
        <w:rPr>
          <w:color w:val="000000"/>
          <w:sz w:val="28"/>
          <w:szCs w:val="28"/>
        </w:rPr>
        <w:t>Уровень подготовки</w:t>
      </w:r>
    </w:p>
    <w:p w14:paraId="3C67D27A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b/>
          <w:color w:val="000000"/>
          <w:sz w:val="28"/>
          <w:szCs w:val="28"/>
        </w:rPr>
      </w:pPr>
      <w:r w:rsidRPr="007755B7">
        <w:rPr>
          <w:color w:val="000000"/>
          <w:sz w:val="28"/>
          <w:szCs w:val="28"/>
        </w:rPr>
        <w:t>академический бакалавриат</w:t>
      </w:r>
    </w:p>
    <w:p w14:paraId="76027021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b/>
          <w:color w:val="000000"/>
          <w:sz w:val="28"/>
          <w:szCs w:val="28"/>
        </w:rPr>
      </w:pPr>
    </w:p>
    <w:p w14:paraId="56948BB6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color w:val="000000"/>
          <w:sz w:val="28"/>
          <w:szCs w:val="28"/>
        </w:rPr>
      </w:pPr>
      <w:r w:rsidRPr="007755B7">
        <w:rPr>
          <w:color w:val="000000"/>
          <w:sz w:val="28"/>
          <w:szCs w:val="28"/>
        </w:rPr>
        <w:t>Квалификация выпускника – бакалавр</w:t>
      </w:r>
    </w:p>
    <w:p w14:paraId="1BC0AA59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color w:val="000000"/>
          <w:sz w:val="28"/>
          <w:szCs w:val="28"/>
        </w:rPr>
      </w:pPr>
    </w:p>
    <w:p w14:paraId="4953DB05" w14:textId="77777777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color w:val="000000"/>
          <w:sz w:val="28"/>
          <w:szCs w:val="28"/>
        </w:rPr>
      </w:pPr>
      <w:r w:rsidRPr="007755B7">
        <w:rPr>
          <w:color w:val="000000"/>
          <w:sz w:val="28"/>
          <w:szCs w:val="28"/>
        </w:rPr>
        <w:t>Формы обучения – очная</w:t>
      </w:r>
    </w:p>
    <w:p w14:paraId="092A87CF" w14:textId="77777777" w:rsidR="0041629D" w:rsidRDefault="0041629D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72E478DD" w14:textId="77777777" w:rsidR="007755B7" w:rsidRPr="007755B7" w:rsidRDefault="007755B7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3FA8C39A" w14:textId="43947DF8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sz w:val="28"/>
          <w:szCs w:val="28"/>
        </w:rPr>
      </w:pPr>
      <w:r w:rsidRPr="007755B7">
        <w:rPr>
          <w:sz w:val="28"/>
          <w:szCs w:val="28"/>
        </w:rPr>
        <w:t>Рязань 202</w:t>
      </w:r>
      <w:r w:rsidR="003F04FA">
        <w:rPr>
          <w:sz w:val="28"/>
          <w:szCs w:val="28"/>
          <w:lang w:val="en-US"/>
        </w:rPr>
        <w:t>2</w:t>
      </w:r>
      <w:bookmarkStart w:id="0" w:name="_GoBack"/>
      <w:bookmarkEnd w:id="0"/>
      <w:r w:rsidRPr="007755B7">
        <w:rPr>
          <w:sz w:val="28"/>
          <w:szCs w:val="28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010DA6AB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«П</w:t>
      </w:r>
      <w:r w:rsidR="0041629D">
        <w:rPr>
          <w:sz w:val="28"/>
          <w:szCs w:val="28"/>
          <w:lang w:val="ru-RU"/>
        </w:rPr>
        <w:t>рикладное п</w:t>
      </w:r>
      <w:r w:rsidR="00CD4CDC">
        <w:rPr>
          <w:sz w:val="28"/>
          <w:szCs w:val="28"/>
          <w:lang w:val="ru-RU"/>
        </w:rPr>
        <w:t>рограммирование»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</w:t>
      </w:r>
      <w:r w:rsidRPr="00852722">
        <w:rPr>
          <w:sz w:val="28"/>
          <w:szCs w:val="28"/>
          <w:lang w:val="ru-RU"/>
        </w:rPr>
        <w:lastRenderedPageBreak/>
        <w:t>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</w:t>
      </w:r>
      <w:r w:rsidRPr="00852722">
        <w:rPr>
          <w:sz w:val="28"/>
          <w:szCs w:val="28"/>
          <w:lang w:val="ru-RU"/>
        </w:rPr>
        <w:lastRenderedPageBreak/>
        <w:t>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7031E43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r w:rsidR="0041629D" w:rsidRPr="00A440B6">
        <w:rPr>
          <w:sz w:val="28"/>
          <w:szCs w:val="28"/>
          <w:lang w:val="ru-RU"/>
        </w:rPr>
        <w:t>чтения,</w:t>
      </w:r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</w:t>
      </w:r>
      <w:r w:rsidRPr="00A440B6">
        <w:rPr>
          <w:sz w:val="28"/>
          <w:szCs w:val="28"/>
        </w:rPr>
        <w:lastRenderedPageBreak/>
        <w:t>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C76D9E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442C7BCE" w:rsidR="004E01E2" w:rsidRPr="004E01E2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закрепления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011407">
        <w:rPr>
          <w:rFonts w:eastAsiaTheme="minorHAnsi"/>
          <w:sz w:val="28"/>
          <w:szCs w:val="28"/>
          <w:lang w:eastAsia="en-US"/>
        </w:rPr>
        <w:t>приобретения</w:t>
      </w:r>
      <w:r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«П</w:t>
      </w:r>
      <w:r w:rsidR="0041629D">
        <w:rPr>
          <w:sz w:val="28"/>
          <w:szCs w:val="28"/>
        </w:rPr>
        <w:t>рикладное п</w:t>
      </w:r>
      <w:r>
        <w:rPr>
          <w:sz w:val="28"/>
          <w:szCs w:val="28"/>
        </w:rPr>
        <w:t>рограммирование»</w:t>
      </w:r>
      <w:r w:rsidR="004E01E2" w:rsidRPr="004E01E2">
        <w:rPr>
          <w:rFonts w:eastAsiaTheme="minorHAnsi"/>
          <w:sz w:val="28"/>
          <w:szCs w:val="28"/>
          <w:lang w:eastAsia="en-US"/>
        </w:rPr>
        <w:t xml:space="preserve"> проводятся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практические занятия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="0041629D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семестр)</w:t>
      </w:r>
      <w:r w:rsidR="004E01E2" w:rsidRPr="004E01E2">
        <w:rPr>
          <w:rFonts w:eastAsiaTheme="minorHAnsi"/>
          <w:sz w:val="28"/>
          <w:szCs w:val="28"/>
          <w:lang w:eastAsia="en-US"/>
        </w:rPr>
        <w:t>. Практическое занятие проводится в соответствии с планом. В плане указываются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4E01E2">
        <w:rPr>
          <w:rFonts w:eastAsiaTheme="minorHAnsi"/>
          <w:sz w:val="28"/>
          <w:szCs w:val="28"/>
          <w:lang w:eastAsia="en-US"/>
        </w:rPr>
        <w:t>и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 w:rsidR="004E01E2">
        <w:rPr>
          <w:rFonts w:eastAsiaTheme="minorHAnsi"/>
          <w:sz w:val="28"/>
          <w:szCs w:val="28"/>
          <w:lang w:eastAsia="en-US"/>
        </w:rPr>
        <w:t xml:space="preserve"> </w:t>
      </w:r>
      <w:r w:rsidR="004E01E2"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50C0B42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 w:rsidR="00011407" w:rsidRPr="00011407">
        <w:rPr>
          <w:sz w:val="28"/>
          <w:szCs w:val="28"/>
          <w:lang w:val="ru-RU"/>
        </w:rPr>
        <w:t xml:space="preserve"> </w:t>
      </w:r>
      <w:r w:rsidR="00011407">
        <w:rPr>
          <w:sz w:val="28"/>
          <w:szCs w:val="28"/>
          <w:lang w:val="ru-RU"/>
        </w:rPr>
        <w:t xml:space="preserve">Лабораторные работы по дисциплине проводятся в </w:t>
      </w:r>
      <w:r w:rsidR="004B45C4">
        <w:rPr>
          <w:sz w:val="28"/>
          <w:szCs w:val="28"/>
          <w:lang w:val="ru-RU"/>
        </w:rPr>
        <w:t>2</w:t>
      </w:r>
      <w:r w:rsidR="0041629D">
        <w:rPr>
          <w:sz w:val="28"/>
          <w:szCs w:val="28"/>
          <w:lang w:val="ru-RU"/>
        </w:rPr>
        <w:t xml:space="preserve">-м и </w:t>
      </w:r>
      <w:r w:rsidR="004B45C4">
        <w:rPr>
          <w:sz w:val="28"/>
          <w:szCs w:val="28"/>
          <w:lang w:val="ru-RU"/>
        </w:rPr>
        <w:t>3</w:t>
      </w:r>
      <w:r w:rsidR="00011407" w:rsidRPr="00011407">
        <w:rPr>
          <w:sz w:val="28"/>
          <w:szCs w:val="28"/>
          <w:lang w:val="ru-RU"/>
        </w:rPr>
        <w:t>-</w:t>
      </w:r>
      <w:r w:rsidR="0041629D">
        <w:rPr>
          <w:sz w:val="28"/>
          <w:szCs w:val="28"/>
          <w:lang w:val="ru-RU"/>
        </w:rPr>
        <w:t>м</w:t>
      </w:r>
      <w:r w:rsidR="00011407" w:rsidRPr="00011407">
        <w:rPr>
          <w:sz w:val="28"/>
          <w:szCs w:val="28"/>
          <w:lang w:val="ru-RU"/>
        </w:rPr>
        <w:t xml:space="preserve"> семестр</w:t>
      </w:r>
      <w:r w:rsidR="0041629D">
        <w:rPr>
          <w:sz w:val="28"/>
          <w:szCs w:val="28"/>
          <w:lang w:val="ru-RU"/>
        </w:rPr>
        <w:t>ах</w:t>
      </w:r>
      <w:r w:rsidR="0001140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14:paraId="5B9DA462" w14:textId="637D0D80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проведения лабораторных работ использу</w:t>
      </w:r>
      <w:r w:rsidR="00011407">
        <w:rPr>
          <w:sz w:val="28"/>
          <w:szCs w:val="28"/>
          <w:lang w:val="ru-RU"/>
        </w:rPr>
        <w:t>ю</w:t>
      </w:r>
      <w:r>
        <w:rPr>
          <w:sz w:val="28"/>
          <w:szCs w:val="28"/>
          <w:lang w:val="ru-RU"/>
        </w:rPr>
        <w:t xml:space="preserve">тся </w:t>
      </w:r>
      <w:r w:rsidR="00011407">
        <w:rPr>
          <w:sz w:val="28"/>
          <w:szCs w:val="28"/>
          <w:lang w:val="ru-RU"/>
        </w:rPr>
        <w:t>персональные компьютеры</w:t>
      </w:r>
      <w:r>
        <w:rPr>
          <w:sz w:val="28"/>
          <w:szCs w:val="28"/>
          <w:lang w:val="ru-RU"/>
        </w:rPr>
        <w:t xml:space="preserve">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65E4D7B" w:rsidR="007D42C8" w:rsidRDefault="00011407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лабораторных работах п</w:t>
      </w:r>
      <w:r w:rsidR="007D42C8">
        <w:rPr>
          <w:sz w:val="28"/>
          <w:szCs w:val="28"/>
          <w:lang w:val="ru-RU"/>
        </w:rPr>
        <w:t xml:space="preserve">рименяются </w:t>
      </w:r>
      <w:r>
        <w:rPr>
          <w:sz w:val="28"/>
          <w:szCs w:val="28"/>
          <w:lang w:val="ru-RU"/>
        </w:rPr>
        <w:t>следующие</w:t>
      </w:r>
      <w:r w:rsidR="007D42C8">
        <w:rPr>
          <w:sz w:val="28"/>
          <w:szCs w:val="28"/>
          <w:lang w:val="ru-RU"/>
        </w:rPr>
        <w:t xml:space="preserve"> ф</w:t>
      </w:r>
      <w:r w:rsidR="007D42C8" w:rsidRPr="00121A1F">
        <w:rPr>
          <w:sz w:val="28"/>
          <w:szCs w:val="28"/>
          <w:lang w:val="ru-RU"/>
        </w:rPr>
        <w:t xml:space="preserve">ормы организации обучающихся: фронтальная, групповая.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</w:t>
      </w:r>
      <w:r w:rsidR="007D42C8" w:rsidRPr="00121A1F">
        <w:rPr>
          <w:sz w:val="28"/>
          <w:szCs w:val="28"/>
          <w:lang w:val="ru-RU"/>
        </w:rPr>
        <w:lastRenderedPageBreak/>
        <w:t>выполняется группами</w:t>
      </w:r>
      <w:r>
        <w:rPr>
          <w:sz w:val="28"/>
          <w:szCs w:val="28"/>
          <w:lang w:val="ru-RU"/>
        </w:rPr>
        <w:t xml:space="preserve"> не более чем</w:t>
      </w:r>
      <w:r w:rsidR="007D42C8" w:rsidRPr="00121A1F">
        <w:rPr>
          <w:sz w:val="28"/>
          <w:szCs w:val="28"/>
          <w:lang w:val="ru-RU"/>
        </w:rPr>
        <w:t xml:space="preserve"> 2</w:t>
      </w:r>
      <w:r>
        <w:rPr>
          <w:sz w:val="28"/>
          <w:szCs w:val="28"/>
          <w:lang w:val="ru-RU"/>
        </w:rPr>
        <w:t xml:space="preserve"> </w:t>
      </w:r>
      <w:r w:rsidR="007D42C8" w:rsidRPr="00121A1F">
        <w:rPr>
          <w:sz w:val="28"/>
          <w:szCs w:val="28"/>
          <w:lang w:val="ru-RU"/>
        </w:rPr>
        <w:t>человек</w:t>
      </w:r>
      <w:r>
        <w:rPr>
          <w:sz w:val="28"/>
          <w:szCs w:val="28"/>
          <w:lang w:val="ru-RU"/>
        </w:rPr>
        <w:t>а</w:t>
      </w:r>
      <w:r w:rsidR="007D42C8" w:rsidRPr="00121A1F">
        <w:rPr>
          <w:sz w:val="28"/>
          <w:szCs w:val="28"/>
          <w:lang w:val="ru-RU"/>
        </w:rPr>
        <w:t>.</w:t>
      </w:r>
      <w:r w:rsidR="007D42C8"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1F32981D" w:rsidR="007D42C8" w:rsidRPr="0060591B" w:rsidRDefault="001251EB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При подготовке к лабораторным работам </w:t>
      </w:r>
      <w:r w:rsidR="007D6E9C" w:rsidRPr="0060591B">
        <w:rPr>
          <w:sz w:val="28"/>
          <w:szCs w:val="28"/>
        </w:rPr>
        <w:t xml:space="preserve">по </w:t>
      </w:r>
      <w:r w:rsidR="0060591B" w:rsidRPr="0060591B">
        <w:rPr>
          <w:sz w:val="28"/>
          <w:szCs w:val="28"/>
        </w:rPr>
        <w:t>дисциплине</w:t>
      </w:r>
      <w:r w:rsidRPr="0060591B">
        <w:rPr>
          <w:sz w:val="28"/>
          <w:szCs w:val="28"/>
        </w:rPr>
        <w:t xml:space="preserve"> семестре следует использовать методические указания [1] .</w:t>
      </w:r>
      <w:r w:rsidR="00902498" w:rsidRPr="0060591B">
        <w:rPr>
          <w:sz w:val="28"/>
          <w:szCs w:val="28"/>
        </w:rPr>
        <w:t xml:space="preserve"> </w:t>
      </w:r>
    </w:p>
    <w:p w14:paraId="61927FD1" w14:textId="3DFCB50D" w:rsidR="00902498" w:rsidRPr="0060591B" w:rsidRDefault="00780419" w:rsidP="00AA0B8F">
      <w:pPr>
        <w:ind w:firstLine="567"/>
        <w:jc w:val="both"/>
        <w:rPr>
          <w:sz w:val="28"/>
          <w:szCs w:val="28"/>
        </w:rPr>
      </w:pPr>
      <w:r w:rsidRPr="0060591B">
        <w:rPr>
          <w:sz w:val="28"/>
          <w:szCs w:val="28"/>
        </w:rPr>
        <w:t xml:space="preserve">Выполнение и самостоятельную подготовку к защите лабораторных работ можно проводить с использованием </w:t>
      </w:r>
      <w:r w:rsidR="0060591B" w:rsidRPr="0060591B">
        <w:rPr>
          <w:sz w:val="28"/>
          <w:szCs w:val="28"/>
        </w:rPr>
        <w:t xml:space="preserve">системы </w:t>
      </w:r>
      <w:r w:rsidR="0041629D">
        <w:rPr>
          <w:sz w:val="28"/>
          <w:szCs w:val="28"/>
        </w:rPr>
        <w:t xml:space="preserve">программирования </w:t>
      </w:r>
      <w:r w:rsidR="004B45C4">
        <w:rPr>
          <w:sz w:val="28"/>
          <w:szCs w:val="28"/>
          <w:lang w:val="en-US"/>
        </w:rPr>
        <w:t>Matlab</w:t>
      </w:r>
      <w:r w:rsidRPr="0060591B">
        <w:rPr>
          <w:sz w:val="28"/>
          <w:szCs w:val="28"/>
        </w:rPr>
        <w:t xml:space="preserve"> в лабораториях каф. АИТУ № 44</w:t>
      </w:r>
      <w:r w:rsidR="0060591B" w:rsidRPr="0041629D">
        <w:rPr>
          <w:sz w:val="28"/>
          <w:szCs w:val="28"/>
        </w:rPr>
        <w:t>7</w:t>
      </w:r>
      <w:r w:rsidRPr="0060591B">
        <w:rPr>
          <w:sz w:val="28"/>
          <w:szCs w:val="28"/>
        </w:rPr>
        <w:t xml:space="preserve"> и № 430. </w:t>
      </w: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lastRenderedPageBreak/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</w:t>
      </w:r>
      <w:r w:rsidRPr="00840A16">
        <w:rPr>
          <w:sz w:val="28"/>
          <w:szCs w:val="28"/>
          <w:lang w:val="ru-RU"/>
        </w:rPr>
        <w:lastRenderedPageBreak/>
        <w:t xml:space="preserve">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409671FC" w:rsidR="00DA7969" w:rsidRPr="007755B7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1</w:t>
      </w:r>
      <w:r w:rsidR="00F044B5">
        <w:rPr>
          <w:b/>
          <w:sz w:val="28"/>
          <w:szCs w:val="28"/>
        </w:rPr>
        <w:t>,2</w:t>
      </w:r>
      <w:r w:rsidR="004B45C4">
        <w:rPr>
          <w:b/>
          <w:sz w:val="28"/>
          <w:szCs w:val="28"/>
        </w:rPr>
        <w:t xml:space="preserve"> </w:t>
      </w:r>
    </w:p>
    <w:p w14:paraId="7F730D0C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62550448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1.  Режим прямых вычислений. Задание переменных в MATLAB</w:t>
      </w:r>
    </w:p>
    <w:p w14:paraId="729218B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2.  Особенности работы с векторами и матрицами в MATLAB.</w:t>
      </w:r>
    </w:p>
    <w:p w14:paraId="69CC220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3.  Операторы системы MATLAB</w:t>
      </w:r>
    </w:p>
    <w:p w14:paraId="5741C9F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4.  Функции системы MATLAB (некоторые элементарные функции)</w:t>
      </w:r>
    </w:p>
    <w:p w14:paraId="11EF0D9D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5.  Сценарии и функции</w:t>
      </w:r>
    </w:p>
    <w:p w14:paraId="1AE9E893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6.  Операторы языка MATLAB (циклы)</w:t>
      </w:r>
    </w:p>
    <w:p w14:paraId="1A8C0D2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7.  Операторы языка MATLAB (условные операторы)</w:t>
      </w:r>
    </w:p>
    <w:p w14:paraId="09E111B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8.  Операторы ввода/вывода</w:t>
      </w:r>
    </w:p>
    <w:p w14:paraId="1A70978F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9.  Построение двумерных графиков (plot)</w:t>
      </w:r>
    </w:p>
    <w:p w14:paraId="6C72FDC5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10.  Построение двумерных графиков (остальные, кроме plot)</w:t>
      </w:r>
    </w:p>
    <w:p w14:paraId="127E70F2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11.  Построение трёхмерных графиков</w:t>
      </w:r>
    </w:p>
    <w:p w14:paraId="17BFA97E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12.  Дополнительные операции для работы с массивами (Создание массивов с заданными свойствами)</w:t>
      </w:r>
    </w:p>
    <w:p w14:paraId="2ED5F561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13.  Дополнительные операции для работы с массивами  (Создание новых массивов из элементов ранее определенных векторов и матриц)</w:t>
      </w:r>
    </w:p>
    <w:p w14:paraId="61336354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lastRenderedPageBreak/>
        <w:t>14.  Дополнительные операции для работы с массивами (Вычисление различных функций элементов массивов)</w:t>
      </w:r>
    </w:p>
    <w:p w14:paraId="0B76663C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 xml:space="preserve">15.  Действия с матрицами </w:t>
      </w:r>
    </w:p>
    <w:p w14:paraId="583CC1AB" w14:textId="77777777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16.  Статистическая обработка данных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61B86074" w:rsidR="00DA7969" w:rsidRPr="007755B7" w:rsidRDefault="003451B6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Раздел</w:t>
      </w:r>
      <w:r w:rsidR="00F044B5">
        <w:rPr>
          <w:b/>
          <w:sz w:val="28"/>
          <w:szCs w:val="28"/>
        </w:rPr>
        <w:t>ы</w:t>
      </w:r>
      <w:r w:rsidRPr="003451B6">
        <w:rPr>
          <w:b/>
          <w:sz w:val="28"/>
          <w:szCs w:val="28"/>
        </w:rPr>
        <w:t xml:space="preserve"> 3</w:t>
      </w:r>
      <w:r w:rsidR="00F044B5">
        <w:rPr>
          <w:b/>
          <w:sz w:val="28"/>
          <w:szCs w:val="28"/>
        </w:rPr>
        <w:t>,4</w:t>
      </w:r>
      <w:r w:rsidR="004B45C4">
        <w:rPr>
          <w:b/>
          <w:sz w:val="28"/>
          <w:szCs w:val="28"/>
        </w:rPr>
        <w:t xml:space="preserve"> </w:t>
      </w:r>
    </w:p>
    <w:p w14:paraId="53C1D933" w14:textId="77777777" w:rsidR="007E6545" w:rsidRPr="003022D5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0A72B591" w14:textId="6215972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1. Запуск Simulink и создание новой модели. Установка параметров модели</w:t>
      </w:r>
    </w:p>
    <w:p w14:paraId="6DAC23FC" w14:textId="412270CD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2.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Sources (Источники).</w:t>
      </w:r>
    </w:p>
    <w:p w14:paraId="7FED701B" w14:textId="614E4F33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3.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Sinks (приемники сигналов).</w:t>
      </w:r>
    </w:p>
    <w:p w14:paraId="52F2BBDC" w14:textId="1441327E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4.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Math operations (Математические операции).</w:t>
      </w:r>
    </w:p>
    <w:p w14:paraId="451DD118" w14:textId="243AD2E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5.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logic and bit operations (логические и битовые операции)</w:t>
      </w:r>
    </w:p>
    <w:p w14:paraId="23EB6E52" w14:textId="7FB8EA09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6. Основные блоки </w:t>
      </w:r>
      <w:r>
        <w:rPr>
          <w:sz w:val="28"/>
          <w:szCs w:val="28"/>
          <w:lang w:val="en-US"/>
        </w:rPr>
        <w:t>Simulink</w:t>
      </w:r>
      <w:r>
        <w:rPr>
          <w:sz w:val="28"/>
          <w:szCs w:val="28"/>
        </w:rPr>
        <w:t>. Блоки библиотеки Signal Routing (маршрутизация сигналов)</w:t>
      </w:r>
    </w:p>
    <w:p w14:paraId="19F40926" w14:textId="73F7557A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>7. Экспорт и импорт данных в среде Simulink</w:t>
      </w:r>
    </w:p>
    <w:p w14:paraId="420FA39D" w14:textId="72970D0C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8. Создание подсистем для среды Simulink (без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ET</w:t>
      </w:r>
      <w:r>
        <w:rPr>
          <w:sz w:val="28"/>
          <w:szCs w:val="28"/>
        </w:rPr>
        <w:t xml:space="preserve"> подсистем).</w:t>
      </w:r>
    </w:p>
    <w:p w14:paraId="6D048956" w14:textId="27DC7C92" w:rsidR="003451B6" w:rsidRDefault="003451B6" w:rsidP="003451B6">
      <w:pPr>
        <w:widowControl w:val="0"/>
        <w:suppressAutoHyphens/>
        <w:jc w:val="both"/>
      </w:pPr>
      <w:r>
        <w:rPr>
          <w:sz w:val="28"/>
          <w:szCs w:val="28"/>
        </w:rPr>
        <w:t xml:space="preserve">9. Создание собственных блоков пользователя для среды Simulink </w:t>
      </w:r>
    </w:p>
    <w:p w14:paraId="43422134" w14:textId="3605F7EE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C75E52">
        <w:rPr>
          <w:sz w:val="28"/>
          <w:szCs w:val="28"/>
        </w:rPr>
        <w:t>.  Инструмент GUIDE. Основные объекты GUI и их свойства</w:t>
      </w:r>
    </w:p>
    <w:p w14:paraId="5B0091C5" w14:textId="252AD5E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C75E52">
        <w:rPr>
          <w:sz w:val="28"/>
          <w:szCs w:val="28"/>
        </w:rPr>
        <w:t>.  Создание обработчиков событий объектов GUI. Обращение к свойствам объектов GUI при помощи m-функций.</w:t>
      </w:r>
    </w:p>
    <w:p w14:paraId="3FE51027" w14:textId="4FFA439A" w:rsidR="003451B6" w:rsidRPr="00C75E52" w:rsidRDefault="003451B6" w:rsidP="003451B6">
      <w:pPr>
        <w:jc w:val="both"/>
        <w:rPr>
          <w:sz w:val="28"/>
          <w:szCs w:val="28"/>
        </w:rPr>
      </w:pPr>
      <w:r w:rsidRPr="00C75E5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C75E52">
        <w:rPr>
          <w:sz w:val="28"/>
          <w:szCs w:val="28"/>
        </w:rPr>
        <w:t>.  Функции создания диалоговых окон</w:t>
      </w:r>
    </w:p>
    <w:p w14:paraId="07BB545C" w14:textId="77777777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5F0D8014" w14:textId="49554AE2" w:rsidR="00AA0B8F" w:rsidRPr="00AA0B8F" w:rsidRDefault="003451B6" w:rsidP="003451B6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ru-RU"/>
        </w:rPr>
      </w:pPr>
      <w:r w:rsidRPr="003451B6">
        <w:rPr>
          <w:sz w:val="28"/>
          <w:szCs w:val="28"/>
          <w:lang w:val="ru-RU"/>
        </w:rPr>
        <w:t xml:space="preserve">Стротов В.В. Основы программирования в системе </w:t>
      </w:r>
      <w:r>
        <w:rPr>
          <w:sz w:val="28"/>
          <w:szCs w:val="28"/>
        </w:rPr>
        <w:t>Matlab</w:t>
      </w:r>
      <w:r w:rsidRPr="003451B6">
        <w:rPr>
          <w:sz w:val="28"/>
          <w:szCs w:val="28"/>
          <w:lang w:val="ru-RU"/>
        </w:rPr>
        <w:t xml:space="preserve">: методические указания к лабораторным работам. </w:t>
      </w:r>
      <w:r>
        <w:rPr>
          <w:sz w:val="28"/>
          <w:szCs w:val="28"/>
        </w:rPr>
        <w:t>Часть 1 / Рязань: РГРТУ, 202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 xml:space="preserve">. – </w:t>
      </w:r>
      <w:r>
        <w:rPr>
          <w:sz w:val="28"/>
          <w:szCs w:val="28"/>
          <w:lang w:val="ru-RU"/>
        </w:rPr>
        <w:t>36</w:t>
      </w:r>
      <w:r>
        <w:rPr>
          <w:sz w:val="28"/>
          <w:szCs w:val="28"/>
        </w:rPr>
        <w:t xml:space="preserve"> с. (</w:t>
      </w:r>
      <w:r>
        <w:rPr>
          <w:sz w:val="28"/>
          <w:szCs w:val="28"/>
          <w:lang w:val="ru-RU"/>
        </w:rPr>
        <w:t>5739</w:t>
      </w:r>
      <w:r>
        <w:rPr>
          <w:sz w:val="28"/>
          <w:szCs w:val="28"/>
        </w:rPr>
        <w:t>)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6FDAE" w14:textId="77777777" w:rsidR="00B53507" w:rsidRDefault="00B53507" w:rsidP="00350A5F">
      <w:r>
        <w:separator/>
      </w:r>
    </w:p>
  </w:endnote>
  <w:endnote w:type="continuationSeparator" w:id="0">
    <w:p w14:paraId="4D95AABE" w14:textId="77777777" w:rsidR="00B53507" w:rsidRDefault="00B53507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F6665" w14:textId="77777777" w:rsidR="00B53507" w:rsidRDefault="00B53507" w:rsidP="00350A5F">
      <w:r>
        <w:separator/>
      </w:r>
    </w:p>
  </w:footnote>
  <w:footnote w:type="continuationSeparator" w:id="0">
    <w:p w14:paraId="7D95F975" w14:textId="77777777" w:rsidR="00B53507" w:rsidRDefault="00B53507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4AB42F82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FA">
          <w:rPr>
            <w:noProof/>
          </w:rPr>
          <w:t>12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5E7A6EC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4FA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2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04FA"/>
    <w:rsid w:val="00404567"/>
    <w:rsid w:val="0040731B"/>
    <w:rsid w:val="0041629D"/>
    <w:rsid w:val="00433F2A"/>
    <w:rsid w:val="0046417D"/>
    <w:rsid w:val="00491C5D"/>
    <w:rsid w:val="004B45C4"/>
    <w:rsid w:val="004E01E2"/>
    <w:rsid w:val="004E38C9"/>
    <w:rsid w:val="004F13CB"/>
    <w:rsid w:val="00513B1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755B7"/>
    <w:rsid w:val="00780419"/>
    <w:rsid w:val="0079371F"/>
    <w:rsid w:val="00797F43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53507"/>
    <w:rsid w:val="00B737CF"/>
    <w:rsid w:val="00BC1C89"/>
    <w:rsid w:val="00C223D6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37C67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4BAFCB"/>
  <w15:docId w15:val="{C1CDAAEB-AFF3-4F93-A038-409F763F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4297</Words>
  <Characters>24497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11</cp:revision>
  <dcterms:created xsi:type="dcterms:W3CDTF">2021-01-31T07:48:00Z</dcterms:created>
  <dcterms:modified xsi:type="dcterms:W3CDTF">2022-10-20T08:02:00Z</dcterms:modified>
</cp:coreProperties>
</file>