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4DD2" w14:textId="77777777" w:rsidR="004B29F6" w:rsidRDefault="004B29F6" w:rsidP="004B29F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52197816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  <w:r w:rsidRPr="00250049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620B524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  <w:r w:rsidRPr="00250049">
        <w:rPr>
          <w:sz w:val="26"/>
          <w:szCs w:val="26"/>
          <w:lang w:eastAsia="ru-RU"/>
        </w:rPr>
        <w:t>РОССИЙСКОЙ ФЕДЕРАЦИИ</w:t>
      </w:r>
    </w:p>
    <w:p w14:paraId="1FD1F50E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</w:p>
    <w:p w14:paraId="54B2DECB" w14:textId="77777777" w:rsidR="004B29F6" w:rsidRPr="00250049" w:rsidRDefault="004B29F6" w:rsidP="004B29F6">
      <w:pPr>
        <w:ind w:firstLine="0"/>
        <w:jc w:val="center"/>
        <w:rPr>
          <w:sz w:val="26"/>
          <w:szCs w:val="26"/>
          <w:lang w:eastAsia="ar-SA"/>
        </w:rPr>
      </w:pPr>
      <w:r w:rsidRPr="00250049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6D1A013D" w14:textId="77777777" w:rsidR="004B29F6" w:rsidRPr="00250049" w:rsidRDefault="004B29F6" w:rsidP="004B29F6">
      <w:pPr>
        <w:ind w:firstLine="0"/>
        <w:jc w:val="center"/>
        <w:rPr>
          <w:sz w:val="26"/>
          <w:szCs w:val="26"/>
          <w:lang w:eastAsia="ar-SA"/>
        </w:rPr>
      </w:pPr>
      <w:r w:rsidRPr="00250049">
        <w:rPr>
          <w:sz w:val="26"/>
          <w:szCs w:val="26"/>
          <w:lang w:eastAsia="ar-SA"/>
        </w:rPr>
        <w:t xml:space="preserve">«РЯЗАНСКИЙ ГОСУДАРСТВЕННЫЙ РАДИОТЕХНИЧЕСКИЙ УНИВЕРСИТЕТ ИМЕНИ </w:t>
      </w:r>
      <w:proofErr w:type="gramStart"/>
      <w:r w:rsidRPr="00250049">
        <w:rPr>
          <w:sz w:val="26"/>
          <w:szCs w:val="26"/>
          <w:lang w:eastAsia="ar-SA"/>
        </w:rPr>
        <w:t>В.Ф.</w:t>
      </w:r>
      <w:proofErr w:type="gramEnd"/>
      <w:r w:rsidRPr="00250049">
        <w:rPr>
          <w:sz w:val="26"/>
          <w:szCs w:val="26"/>
          <w:lang w:eastAsia="ar-SA"/>
        </w:rPr>
        <w:t xml:space="preserve"> УТКИНА»</w:t>
      </w:r>
    </w:p>
    <w:p w14:paraId="19AE65CB" w14:textId="77777777" w:rsidR="004B29F6" w:rsidRPr="00250049" w:rsidRDefault="004B29F6" w:rsidP="004B29F6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5283CE1F" w14:textId="77777777" w:rsidR="004B29F6" w:rsidRPr="00250049" w:rsidRDefault="004B29F6" w:rsidP="004B29F6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«Электронные вычислительные машины»</w:t>
      </w:r>
    </w:p>
    <w:p w14:paraId="25877000" w14:textId="77777777" w:rsidR="004B29F6" w:rsidRDefault="004B29F6" w:rsidP="004B29F6">
      <w:pPr>
        <w:autoSpaceDE w:val="0"/>
        <w:ind w:firstLine="0"/>
        <w:jc w:val="center"/>
        <w:rPr>
          <w:rFonts w:eastAsia="TimesNewRomanPSMT"/>
          <w:sz w:val="16"/>
          <w:szCs w:val="16"/>
        </w:rPr>
      </w:pPr>
    </w:p>
    <w:p w14:paraId="57E089B0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5C0F0F09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48C0ADE7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22DC4465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7738A97C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53CAEF3C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2B48ADEF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 w:rsidRPr="00916649">
        <w:rPr>
          <w:b/>
          <w:bCs/>
          <w:sz w:val="28"/>
          <w:szCs w:val="28"/>
          <w:lang w:eastAsia="ru-RU"/>
        </w:rPr>
        <w:t>ОЦЕНОЧНЫЕ МАТЕРИАЛЫ ПО ДИСЦИПЛИНЕ</w:t>
      </w:r>
    </w:p>
    <w:p w14:paraId="1E457B33" w14:textId="77777777" w:rsidR="004B29F6" w:rsidRDefault="00475FFD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</w:t>
      </w:r>
      <w:proofErr w:type="gramStart"/>
      <w:r>
        <w:rPr>
          <w:rFonts w:eastAsia="TimesNewRomanPSMT"/>
          <w:b/>
          <w:sz w:val="28"/>
          <w:szCs w:val="28"/>
        </w:rPr>
        <w:t>1.</w:t>
      </w:r>
      <w:r w:rsidRPr="007D59CE">
        <w:rPr>
          <w:rFonts w:eastAsia="TimesNewRomanPSMT"/>
          <w:b/>
          <w:sz w:val="28"/>
          <w:szCs w:val="28"/>
        </w:rPr>
        <w:t>В.</w:t>
      </w:r>
      <w:r>
        <w:rPr>
          <w:rFonts w:eastAsia="TimesNewRomanPSMT"/>
          <w:b/>
          <w:sz w:val="28"/>
          <w:szCs w:val="28"/>
        </w:rPr>
        <w:t>ДВ</w:t>
      </w:r>
      <w:proofErr w:type="gramEnd"/>
      <w:r>
        <w:rPr>
          <w:rFonts w:eastAsia="TimesNewRomanPSMT"/>
          <w:b/>
          <w:sz w:val="28"/>
          <w:szCs w:val="28"/>
        </w:rPr>
        <w:t>.</w:t>
      </w:r>
      <w:r w:rsidRPr="007D59CE">
        <w:rPr>
          <w:rFonts w:eastAsia="TimesNewRomanPSMT"/>
          <w:b/>
          <w:sz w:val="28"/>
          <w:szCs w:val="28"/>
        </w:rPr>
        <w:t>0</w:t>
      </w:r>
      <w:r>
        <w:rPr>
          <w:rFonts w:eastAsia="TimesNewRomanPSMT"/>
          <w:b/>
          <w:sz w:val="28"/>
          <w:szCs w:val="28"/>
        </w:rPr>
        <w:t>1.02</w:t>
      </w:r>
      <w:r w:rsidRPr="007D59CE">
        <w:rPr>
          <w:rFonts w:eastAsia="TimesNewRomanPSMT"/>
          <w:b/>
          <w:sz w:val="28"/>
          <w:szCs w:val="28"/>
        </w:rPr>
        <w:t xml:space="preserve"> «</w:t>
      </w:r>
      <w:r>
        <w:rPr>
          <w:rFonts w:eastAsia="TimesNewRomanPSMT"/>
          <w:b/>
          <w:sz w:val="28"/>
          <w:szCs w:val="28"/>
        </w:rPr>
        <w:t>Прикладные методы математической статистики</w:t>
      </w:r>
      <w:r w:rsidRPr="007D59CE">
        <w:rPr>
          <w:rFonts w:eastAsia="TimesNewRomanPSMT"/>
          <w:b/>
          <w:sz w:val="28"/>
          <w:szCs w:val="28"/>
        </w:rPr>
        <w:t>»</w:t>
      </w:r>
    </w:p>
    <w:p w14:paraId="6A94110B" w14:textId="77777777" w:rsidR="004B29F6" w:rsidRDefault="004B29F6" w:rsidP="004B29F6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Направление подготовки </w:t>
      </w:r>
    </w:p>
    <w:p w14:paraId="4D5EB1B4" w14:textId="77777777" w:rsidR="004B29F6" w:rsidRDefault="004B29F6" w:rsidP="004B29F6">
      <w:pPr>
        <w:spacing w:line="240" w:lineRule="auto"/>
        <w:ind w:firstLine="0"/>
        <w:jc w:val="center"/>
      </w:pPr>
      <w:r>
        <w:rPr>
          <w:sz w:val="28"/>
        </w:rPr>
        <w:t>02.03.03 Математическое обеспечение и администрирование информационных систем</w:t>
      </w:r>
    </w:p>
    <w:p w14:paraId="44D43702" w14:textId="77777777" w:rsidR="004B29F6" w:rsidRDefault="004B29F6" w:rsidP="004B29F6">
      <w:pPr>
        <w:spacing w:line="360" w:lineRule="auto"/>
        <w:ind w:left="426" w:right="1274" w:firstLine="0"/>
      </w:pPr>
    </w:p>
    <w:p w14:paraId="1C4F21CB" w14:textId="77777777" w:rsidR="004B29F6" w:rsidRDefault="004B29F6" w:rsidP="004B29F6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sz w:val="28"/>
        </w:rPr>
        <w:t>Профиль</w:t>
      </w:r>
    </w:p>
    <w:p w14:paraId="22D028F6" w14:textId="77777777" w:rsidR="004B29F6" w:rsidRDefault="004B29F6" w:rsidP="004B29F6">
      <w:pPr>
        <w:spacing w:line="360" w:lineRule="auto"/>
        <w:ind w:firstLine="0"/>
        <w:jc w:val="center"/>
      </w:pPr>
      <w:r>
        <w:rPr>
          <w:sz w:val="28"/>
        </w:rPr>
        <w:t>«Математическое обеспечение и администрирование информационных систем»</w:t>
      </w:r>
    </w:p>
    <w:p w14:paraId="26C03265" w14:textId="77777777" w:rsidR="004B29F6" w:rsidRDefault="004B29F6" w:rsidP="004B29F6">
      <w:pPr>
        <w:autoSpaceDE w:val="0"/>
        <w:autoSpaceDN w:val="0"/>
        <w:adjustRightInd w:val="0"/>
        <w:ind w:left="5" w:hanging="5"/>
        <w:jc w:val="center"/>
        <w:rPr>
          <w:sz w:val="28"/>
          <w:szCs w:val="28"/>
          <w:lang w:eastAsia="ru-RU"/>
        </w:rPr>
      </w:pPr>
    </w:p>
    <w:p w14:paraId="365A1C0B" w14:textId="77777777" w:rsidR="004B29F6" w:rsidRPr="000D4C91" w:rsidRDefault="004B29F6" w:rsidP="004B29F6">
      <w:pPr>
        <w:autoSpaceDE w:val="0"/>
        <w:autoSpaceDN w:val="0"/>
        <w:adjustRightInd w:val="0"/>
        <w:spacing w:line="240" w:lineRule="auto"/>
        <w:ind w:left="6" w:hanging="6"/>
        <w:jc w:val="center"/>
        <w:rPr>
          <w:b/>
          <w:sz w:val="28"/>
          <w:szCs w:val="28"/>
          <w:lang w:eastAsia="ru-RU"/>
        </w:rPr>
      </w:pPr>
      <w:r w:rsidRPr="000D4C91">
        <w:rPr>
          <w:sz w:val="28"/>
          <w:szCs w:val="28"/>
          <w:lang w:eastAsia="ru-RU"/>
        </w:rPr>
        <w:t>Уровень подготовки</w:t>
      </w:r>
    </w:p>
    <w:p w14:paraId="39F2932F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Бакалавриат</w:t>
      </w:r>
    </w:p>
    <w:p w14:paraId="2A054CF7" w14:textId="77777777" w:rsidR="004B29F6" w:rsidRDefault="004B29F6" w:rsidP="004B29F6">
      <w:pPr>
        <w:autoSpaceDE w:val="0"/>
        <w:spacing w:line="360" w:lineRule="auto"/>
        <w:ind w:firstLine="0"/>
        <w:jc w:val="center"/>
      </w:pPr>
    </w:p>
    <w:p w14:paraId="28665FDF" w14:textId="77777777" w:rsidR="004B29F6" w:rsidRDefault="004B29F6" w:rsidP="004B29F6">
      <w:pPr>
        <w:autoSpaceDE w:val="0"/>
        <w:spacing w:after="120" w:line="36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бакалавр</w:t>
      </w:r>
    </w:p>
    <w:p w14:paraId="7A78B411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03A0EA03" w14:textId="066C9C9D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  <w:r w:rsidR="0029398A">
        <w:rPr>
          <w:rFonts w:eastAsia="TimesNewRomanPSMT"/>
          <w:sz w:val="28"/>
          <w:szCs w:val="28"/>
        </w:rPr>
        <w:t>, очно-заочная</w:t>
      </w:r>
    </w:p>
    <w:p w14:paraId="4F3E360D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20AC7D12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1446E80B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7F40B2ED" w14:textId="02F326E3" w:rsidR="004B29F6" w:rsidRPr="00E54A7A" w:rsidRDefault="004A26E0" w:rsidP="004B29F6">
      <w:pPr>
        <w:ind w:firstLine="0"/>
        <w:jc w:val="center"/>
        <w:rPr>
          <w:b/>
          <w:bCs/>
        </w:rPr>
      </w:pPr>
      <w:r>
        <w:rPr>
          <w:rFonts w:eastAsia="TimesNewRomanPSMT"/>
          <w:sz w:val="28"/>
          <w:szCs w:val="28"/>
        </w:rPr>
        <w:t>Рязань</w:t>
      </w:r>
    </w:p>
    <w:p w14:paraId="701D327E" w14:textId="77777777" w:rsidR="00E54A7A" w:rsidRPr="004A607A" w:rsidRDefault="00E54A7A" w:rsidP="00E54A7A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4A607A">
        <w:rPr>
          <w:b/>
          <w:sz w:val="24"/>
          <w:szCs w:val="24"/>
          <w:lang w:eastAsia="ar-SA"/>
        </w:rPr>
        <w:lastRenderedPageBreak/>
        <w:t>1. ОБЩИЕ ПОЛОЖЕНИЯ</w:t>
      </w:r>
    </w:p>
    <w:p w14:paraId="2B270A7B" w14:textId="77777777" w:rsidR="00E54A7A" w:rsidRPr="004A607A" w:rsidRDefault="00E54A7A" w:rsidP="00E54A7A">
      <w:pPr>
        <w:suppressAutoHyphens/>
        <w:ind w:firstLine="460"/>
        <w:jc w:val="both"/>
        <w:rPr>
          <w:sz w:val="24"/>
          <w:szCs w:val="24"/>
          <w:lang w:eastAsia="ar-SA"/>
        </w:rPr>
      </w:pPr>
    </w:p>
    <w:p w14:paraId="13C9CA28" w14:textId="77777777" w:rsidR="00E54A7A" w:rsidRPr="004A607A" w:rsidRDefault="00E54A7A" w:rsidP="00E54A7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F5D2038" w14:textId="77777777" w:rsidR="00E54A7A" w:rsidRPr="004A607A" w:rsidRDefault="00E54A7A" w:rsidP="00E54A7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2A9ED51" w14:textId="77777777" w:rsidR="00E54A7A" w:rsidRPr="004A607A" w:rsidRDefault="00E54A7A" w:rsidP="00E54A7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</w:rPr>
        <w:t>Основная задача – обеспечить оценку уровня сформированности компетенций, закрепленных за дисциплиной.</w:t>
      </w:r>
    </w:p>
    <w:p w14:paraId="7C02289E" w14:textId="77777777" w:rsidR="00E54A7A" w:rsidRPr="004A607A" w:rsidRDefault="00E54A7A" w:rsidP="00E54A7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 xml:space="preserve">Промежуточный контроль по дисциплине осуществляется путем проведения экзамена. Форма проведения экзамена – билеты с письменным ответом на два теоретических вопроса и одним практическим заданием. </w:t>
      </w:r>
      <w:proofErr w:type="gramStart"/>
      <w:r w:rsidRPr="004A607A">
        <w:rPr>
          <w:sz w:val="24"/>
          <w:szCs w:val="24"/>
          <w:lang w:eastAsia="ar-SA"/>
        </w:rPr>
        <w:t>При необходимости,</w:t>
      </w:r>
      <w:proofErr w:type="gramEnd"/>
      <w:r w:rsidRPr="004A607A">
        <w:rPr>
          <w:sz w:val="24"/>
          <w:szCs w:val="24"/>
          <w:lang w:eastAsia="ar-SA"/>
        </w:rPr>
        <w:t xml:space="preserve"> проводится устная беседа с обучаемым для уточнения оценки. </w:t>
      </w:r>
    </w:p>
    <w:p w14:paraId="79DD40B0" w14:textId="77777777" w:rsidR="00E54A7A" w:rsidRPr="004A607A" w:rsidRDefault="00E54A7A" w:rsidP="00E54A7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>Выполнение заданий на практических занятиях в течение семестра и заданий на самостоятельную работу является обязательным условием для допуска к экзамену.</w:t>
      </w:r>
    </w:p>
    <w:p w14:paraId="3807938D" w14:textId="77777777" w:rsidR="00E54A7A" w:rsidRPr="004A607A" w:rsidRDefault="00E54A7A" w:rsidP="00E54A7A">
      <w:pPr>
        <w:shd w:val="clear" w:color="auto" w:fill="FFFFFF"/>
        <w:suppressAutoHyphens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</w:p>
    <w:p w14:paraId="15B46C8E" w14:textId="77777777" w:rsidR="00E54A7A" w:rsidRPr="004A607A" w:rsidRDefault="00E54A7A" w:rsidP="00E54A7A">
      <w:pPr>
        <w:suppressAutoHyphens/>
        <w:ind w:firstLine="0"/>
        <w:jc w:val="center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2 ОПИСАНИЕ ПОКАЗАТЕЛЕЙ И КРИТЕРИЕВ ОЦЕНИВАНИЯ КОМПЕТЕНЦИЙ</w:t>
      </w:r>
    </w:p>
    <w:p w14:paraId="45B53F61" w14:textId="77777777" w:rsidR="00E54A7A" w:rsidRPr="004A607A" w:rsidRDefault="00E54A7A" w:rsidP="00E54A7A">
      <w:pPr>
        <w:ind w:firstLine="720"/>
        <w:jc w:val="both"/>
        <w:rPr>
          <w:sz w:val="24"/>
          <w:szCs w:val="24"/>
          <w:lang w:val="x-none"/>
        </w:rPr>
      </w:pPr>
      <w:r w:rsidRPr="004A607A">
        <w:rPr>
          <w:sz w:val="24"/>
          <w:szCs w:val="24"/>
          <w:lang w:val="x-none"/>
        </w:rPr>
        <w:t xml:space="preserve">Сформированность компетенции (или ее части) в рамках освоения данной дисциплины оценивается по </w:t>
      </w:r>
      <w:r w:rsidRPr="004A607A">
        <w:rPr>
          <w:sz w:val="24"/>
          <w:szCs w:val="24"/>
        </w:rPr>
        <w:t>трехуровневой</w:t>
      </w:r>
      <w:r w:rsidRPr="004A607A">
        <w:rPr>
          <w:sz w:val="24"/>
          <w:szCs w:val="24"/>
          <w:lang w:val="x-none"/>
        </w:rPr>
        <w:t xml:space="preserve"> шкале:</w:t>
      </w:r>
    </w:p>
    <w:p w14:paraId="554D4421" w14:textId="77777777" w:rsidR="00E54A7A" w:rsidRPr="004A607A" w:rsidRDefault="00E54A7A" w:rsidP="00E54A7A">
      <w:pPr>
        <w:numPr>
          <w:ilvl w:val="0"/>
          <w:numId w:val="13"/>
        </w:numPr>
        <w:tabs>
          <w:tab w:val="left" w:pos="1355"/>
        </w:tabs>
        <w:autoSpaceDE w:val="0"/>
        <w:autoSpaceDN w:val="0"/>
        <w:spacing w:line="240" w:lineRule="auto"/>
        <w:ind w:right="223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>пороговый уровень является обязательным для всех обучающихся по завершении освоения</w:t>
      </w:r>
      <w:r w:rsidRPr="004A607A">
        <w:rPr>
          <w:spacing w:val="-2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дисциплины;</w:t>
      </w:r>
    </w:p>
    <w:p w14:paraId="103B824E" w14:textId="77777777" w:rsidR="00E54A7A" w:rsidRPr="004A607A" w:rsidRDefault="00E54A7A" w:rsidP="00E54A7A">
      <w:pPr>
        <w:numPr>
          <w:ilvl w:val="0"/>
          <w:numId w:val="13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line="240" w:lineRule="auto"/>
        <w:ind w:right="227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 xml:space="preserve">продвинутый уровень характеризуется превышением </w:t>
      </w:r>
      <w:r w:rsidRPr="004A607A">
        <w:rPr>
          <w:spacing w:val="-3"/>
          <w:sz w:val="24"/>
          <w:szCs w:val="24"/>
          <w:lang w:eastAsia="ru-RU" w:bidi="ru-RU"/>
        </w:rPr>
        <w:t xml:space="preserve">минимальных </w:t>
      </w:r>
      <w:r w:rsidRPr="004A607A">
        <w:rPr>
          <w:sz w:val="24"/>
          <w:szCs w:val="24"/>
          <w:lang w:eastAsia="ru-RU" w:bidi="ru-RU"/>
        </w:rPr>
        <w:t>характеристик сформированности компетенций по завершении освоения</w:t>
      </w:r>
      <w:r w:rsidRPr="004A607A">
        <w:rPr>
          <w:spacing w:val="-2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дисциплины;</w:t>
      </w:r>
    </w:p>
    <w:p w14:paraId="5602956B" w14:textId="77777777" w:rsidR="00E54A7A" w:rsidRPr="004A607A" w:rsidRDefault="00E54A7A" w:rsidP="00E54A7A">
      <w:pPr>
        <w:numPr>
          <w:ilvl w:val="0"/>
          <w:numId w:val="13"/>
        </w:numPr>
        <w:tabs>
          <w:tab w:val="left" w:pos="1355"/>
        </w:tabs>
        <w:autoSpaceDE w:val="0"/>
        <w:autoSpaceDN w:val="0"/>
        <w:spacing w:line="240" w:lineRule="auto"/>
        <w:ind w:right="222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A607A">
        <w:rPr>
          <w:spacing w:val="-11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самосовершенствования.</w:t>
      </w:r>
    </w:p>
    <w:p w14:paraId="3C2B14B8" w14:textId="77777777" w:rsidR="00E54A7A" w:rsidRPr="004A607A" w:rsidRDefault="00E54A7A" w:rsidP="00E54A7A">
      <w:pPr>
        <w:spacing w:before="2"/>
        <w:rPr>
          <w:sz w:val="24"/>
          <w:szCs w:val="24"/>
          <w:lang w:val="x-none"/>
        </w:rPr>
      </w:pPr>
    </w:p>
    <w:p w14:paraId="5BC6B16E" w14:textId="77777777" w:rsidR="00E54A7A" w:rsidRPr="004A607A" w:rsidRDefault="00E54A7A" w:rsidP="00E54A7A">
      <w:pPr>
        <w:autoSpaceDE w:val="0"/>
        <w:autoSpaceDN w:val="0"/>
        <w:ind w:right="-1" w:firstLine="709"/>
        <w:outlineLvl w:val="1"/>
        <w:rPr>
          <w:b/>
          <w:bCs/>
          <w:sz w:val="24"/>
          <w:szCs w:val="24"/>
          <w:lang w:eastAsia="ru-RU" w:bidi="ru-RU"/>
        </w:rPr>
      </w:pPr>
      <w:r w:rsidRPr="004A607A">
        <w:rPr>
          <w:b/>
          <w:bCs/>
          <w:sz w:val="24"/>
          <w:szCs w:val="24"/>
          <w:lang w:eastAsia="ru-RU" w:bidi="ru-RU"/>
        </w:rPr>
        <w:t xml:space="preserve">Уровень освоения компетенций, формируемых дисциплиной: </w:t>
      </w:r>
    </w:p>
    <w:p w14:paraId="7091B9F3" w14:textId="77777777" w:rsidR="00E54A7A" w:rsidRPr="004A607A" w:rsidRDefault="00E54A7A" w:rsidP="00E54A7A">
      <w:pPr>
        <w:ind w:firstLine="709"/>
        <w:jc w:val="both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Описание критериев и шкалы оценивания теоретических вопросов и практического задания:</w:t>
      </w:r>
    </w:p>
    <w:p w14:paraId="21979C2F" w14:textId="77777777" w:rsidR="00E54A7A" w:rsidRPr="004A607A" w:rsidRDefault="00E54A7A" w:rsidP="00E54A7A">
      <w:pPr>
        <w:rPr>
          <w:b/>
          <w:sz w:val="24"/>
          <w:szCs w:val="24"/>
          <w:lang w:val="x-none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E54A7A" w:rsidRPr="004A607A" w14:paraId="064511FA" w14:textId="77777777" w:rsidTr="009E4E13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891F" w14:textId="77777777" w:rsidR="00E54A7A" w:rsidRPr="004A607A" w:rsidRDefault="00E54A7A" w:rsidP="009E4E13">
            <w:pPr>
              <w:autoSpaceDE w:val="0"/>
              <w:autoSpaceDN w:val="0"/>
              <w:spacing w:before="77"/>
              <w:ind w:left="119"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A607A">
              <w:rPr>
                <w:b/>
                <w:sz w:val="24"/>
                <w:szCs w:val="24"/>
                <w:lang w:eastAsia="ru-RU" w:bidi="ru-RU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4022" w14:textId="77777777" w:rsidR="00E54A7A" w:rsidRPr="004A607A" w:rsidRDefault="00E54A7A" w:rsidP="009E4E13">
            <w:pPr>
              <w:autoSpaceDE w:val="0"/>
              <w:autoSpaceDN w:val="0"/>
              <w:spacing w:before="77"/>
              <w:ind w:left="119"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A607A">
              <w:rPr>
                <w:b/>
                <w:sz w:val="24"/>
                <w:szCs w:val="24"/>
                <w:lang w:eastAsia="ru-RU" w:bidi="ru-RU"/>
              </w:rPr>
              <w:t>Критерий</w:t>
            </w:r>
          </w:p>
        </w:tc>
      </w:tr>
      <w:tr w:rsidR="00E54A7A" w:rsidRPr="004A607A" w14:paraId="6ED10699" w14:textId="77777777" w:rsidTr="009E4E13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4B16" w14:textId="77777777" w:rsidR="00E54A7A" w:rsidRPr="004A607A" w:rsidRDefault="00E54A7A" w:rsidP="009E4E13">
            <w:pPr>
              <w:autoSpaceDE w:val="0"/>
              <w:autoSpaceDN w:val="0"/>
              <w:spacing w:line="247" w:lineRule="exact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5 баллов</w:t>
            </w:r>
          </w:p>
          <w:p w14:paraId="0580455D" w14:textId="77777777" w:rsidR="00E54A7A" w:rsidRPr="004A607A" w:rsidRDefault="00E54A7A" w:rsidP="009E4E13">
            <w:pPr>
              <w:autoSpaceDE w:val="0"/>
              <w:autoSpaceDN w:val="0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C75F" w14:textId="77777777" w:rsidR="00E54A7A" w:rsidRPr="004A607A" w:rsidRDefault="00E54A7A" w:rsidP="009E4E13">
            <w:pPr>
              <w:autoSpaceDE w:val="0"/>
              <w:autoSpaceDN w:val="0"/>
              <w:spacing w:line="247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выставляется студенту, который дал полные ответы на вопросы,</w:t>
            </w:r>
          </w:p>
          <w:p w14:paraId="6A7A3F08" w14:textId="77777777" w:rsidR="00E54A7A" w:rsidRPr="004A607A" w:rsidRDefault="00E54A7A" w:rsidP="009E4E13">
            <w:pPr>
              <w:autoSpaceDE w:val="0"/>
              <w:autoSpaceDN w:val="0"/>
              <w:spacing w:before="5" w:line="252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показал глубокие систематизированные знания, смог привести примеры, решил практическую задачу, ответил на дополнительные вопросы преподавателя</w:t>
            </w:r>
          </w:p>
        </w:tc>
      </w:tr>
      <w:tr w:rsidR="00E54A7A" w:rsidRPr="004A607A" w14:paraId="37EA900C" w14:textId="77777777" w:rsidTr="009E4E13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FC9D" w14:textId="77777777" w:rsidR="00E54A7A" w:rsidRPr="004A607A" w:rsidRDefault="00E54A7A" w:rsidP="009E4E13">
            <w:pPr>
              <w:autoSpaceDE w:val="0"/>
              <w:autoSpaceDN w:val="0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4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F592" w14:textId="77777777" w:rsidR="00E54A7A" w:rsidRPr="004A607A" w:rsidRDefault="00E54A7A" w:rsidP="009E4E13">
            <w:pPr>
              <w:autoSpaceDE w:val="0"/>
              <w:autoSpaceDN w:val="0"/>
              <w:spacing w:line="252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выставляется студенту, который дал преимущественно полные ответы на вопросы, решил практическую задачу, но на некоторые дополнительные вопросы преподавателя ответил только с помощью наводящих вопросов</w:t>
            </w:r>
          </w:p>
        </w:tc>
      </w:tr>
      <w:tr w:rsidR="00E54A7A" w:rsidRPr="004A607A" w14:paraId="2D9A6861" w14:textId="77777777" w:rsidTr="009E4E13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E411" w14:textId="77777777" w:rsidR="00E54A7A" w:rsidRPr="004A607A" w:rsidRDefault="00E54A7A" w:rsidP="009E4E13">
            <w:pPr>
              <w:autoSpaceDE w:val="0"/>
              <w:autoSpaceDN w:val="0"/>
              <w:ind w:left="119" w:right="79" w:firstLine="0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3 балла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3380" w14:textId="77777777" w:rsidR="00E54A7A" w:rsidRPr="004A607A" w:rsidRDefault="00E54A7A" w:rsidP="009E4E13">
            <w:pPr>
              <w:autoSpaceDE w:val="0"/>
              <w:autoSpaceDN w:val="0"/>
              <w:spacing w:line="240" w:lineRule="auto"/>
              <w:ind w:left="119" w:right="215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 xml:space="preserve">выставляется студенту, который дал неполные ответы на вопросы в билете, показал в основном верный ход решения задачи и смог ответить на дополнительные вопросы только с помощью преподавателя </w:t>
            </w:r>
          </w:p>
        </w:tc>
      </w:tr>
      <w:tr w:rsidR="00E54A7A" w:rsidRPr="004A607A" w14:paraId="7FE016DB" w14:textId="77777777" w:rsidTr="009E4E13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1188" w14:textId="77777777" w:rsidR="00E54A7A" w:rsidRPr="004A607A" w:rsidRDefault="00E54A7A" w:rsidP="009E4E13">
            <w:pPr>
              <w:autoSpaceDE w:val="0"/>
              <w:autoSpaceDN w:val="0"/>
              <w:spacing w:line="234" w:lineRule="exact"/>
              <w:ind w:left="119" w:right="361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3C09" w14:textId="77777777" w:rsidR="00E54A7A" w:rsidRPr="004A607A" w:rsidRDefault="00E54A7A" w:rsidP="009E4E13">
            <w:pPr>
              <w:autoSpaceDE w:val="0"/>
              <w:autoSpaceDN w:val="0"/>
              <w:spacing w:line="234" w:lineRule="exact"/>
              <w:ind w:left="119" w:right="217" w:firstLine="0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 xml:space="preserve">выставляется студенту, который не смог ответить на </w:t>
            </w:r>
            <w:r w:rsidRPr="004A607A">
              <w:rPr>
                <w:sz w:val="24"/>
                <w:szCs w:val="24"/>
                <w:lang w:eastAsia="ru-RU" w:bidi="ru-RU"/>
              </w:rPr>
              <w:lastRenderedPageBreak/>
              <w:t>вопросы, а также решить практическую задачу</w:t>
            </w:r>
          </w:p>
        </w:tc>
      </w:tr>
    </w:tbl>
    <w:p w14:paraId="52D9DDD9" w14:textId="77777777" w:rsidR="00E54A7A" w:rsidRPr="004A607A" w:rsidRDefault="00E54A7A" w:rsidP="00E54A7A">
      <w:pPr>
        <w:shd w:val="clear" w:color="auto" w:fill="FFFFFF"/>
        <w:suppressAutoHyphens/>
        <w:ind w:firstLine="708"/>
        <w:jc w:val="both"/>
        <w:rPr>
          <w:rFonts w:eastAsia="Calibri"/>
          <w:b/>
          <w:sz w:val="24"/>
          <w:szCs w:val="24"/>
          <w:shd w:val="clear" w:color="auto" w:fill="FFFFFF"/>
        </w:rPr>
      </w:pPr>
    </w:p>
    <w:p w14:paraId="0B20A547" w14:textId="77777777" w:rsidR="00E54A7A" w:rsidRPr="004A607A" w:rsidRDefault="00E54A7A" w:rsidP="00E54A7A">
      <w:pPr>
        <w:suppressAutoHyphens/>
        <w:contextualSpacing/>
        <w:jc w:val="center"/>
        <w:rPr>
          <w:b/>
          <w:bCs/>
          <w:iCs/>
          <w:sz w:val="24"/>
          <w:szCs w:val="24"/>
        </w:rPr>
      </w:pPr>
      <w:r w:rsidRPr="004A607A">
        <w:rPr>
          <w:b/>
          <w:bCs/>
          <w:iCs/>
          <w:sz w:val="24"/>
          <w:szCs w:val="24"/>
        </w:rPr>
        <w:t>3 ПАСПОРТ ОЦЕНОЧНЫХ МАТЕРИАЛОВ ПО ДИСЦИПЛИНЕ</w:t>
      </w:r>
    </w:p>
    <w:p w14:paraId="7E71474B" w14:textId="77777777" w:rsidR="00E54A7A" w:rsidRPr="004A607A" w:rsidRDefault="00E54A7A" w:rsidP="00E54A7A">
      <w:pPr>
        <w:suppressAutoHyphens/>
        <w:ind w:firstLine="709"/>
        <w:contextualSpacing/>
        <w:jc w:val="both"/>
        <w:rPr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268"/>
      </w:tblGrid>
      <w:tr w:rsidR="00E54A7A" w:rsidRPr="004A607A" w14:paraId="2A1F8C20" w14:textId="77777777" w:rsidTr="009E4E13">
        <w:trPr>
          <w:tblHeader/>
        </w:trPr>
        <w:tc>
          <w:tcPr>
            <w:tcW w:w="4111" w:type="dxa"/>
            <w:vAlign w:val="center"/>
          </w:tcPr>
          <w:p w14:paraId="5AC8F26B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4A607A">
              <w:rPr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3119" w:type="dxa"/>
            <w:vAlign w:val="center"/>
          </w:tcPr>
          <w:p w14:paraId="6A08DB8B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4A607A">
              <w:rPr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Align w:val="center"/>
          </w:tcPr>
          <w:p w14:paraId="70DB5A2E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07A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E54A7A" w:rsidRPr="004A607A" w14:paraId="44E9D4CE" w14:textId="77777777" w:rsidTr="009E4E13">
        <w:tc>
          <w:tcPr>
            <w:tcW w:w="4111" w:type="dxa"/>
          </w:tcPr>
          <w:p w14:paraId="174F7361" w14:textId="77777777" w:rsidR="00E54A7A" w:rsidRPr="004A607A" w:rsidRDefault="00E54A7A" w:rsidP="009E4E13">
            <w:pPr>
              <w:pStyle w:val="Default"/>
              <w:widowControl w:val="0"/>
              <w:jc w:val="both"/>
              <w:rPr>
                <w:iCs/>
              </w:rPr>
            </w:pPr>
            <w:r w:rsidRPr="004A607A">
              <w:t>Тема 1. Введение. Типы данных. Методы сбора и анализа данных.</w:t>
            </w:r>
          </w:p>
        </w:tc>
        <w:tc>
          <w:tcPr>
            <w:tcW w:w="3119" w:type="dxa"/>
          </w:tcPr>
          <w:p w14:paraId="5E0A1C37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44E94ADD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7766879F" w14:textId="77777777" w:rsidTr="009E4E13">
        <w:tc>
          <w:tcPr>
            <w:tcW w:w="4111" w:type="dxa"/>
          </w:tcPr>
          <w:p w14:paraId="5995B87A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>Тема 2. Выборочный метод анализа данных. Характеристики выборки.</w:t>
            </w:r>
          </w:p>
        </w:tc>
        <w:tc>
          <w:tcPr>
            <w:tcW w:w="3119" w:type="dxa"/>
          </w:tcPr>
          <w:p w14:paraId="5FD311C3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3F5D3FD4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76CAA0CB" w14:textId="77777777" w:rsidTr="009E4E13">
        <w:tc>
          <w:tcPr>
            <w:tcW w:w="4111" w:type="dxa"/>
          </w:tcPr>
          <w:p w14:paraId="336DD646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>Тема 3. Параметры распределения и их оценка. Точечные и интервальные оценки.</w:t>
            </w:r>
          </w:p>
        </w:tc>
        <w:tc>
          <w:tcPr>
            <w:tcW w:w="3119" w:type="dxa"/>
          </w:tcPr>
          <w:p w14:paraId="17C20A7B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0A18DC5D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7C3C15BD" w14:textId="77777777" w:rsidTr="009E4E13">
        <w:tc>
          <w:tcPr>
            <w:tcW w:w="4111" w:type="dxa"/>
          </w:tcPr>
          <w:p w14:paraId="568770C0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>Тема 4. Проверка статистических гипотез.</w:t>
            </w:r>
          </w:p>
        </w:tc>
        <w:tc>
          <w:tcPr>
            <w:tcW w:w="3119" w:type="dxa"/>
          </w:tcPr>
          <w:p w14:paraId="24FD49E5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2408AF5C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3C847241" w14:textId="77777777" w:rsidTr="009E4E13">
        <w:tc>
          <w:tcPr>
            <w:tcW w:w="4111" w:type="dxa"/>
          </w:tcPr>
          <w:p w14:paraId="281AF224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>Тема 5. Корреляционный анализ.</w:t>
            </w:r>
          </w:p>
        </w:tc>
        <w:tc>
          <w:tcPr>
            <w:tcW w:w="3119" w:type="dxa"/>
          </w:tcPr>
          <w:p w14:paraId="2CC819EF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1397AAE9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0A7ED84F" w14:textId="77777777" w:rsidTr="009E4E13">
        <w:tc>
          <w:tcPr>
            <w:tcW w:w="4111" w:type="dxa"/>
          </w:tcPr>
          <w:p w14:paraId="401FF7A3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 xml:space="preserve">Тема 6. Двумерная дискретная случайная величина. </w:t>
            </w:r>
          </w:p>
        </w:tc>
        <w:tc>
          <w:tcPr>
            <w:tcW w:w="3119" w:type="dxa"/>
          </w:tcPr>
          <w:p w14:paraId="256C01C2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3B8C2547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54A7A" w:rsidRPr="004A607A" w14:paraId="61FD9AFE" w14:textId="77777777" w:rsidTr="009E4E13">
        <w:tc>
          <w:tcPr>
            <w:tcW w:w="4111" w:type="dxa"/>
          </w:tcPr>
          <w:p w14:paraId="3F3CF510" w14:textId="77777777" w:rsidR="00E54A7A" w:rsidRPr="004A607A" w:rsidRDefault="00E54A7A" w:rsidP="009E4E13">
            <w:pPr>
              <w:pStyle w:val="Default"/>
              <w:widowControl w:val="0"/>
              <w:jc w:val="both"/>
            </w:pPr>
            <w:r w:rsidRPr="004A607A">
              <w:t>Тема 7. Хранилище данных. Data Mining. Многомерная модель данных. Интеллектуальный анализ данных.</w:t>
            </w:r>
          </w:p>
        </w:tc>
        <w:tc>
          <w:tcPr>
            <w:tcW w:w="3119" w:type="dxa"/>
          </w:tcPr>
          <w:p w14:paraId="209240A7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25C71857" w14:textId="77777777" w:rsidR="00E54A7A" w:rsidRPr="004A607A" w:rsidRDefault="00E54A7A" w:rsidP="009E4E13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14:paraId="592FF6DC" w14:textId="77777777" w:rsidR="00E54A7A" w:rsidRPr="004A607A" w:rsidRDefault="00E54A7A" w:rsidP="00E54A7A">
      <w:pPr>
        <w:shd w:val="clear" w:color="auto" w:fill="FFFFFF"/>
        <w:suppressAutoHyphens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</w:p>
    <w:p w14:paraId="201E480A" w14:textId="77777777" w:rsidR="00E54A7A" w:rsidRPr="004A607A" w:rsidRDefault="00E54A7A" w:rsidP="00E54A7A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  <w:r w:rsidRPr="004A607A">
        <w:rPr>
          <w:b/>
          <w:sz w:val="24"/>
          <w:szCs w:val="24"/>
          <w:lang w:eastAsia="ar-SA"/>
        </w:rPr>
        <w:t>4. ТИПОВЫЕ КОНТРОЛЬНЫЕ ЗАДАНИЯ ИЛИ ИНЫЕ МАТЕРИАЛЫ</w:t>
      </w:r>
    </w:p>
    <w:p w14:paraId="44BE739C" w14:textId="77777777" w:rsidR="00E54A7A" w:rsidRPr="004A607A" w:rsidRDefault="00E54A7A" w:rsidP="00E54A7A">
      <w:pPr>
        <w:suppressAutoHyphens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p w14:paraId="5966088E" w14:textId="77777777" w:rsidR="00E54A7A" w:rsidRPr="004A607A" w:rsidRDefault="00E54A7A" w:rsidP="00E54A7A">
      <w:pPr>
        <w:suppressAutoHyphens/>
        <w:autoSpaceDE w:val="0"/>
        <w:autoSpaceDN w:val="0"/>
        <w:adjustRightInd w:val="0"/>
        <w:rPr>
          <w:b/>
          <w:bCs/>
          <w:i/>
          <w:sz w:val="24"/>
          <w:szCs w:val="24"/>
          <w:lang w:eastAsia="ru-RU"/>
        </w:rPr>
      </w:pPr>
      <w:r w:rsidRPr="004A607A">
        <w:rPr>
          <w:b/>
          <w:bCs/>
          <w:i/>
          <w:sz w:val="24"/>
          <w:szCs w:val="24"/>
          <w:lang w:eastAsia="ru-RU"/>
        </w:rPr>
        <w:tab/>
        <w:t>4.1. Промежуточная аттестация в форме экзамена</w:t>
      </w:r>
    </w:p>
    <w:p w14:paraId="3A63041B" w14:textId="77777777" w:rsidR="00E54A7A" w:rsidRPr="004A607A" w:rsidRDefault="00E54A7A" w:rsidP="00E54A7A">
      <w:pPr>
        <w:suppressAutoHyphens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E54A7A" w:rsidRPr="004A607A" w14:paraId="697E207C" w14:textId="77777777" w:rsidTr="009E4E13">
        <w:tc>
          <w:tcPr>
            <w:tcW w:w="1758" w:type="dxa"/>
            <w:shd w:val="clear" w:color="auto" w:fill="auto"/>
            <w:vAlign w:val="center"/>
          </w:tcPr>
          <w:p w14:paraId="03A15575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580E38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Результаты освоения ОПОП</w:t>
            </w:r>
          </w:p>
          <w:p w14:paraId="50265455" w14:textId="77777777" w:rsidR="00E54A7A" w:rsidRPr="004A607A" w:rsidRDefault="00E54A7A" w:rsidP="009E4E13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Содержание компетенций</w:t>
            </w:r>
          </w:p>
        </w:tc>
      </w:tr>
      <w:tr w:rsidR="00E54A7A" w:rsidRPr="004A607A" w14:paraId="0E1FA0CF" w14:textId="77777777" w:rsidTr="009E4E13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14:paraId="26B12C8F" w14:textId="77777777" w:rsidR="00E54A7A" w:rsidRPr="004A607A" w:rsidRDefault="00E54A7A" w:rsidP="009E4E13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760738EC" w14:textId="77777777" w:rsidR="00E54A7A" w:rsidRPr="004A607A" w:rsidRDefault="00E54A7A" w:rsidP="009E4E13">
            <w:pPr>
              <w:pStyle w:val="Style97"/>
              <w:widowControl/>
              <w:spacing w:line="240" w:lineRule="auto"/>
              <w:jc w:val="both"/>
              <w:rPr>
                <w:rFonts w:eastAsia="Calibri"/>
                <w:iCs/>
                <w:color w:val="FF0000"/>
                <w:kern w:val="1"/>
                <w:lang w:eastAsia="ar-SA"/>
              </w:rPr>
            </w:pPr>
            <w:r w:rsidRPr="004A607A"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</w:tbl>
    <w:p w14:paraId="6E68EE67" w14:textId="77777777" w:rsidR="00E54A7A" w:rsidRPr="004A607A" w:rsidRDefault="00E54A7A" w:rsidP="00E54A7A">
      <w:pPr>
        <w:ind w:firstLine="709"/>
        <w:rPr>
          <w:sz w:val="24"/>
          <w:szCs w:val="24"/>
        </w:rPr>
      </w:pPr>
      <w:r w:rsidRPr="004A607A">
        <w:rPr>
          <w:b/>
          <w:bCs/>
          <w:i/>
          <w:iCs/>
          <w:color w:val="000000"/>
          <w:sz w:val="24"/>
          <w:szCs w:val="24"/>
        </w:rPr>
        <w:t>а) типовые практические задания</w:t>
      </w:r>
      <w:r>
        <w:rPr>
          <w:b/>
          <w:bCs/>
          <w:i/>
          <w:iCs/>
          <w:color w:val="000000"/>
          <w:sz w:val="24"/>
          <w:szCs w:val="24"/>
        </w:rPr>
        <w:t xml:space="preserve"> на экзамен</w:t>
      </w:r>
      <w:r w:rsidRPr="004A607A">
        <w:rPr>
          <w:b/>
          <w:bCs/>
          <w:i/>
          <w:iCs/>
          <w:color w:val="000000"/>
          <w:sz w:val="24"/>
          <w:szCs w:val="24"/>
        </w:rPr>
        <w:t>:</w:t>
      </w:r>
    </w:p>
    <w:p w14:paraId="4A8ED104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1</w:t>
      </w:r>
    </w:p>
    <w:p w14:paraId="63F559FF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В таблице приведена реализация выборки из генеральной совокупности зарегистрированной средней скорости передачи данных по каналу связи в Мб/с. Выполнить группировку. Для определения количества интервалов и их границ применить формулу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Стреджесса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. Подсчитать количество наблюдений в каждой из групп, определить их частость. </w:t>
      </w:r>
    </w:p>
    <w:tbl>
      <w:tblPr>
        <w:tblW w:w="6117" w:type="dxa"/>
        <w:jc w:val="center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 w:rsidR="00E54A7A" w:rsidRPr="004A607A" w14:paraId="409F74D2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9C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7F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40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DE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A4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2B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AC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85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9C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35</w:t>
            </w:r>
          </w:p>
        </w:tc>
      </w:tr>
      <w:tr w:rsidR="00E54A7A" w:rsidRPr="004A607A" w14:paraId="0F3B6D19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66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12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15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30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41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92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23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08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22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</w:tr>
      <w:tr w:rsidR="00E54A7A" w:rsidRPr="004A607A" w14:paraId="3F29F706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42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43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F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FA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C4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61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A9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5B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F8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</w:tr>
      <w:tr w:rsidR="00E54A7A" w:rsidRPr="004A607A" w14:paraId="2368B8D8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E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5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28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9D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70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DC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2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24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F7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E54A7A" w:rsidRPr="004A607A" w14:paraId="24E7B914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FA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51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A2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82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44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CF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D8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9D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73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</w:tr>
      <w:tr w:rsidR="00E54A7A" w:rsidRPr="004A607A" w14:paraId="11347D20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BC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7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C7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3D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B4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DE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41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A0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7A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</w:tr>
      <w:tr w:rsidR="00E54A7A" w:rsidRPr="004A607A" w14:paraId="1B2DCD81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DC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54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AF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38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1F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9F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E8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3B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56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</w:tr>
      <w:tr w:rsidR="00E54A7A" w:rsidRPr="004A607A" w14:paraId="14580BD9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81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0F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3F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7F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7E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A1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43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75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4E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</w:tr>
      <w:tr w:rsidR="00E54A7A" w:rsidRPr="004A607A" w14:paraId="0FDBF12C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17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D7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96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85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06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A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2E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7E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0E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E54A7A" w:rsidRPr="004A607A" w14:paraId="29CD4B42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8C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80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71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6C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E7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7A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67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45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81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E54A7A" w:rsidRPr="004A607A" w14:paraId="7C794B9A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6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66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2C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6D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9A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69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A5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49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08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</w:tr>
      <w:tr w:rsidR="00E54A7A" w:rsidRPr="004A607A" w14:paraId="0749076A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DD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3B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A3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3E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38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D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06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AA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9F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</w:tr>
      <w:tr w:rsidR="00E54A7A" w:rsidRPr="004A607A" w14:paraId="05D15B30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73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A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3A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15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40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F8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DA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6B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42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</w:tr>
      <w:tr w:rsidR="00E54A7A" w:rsidRPr="004A607A" w14:paraId="7436969C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1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91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E2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DE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81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A5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4A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12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39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</w:tr>
      <w:tr w:rsidR="00E54A7A" w:rsidRPr="004A607A" w14:paraId="6A36505E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EB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50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25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3F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5F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E2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50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17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F0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</w:tr>
      <w:tr w:rsidR="00E54A7A" w:rsidRPr="004A607A" w14:paraId="5811E7FD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8E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F3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C8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BA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42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81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A6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81E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65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</w:tr>
      <w:tr w:rsidR="00E54A7A" w:rsidRPr="004A607A" w14:paraId="2E4993BD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7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99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FE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24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4C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B8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A7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46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A2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</w:tr>
      <w:tr w:rsidR="00E54A7A" w:rsidRPr="004A607A" w14:paraId="2BA7879F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90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94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3A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0B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28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B9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A2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5A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C3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</w:tr>
      <w:tr w:rsidR="00E54A7A" w:rsidRPr="004A607A" w14:paraId="0944C3DA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D7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C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35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D3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ED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77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75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1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7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</w:tr>
      <w:tr w:rsidR="00E54A7A" w:rsidRPr="004A607A" w14:paraId="5400F8B2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3A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CA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1E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2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D2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C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1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B9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92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</w:tr>
      <w:tr w:rsidR="00E54A7A" w:rsidRPr="004A607A" w14:paraId="538ECF82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91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5D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50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D8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A7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D2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7B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A8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A1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</w:tr>
      <w:tr w:rsidR="00E54A7A" w:rsidRPr="004A607A" w14:paraId="368D9731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82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A0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DB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78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BE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9A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31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04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DA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E54A7A" w:rsidRPr="004A607A" w14:paraId="0BDFF65E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D2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C0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E5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0C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0F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97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BA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D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4C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</w:tr>
      <w:tr w:rsidR="00E54A7A" w:rsidRPr="004A607A" w14:paraId="5BD23F0C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DB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7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FE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6F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B9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47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27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3A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2B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</w:tr>
      <w:tr w:rsidR="00E54A7A" w:rsidRPr="004A607A" w14:paraId="175132B9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6A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F9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CA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AC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BA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44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92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B9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34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</w:tr>
      <w:tr w:rsidR="00E54A7A" w:rsidRPr="004A607A" w14:paraId="6E7240E9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44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D6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2C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E8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0C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C0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A6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D3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6F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</w:tr>
      <w:tr w:rsidR="00E54A7A" w:rsidRPr="004A607A" w14:paraId="7C0C62D4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56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D9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96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9B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D9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3F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80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26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2F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</w:tr>
      <w:tr w:rsidR="00E54A7A" w:rsidRPr="004A607A" w14:paraId="4C2100C8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04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74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22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B6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31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8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80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0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0E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E54A7A" w:rsidRPr="004A607A" w14:paraId="67722696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AF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53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33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72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1D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4C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88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5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3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</w:tr>
      <w:tr w:rsidR="00E54A7A" w:rsidRPr="004A607A" w14:paraId="558056F7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B5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D5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A1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2F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6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47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62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5B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45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E54A7A" w:rsidRPr="004A607A" w14:paraId="6C7F9F9B" w14:textId="77777777" w:rsidTr="009E4E13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EC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09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08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96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D3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51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14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23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A2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71AF6EA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</w:p>
    <w:p w14:paraId="607F67B7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Ответ в виде таблицы (может быть выполнен отдельными расчетами):</w:t>
      </w:r>
    </w:p>
    <w:tbl>
      <w:tblPr>
        <w:tblW w:w="6357" w:type="dxa"/>
        <w:jc w:val="center"/>
        <w:tblLook w:val="04A0" w:firstRow="1" w:lastRow="0" w:firstColumn="1" w:lastColumn="0" w:noHBand="0" w:noVBand="1"/>
      </w:tblPr>
      <w:tblGrid>
        <w:gridCol w:w="1656"/>
        <w:gridCol w:w="1559"/>
        <w:gridCol w:w="1559"/>
        <w:gridCol w:w="709"/>
        <w:gridCol w:w="874"/>
      </w:tblGrid>
      <w:tr w:rsidR="00E54A7A" w:rsidRPr="004A607A" w14:paraId="546446B9" w14:textId="77777777" w:rsidTr="009E4E13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2BAC94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2C93F1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D85AD4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55031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E54A7A" w:rsidRPr="004A607A" w14:paraId="5D5548D9" w14:textId="77777777" w:rsidTr="009E4E13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5F9F7F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1AB2AA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E912E8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B2B84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54A7A" w:rsidRPr="004A607A" w14:paraId="04E97A70" w14:textId="77777777" w:rsidTr="009E4E13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D895B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50C2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E069F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4D35B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128E4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E54A7A" w:rsidRPr="004A607A" w14:paraId="5E3A851E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99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F3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0" w:name="RANGE!B11:B20"/>
            <w:r w:rsidRPr="004A607A">
              <w:rPr>
                <w:color w:val="000000"/>
                <w:sz w:val="24"/>
                <w:szCs w:val="24"/>
              </w:rPr>
              <w:t>8,55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22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C11:C20"/>
            <w:r w:rsidRPr="004A607A">
              <w:rPr>
                <w:color w:val="000000"/>
                <w:sz w:val="24"/>
                <w:szCs w:val="24"/>
              </w:rPr>
              <w:t>11,45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95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2" w:name="RANGE!D11:D20"/>
            <w:r w:rsidRPr="004A607A">
              <w:rPr>
                <w:color w:val="000000"/>
                <w:sz w:val="24"/>
                <w:szCs w:val="24"/>
              </w:rPr>
              <w:t>5</w:t>
            </w:r>
            <w:bookmarkEnd w:id="2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D0C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3" w:name="RANGE!E11:E20"/>
            <w:r w:rsidRPr="004A607A">
              <w:rPr>
                <w:color w:val="000000"/>
                <w:sz w:val="24"/>
                <w:szCs w:val="24"/>
              </w:rPr>
              <w:t>0,018</w:t>
            </w:r>
            <w:bookmarkEnd w:id="3"/>
          </w:p>
        </w:tc>
      </w:tr>
      <w:tr w:rsidR="00E54A7A" w:rsidRPr="004A607A" w14:paraId="6F9C2C82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1E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F9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11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08D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54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E54A7A" w:rsidRPr="004A607A" w14:paraId="37940B85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C43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C0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64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A65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7E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E54A7A" w:rsidRPr="004A607A" w14:paraId="24537DFE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0C9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63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A9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E2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BF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1DAAA819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E06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13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7C4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6EF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47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3390C04E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9D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F73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BD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1C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5B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E54A7A" w:rsidRPr="004A607A" w14:paraId="22DAC37C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FB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87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9F1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57C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9E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E54A7A" w:rsidRPr="004A607A" w14:paraId="6DC5D811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5DA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2CF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E8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5B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8E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E54A7A" w:rsidRPr="004A607A" w14:paraId="534DFC35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AA3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FC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41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C90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DB3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E54A7A" w:rsidRPr="004A607A" w14:paraId="7994D30D" w14:textId="77777777" w:rsidTr="009E4E13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5E6F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8B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00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2F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37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5D7198BA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2</w:t>
      </w:r>
    </w:p>
    <w:p w14:paraId="69FCECE9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По данным предварительной группировки выборки, а также определения интервальных частот и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частостей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 найти и построить на диаграммах эмпирическую плотность, эмпирическую функцию распределения и полигон.</w:t>
      </w:r>
    </w:p>
    <w:tbl>
      <w:tblPr>
        <w:tblW w:w="6612" w:type="dxa"/>
        <w:jc w:val="center"/>
        <w:tblLook w:val="04A0" w:firstRow="1" w:lastRow="0" w:firstColumn="1" w:lastColumn="0" w:noHBand="0" w:noVBand="1"/>
      </w:tblPr>
      <w:tblGrid>
        <w:gridCol w:w="1911"/>
        <w:gridCol w:w="1559"/>
        <w:gridCol w:w="1559"/>
        <w:gridCol w:w="709"/>
        <w:gridCol w:w="874"/>
      </w:tblGrid>
      <w:tr w:rsidR="00E54A7A" w:rsidRPr="004A607A" w14:paraId="0436E0D4" w14:textId="77777777" w:rsidTr="009E4E13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719A29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D7ECBE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602E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8E42A4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E54A7A" w:rsidRPr="004A607A" w14:paraId="23D81DB0" w14:textId="77777777" w:rsidTr="009E4E13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85BE23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802DAA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08A539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B5A06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54A7A" w:rsidRPr="004A607A" w14:paraId="33DB63A0" w14:textId="77777777" w:rsidTr="009E4E13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F7A33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DF46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D6422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B49C1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D635D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E54A7A" w:rsidRPr="004A607A" w14:paraId="3B47BADE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CA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01A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2B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AC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0C0A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E54A7A" w:rsidRPr="004A607A" w14:paraId="0AF91C30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B5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60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D9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80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34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E54A7A" w:rsidRPr="004A607A" w14:paraId="782D9E48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543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B2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44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BE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F2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E54A7A" w:rsidRPr="004A607A" w14:paraId="44B2AFBA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7EE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E0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81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1E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614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16CB39B2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0D5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22F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7D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D9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23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3239973F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79E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37B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08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BF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04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E54A7A" w:rsidRPr="004A607A" w14:paraId="47AA0906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DDB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FD2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0F6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2F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BCF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E54A7A" w:rsidRPr="004A607A" w14:paraId="2E8DAEB4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73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BEBC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2DA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2BB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03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E54A7A" w:rsidRPr="004A607A" w14:paraId="36C4DDDF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A9F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75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28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A3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7EA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E54A7A" w:rsidRPr="004A607A" w14:paraId="589F08E1" w14:textId="77777777" w:rsidTr="009E4E13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0E4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C3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FF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DC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8E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682491B4" w14:textId="77777777" w:rsidR="00E54A7A" w:rsidRPr="004A607A" w:rsidRDefault="00E54A7A" w:rsidP="00E54A7A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b/>
          <w:sz w:val="24"/>
          <w:szCs w:val="24"/>
        </w:rPr>
        <w:t>Ответы:</w:t>
      </w:r>
      <w:r w:rsidRPr="004A607A">
        <w:rPr>
          <w:sz w:val="24"/>
          <w:szCs w:val="24"/>
        </w:rPr>
        <w:t xml:space="preserve"> По данным таблицы построим гистограммы частот и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 (рисунки 1 и 2 соответственно).</w:t>
      </w:r>
    </w:p>
    <w:p w14:paraId="5DF68ACB" w14:textId="77777777" w:rsidR="00E54A7A" w:rsidRPr="004A607A" w:rsidRDefault="00E54A7A" w:rsidP="00E54A7A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20703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6pt;height:176.4pt;visibility:visible">
            <v:imagedata r:id="rId7" o:title=""/>
          </v:shape>
        </w:pict>
      </w:r>
    </w:p>
    <w:p w14:paraId="563776DF" w14:textId="77777777" w:rsidR="00E54A7A" w:rsidRPr="004A607A" w:rsidRDefault="00E54A7A" w:rsidP="00E54A7A">
      <w:pPr>
        <w:spacing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>Рисунок 1 – Гистограмма частот</w:t>
      </w:r>
    </w:p>
    <w:p w14:paraId="28D81CC9" w14:textId="77777777" w:rsidR="00E54A7A" w:rsidRPr="004A607A" w:rsidRDefault="00E54A7A" w:rsidP="00E54A7A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0C1D7E26">
          <v:shape id="Рисунок 32" o:spid="_x0000_i1026" type="#_x0000_t75" style="width:301.8pt;height:189.6pt;visibility:visible">
            <v:imagedata r:id="rId8" o:title=""/>
          </v:shape>
        </w:pict>
      </w:r>
    </w:p>
    <w:p w14:paraId="05D50159" w14:textId="77777777" w:rsidR="00E54A7A" w:rsidRPr="004A607A" w:rsidRDefault="00E54A7A" w:rsidP="00E54A7A">
      <w:pPr>
        <w:spacing w:after="60"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 xml:space="preserve">Рисунок 2 – Гистограмма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</w:p>
    <w:p w14:paraId="57A15AE5" w14:textId="77777777" w:rsidR="00E54A7A" w:rsidRPr="004A607A" w:rsidRDefault="00E54A7A" w:rsidP="00E54A7A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По данным таблицы в одной системе координат построим гистограмму и полигон относительных частот –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 (рисунок 3).</w:t>
      </w:r>
    </w:p>
    <w:p w14:paraId="6428D96F" w14:textId="77777777" w:rsidR="00E54A7A" w:rsidRPr="004A607A" w:rsidRDefault="00E54A7A" w:rsidP="00E54A7A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lastRenderedPageBreak/>
        <w:pict w14:anchorId="627D3A7D">
          <v:shape id="Рисунок 48" o:spid="_x0000_i1027" type="#_x0000_t75" style="width:306.6pt;height:193.8pt;visibility:visible">
            <v:imagedata r:id="rId9" o:title=""/>
          </v:shape>
        </w:pict>
      </w:r>
    </w:p>
    <w:p w14:paraId="0E2A53CA" w14:textId="77777777" w:rsidR="00E54A7A" w:rsidRPr="004A607A" w:rsidRDefault="00E54A7A" w:rsidP="00E54A7A">
      <w:pPr>
        <w:spacing w:after="60"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 xml:space="preserve">Рисунок 3 – Гистограмма и полигон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</w:p>
    <w:p w14:paraId="08DD2568" w14:textId="77777777" w:rsidR="00E54A7A" w:rsidRPr="004A607A" w:rsidRDefault="00E54A7A" w:rsidP="00E54A7A">
      <w:pPr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Функция </w:t>
      </w:r>
      <w:proofErr w:type="spellStart"/>
      <w:r w:rsidRPr="004A607A">
        <w:rPr>
          <w:sz w:val="24"/>
          <w:szCs w:val="24"/>
        </w:rPr>
        <w:t>распрделения</w:t>
      </w:r>
      <w:proofErr w:type="spellEnd"/>
      <w:r w:rsidRPr="004A607A">
        <w:rPr>
          <w:sz w:val="24"/>
          <w:szCs w:val="24"/>
        </w:rPr>
        <w:t xml:space="preserve"> </w:t>
      </w:r>
      <w:r w:rsidRPr="004A607A">
        <w:rPr>
          <w:position w:val="-10"/>
          <w:sz w:val="24"/>
          <w:szCs w:val="24"/>
        </w:rPr>
        <w:object w:dxaOrig="639" w:dyaOrig="360" w14:anchorId="7939C092">
          <v:shape id="_x0000_i1028" type="#_x0000_t75" style="width:27.6pt;height:16.2pt" o:ole="">
            <v:imagedata r:id="rId10" o:title=""/>
          </v:shape>
          <o:OLEObject Type="Embed" ProgID="Equation.DSMT4" ShapeID="_x0000_i1028" DrawAspect="Content" ObjectID="_1756645707" r:id="rId11"/>
        </w:object>
      </w:r>
      <w:r w:rsidRPr="004A607A">
        <w:rPr>
          <w:sz w:val="24"/>
          <w:szCs w:val="24"/>
        </w:rPr>
        <w:t xml:space="preserve"> является «ступенчатой», </w:t>
      </w:r>
      <w:proofErr w:type="gramStart"/>
      <w:r w:rsidRPr="004A607A">
        <w:rPr>
          <w:sz w:val="24"/>
          <w:szCs w:val="24"/>
        </w:rPr>
        <w:t>т.е.</w:t>
      </w:r>
      <w:proofErr w:type="gramEnd"/>
      <w:r w:rsidRPr="004A607A">
        <w:rPr>
          <w:sz w:val="24"/>
          <w:szCs w:val="24"/>
        </w:rPr>
        <w:t xml:space="preserve"> у нее имеются разрывы в точках, которым соответствуют правые границы интервалов. Величина скачка равна относительной частоте интервала.</w:t>
      </w:r>
    </w:p>
    <w:p w14:paraId="26F0C307" w14:textId="77777777" w:rsidR="00E54A7A" w:rsidRPr="004A607A" w:rsidRDefault="00E54A7A" w:rsidP="00E54A7A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122"/>
          <w:sz w:val="24"/>
          <w:szCs w:val="24"/>
        </w:rPr>
        <w:object w:dxaOrig="3240" w:dyaOrig="2560" w14:anchorId="379DA836">
          <v:shape id="_x0000_i1029" type="#_x0000_t75" style="width:147pt;height:121.2pt" o:ole="">
            <v:imagedata r:id="rId12" o:title=""/>
          </v:shape>
          <o:OLEObject Type="Embed" ProgID="Equation.DSMT4" ShapeID="_x0000_i1029" DrawAspect="Content" ObjectID="_1756645708" r:id="rId13"/>
        </w:object>
      </w:r>
    </w:p>
    <w:p w14:paraId="7D769884" w14:textId="77777777" w:rsidR="00E54A7A" w:rsidRPr="004A607A" w:rsidRDefault="00E54A7A" w:rsidP="00E54A7A">
      <w:pPr>
        <w:spacing w:after="60"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Найдем значения эмпирической функции распределения и представим их в табличном виде. Затем построим график эмпирической функции распределения на основе данных, для чего предварительно запишем аналитически данную функцию.</w:t>
      </w:r>
    </w:p>
    <w:tbl>
      <w:tblPr>
        <w:tblW w:w="5386" w:type="dxa"/>
        <w:jc w:val="center"/>
        <w:tblLook w:val="04A0" w:firstRow="1" w:lastRow="0" w:firstColumn="1" w:lastColumn="0" w:noHBand="0" w:noVBand="1"/>
      </w:tblPr>
      <w:tblGrid>
        <w:gridCol w:w="2410"/>
        <w:gridCol w:w="1417"/>
        <w:gridCol w:w="1559"/>
      </w:tblGrid>
      <w:tr w:rsidR="00E54A7A" w:rsidRPr="004A607A" w14:paraId="012643F2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5E9E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B16C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51A7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i/>
                <w:color w:val="000000"/>
                <w:sz w:val="24"/>
                <w:szCs w:val="24"/>
              </w:rPr>
              <w:t>F</w:t>
            </w:r>
            <w:r w:rsidRPr="004A607A">
              <w:rPr>
                <w:color w:val="000000"/>
                <w:sz w:val="24"/>
                <w:szCs w:val="24"/>
              </w:rPr>
              <w:t>*(</w:t>
            </w:r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color w:val="000000"/>
                <w:sz w:val="24"/>
                <w:szCs w:val="24"/>
              </w:rPr>
              <w:t>)</w:t>
            </w:r>
          </w:p>
        </w:tc>
      </w:tr>
      <w:tr w:rsidR="00E54A7A" w:rsidRPr="004A607A" w14:paraId="5FEDA6F2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4B2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&lt;8,55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898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2F9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54A7A" w:rsidRPr="004A607A" w14:paraId="7E431E5E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6BC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8,55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9CC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A46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E54A7A" w:rsidRPr="004A607A" w14:paraId="0374DD01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E4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11,45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2C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E0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0,105</w:t>
            </w:r>
          </w:p>
        </w:tc>
      </w:tr>
      <w:tr w:rsidR="00E54A7A" w:rsidRPr="004A607A" w14:paraId="218CAC4F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AE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14,35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B1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A4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0,268</w:t>
            </w:r>
          </w:p>
        </w:tc>
      </w:tr>
      <w:tr w:rsidR="00E54A7A" w:rsidRPr="004A607A" w14:paraId="6B30C831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41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17,25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5F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E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0,435</w:t>
            </w:r>
          </w:p>
        </w:tc>
      </w:tr>
      <w:tr w:rsidR="00E54A7A" w:rsidRPr="004A607A" w14:paraId="7F599FAE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F1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20,15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55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F3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0,601</w:t>
            </w:r>
          </w:p>
        </w:tc>
      </w:tr>
      <w:tr w:rsidR="00E54A7A" w:rsidRPr="004A607A" w14:paraId="46824E1D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56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23,05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86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C21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0,725</w:t>
            </w:r>
          </w:p>
        </w:tc>
      </w:tr>
      <w:tr w:rsidR="00E54A7A" w:rsidRPr="004A607A" w14:paraId="6DFB52E0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933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25,95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9C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A6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0,870</w:t>
            </w:r>
          </w:p>
        </w:tc>
      </w:tr>
      <w:tr w:rsidR="00E54A7A" w:rsidRPr="004A607A" w14:paraId="5C88EF47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419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28,85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B5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00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0,946</w:t>
            </w:r>
          </w:p>
        </w:tc>
      </w:tr>
      <w:tr w:rsidR="00E54A7A" w:rsidRPr="004A607A" w14:paraId="7AEFA6F7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713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31,75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904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48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0,989</w:t>
            </w:r>
          </w:p>
        </w:tc>
      </w:tr>
      <w:tr w:rsidR="00E54A7A" w:rsidRPr="004A607A" w14:paraId="4A675168" w14:textId="77777777" w:rsidTr="009E4E13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67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  <w:r w:rsidRPr="004A607A">
              <w:rPr>
                <w:color w:val="000000"/>
                <w:sz w:val="24"/>
                <w:szCs w:val="24"/>
                <w:lang w:val="en-US"/>
              </w:rPr>
              <w:t>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4ED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75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1,000</w:t>
            </w:r>
          </w:p>
        </w:tc>
      </w:tr>
    </w:tbl>
    <w:p w14:paraId="78AAE396" w14:textId="77777777" w:rsidR="00E54A7A" w:rsidRPr="004A607A" w:rsidRDefault="00E54A7A" w:rsidP="00E54A7A">
      <w:pPr>
        <w:spacing w:before="120"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192"/>
          <w:sz w:val="24"/>
          <w:szCs w:val="24"/>
        </w:rPr>
        <w:object w:dxaOrig="3660" w:dyaOrig="3980" w14:anchorId="364AED2B">
          <v:shape id="_x0000_i1030" type="#_x0000_t75" style="width:147pt;height:168.6pt" o:ole="">
            <v:imagedata r:id="rId14" o:title=""/>
          </v:shape>
          <o:OLEObject Type="Embed" ProgID="Equation.DSMT4" ShapeID="_x0000_i1030" DrawAspect="Content" ObjectID="_1756645709" r:id="rId15"/>
        </w:object>
      </w:r>
    </w:p>
    <w:p w14:paraId="4EE9E568" w14:textId="77777777" w:rsidR="00E54A7A" w:rsidRPr="004A607A" w:rsidRDefault="00E54A7A" w:rsidP="00E54A7A">
      <w:pPr>
        <w:spacing w:line="240" w:lineRule="auto"/>
        <w:ind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Графики эмпирической функции распределения и </w:t>
      </w:r>
      <w:proofErr w:type="spellStart"/>
      <w:r w:rsidRPr="004A607A">
        <w:rPr>
          <w:sz w:val="24"/>
          <w:szCs w:val="24"/>
        </w:rPr>
        <w:t>кумуляты</w:t>
      </w:r>
      <w:proofErr w:type="spellEnd"/>
      <w:r w:rsidRPr="004A607A">
        <w:rPr>
          <w:sz w:val="24"/>
          <w:szCs w:val="24"/>
        </w:rPr>
        <w:t xml:space="preserve"> представлены на рисунке 4.</w:t>
      </w:r>
    </w:p>
    <w:p w14:paraId="7E12A09E" w14:textId="77777777" w:rsidR="00E54A7A" w:rsidRPr="004A607A" w:rsidRDefault="00E54A7A" w:rsidP="00E54A7A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73796462">
          <v:shape id="Рисунок 49" o:spid="_x0000_i1031" type="#_x0000_t75" style="width:306pt;height:230.4pt;visibility:visible">
            <v:imagedata r:id="rId16" o:title=""/>
          </v:shape>
        </w:pict>
      </w:r>
    </w:p>
    <w:p w14:paraId="2BA8C56F" w14:textId="77777777" w:rsidR="00E54A7A" w:rsidRPr="004A607A" w:rsidRDefault="00E54A7A" w:rsidP="00E54A7A">
      <w:pPr>
        <w:shd w:val="clear" w:color="auto" w:fill="FFFFFF"/>
        <w:ind w:firstLine="708"/>
        <w:jc w:val="center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Рисунок 4 – Эмпирическая функция распределения и </w:t>
      </w:r>
      <w:proofErr w:type="spellStart"/>
      <w:r w:rsidRPr="004A607A">
        <w:rPr>
          <w:sz w:val="24"/>
          <w:szCs w:val="24"/>
        </w:rPr>
        <w:t>кумулята</w:t>
      </w:r>
      <w:proofErr w:type="spellEnd"/>
    </w:p>
    <w:p w14:paraId="04AB0CDE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3</w:t>
      </w:r>
    </w:p>
    <w:p w14:paraId="31195673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По данным предварительной группировки выборки, а также определения интервальных частот и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частостей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 найти точечные оценки математического ожидания и дисперсии.</w:t>
      </w:r>
    </w:p>
    <w:tbl>
      <w:tblPr>
        <w:tblW w:w="6499" w:type="dxa"/>
        <w:jc w:val="center"/>
        <w:tblLook w:val="04A0" w:firstRow="1" w:lastRow="0" w:firstColumn="1" w:lastColumn="0" w:noHBand="0" w:noVBand="1"/>
      </w:tblPr>
      <w:tblGrid>
        <w:gridCol w:w="1798"/>
        <w:gridCol w:w="1559"/>
        <w:gridCol w:w="1559"/>
        <w:gridCol w:w="709"/>
        <w:gridCol w:w="874"/>
      </w:tblGrid>
      <w:tr w:rsidR="00E54A7A" w:rsidRPr="004A607A" w14:paraId="7DB870BA" w14:textId="77777777" w:rsidTr="009E4E13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163D4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3A0C9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02968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854F14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E54A7A" w:rsidRPr="004A607A" w14:paraId="1D1EB2E5" w14:textId="77777777" w:rsidTr="009E4E13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7C9842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8DFE4A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053804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D2B3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54A7A" w:rsidRPr="004A607A" w14:paraId="4360AAF1" w14:textId="77777777" w:rsidTr="009E4E13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1C89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393B0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9B0E4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80A31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FDCAF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E54A7A" w:rsidRPr="004A607A" w14:paraId="507A1B3F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C62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DD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C2B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26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FE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E54A7A" w:rsidRPr="004A607A" w14:paraId="2A2AB8ED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7ED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95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4B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71B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87A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E54A7A" w:rsidRPr="004A607A" w14:paraId="2CEA72BA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3650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93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27C4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A4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C7C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E54A7A" w:rsidRPr="004A607A" w14:paraId="15F9EBCC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2476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30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9C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79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D7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08CFB4F1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FDE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F50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DD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24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50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E54A7A" w:rsidRPr="004A607A" w14:paraId="65493EB9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DA5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058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BCC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40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9D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E54A7A" w:rsidRPr="004A607A" w14:paraId="13F8D9DA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37B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E23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09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BC5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B6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E54A7A" w:rsidRPr="004A607A" w14:paraId="6AE1436B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534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0E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E55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D6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E77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E54A7A" w:rsidRPr="004A607A" w14:paraId="270FB763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80E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F86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07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E6D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E79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E54A7A" w:rsidRPr="004A607A" w14:paraId="22F0FDC0" w14:textId="77777777" w:rsidTr="009E4E13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29FB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3EE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1D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F66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1D1" w14:textId="77777777" w:rsidR="00E54A7A" w:rsidRPr="004A607A" w:rsidRDefault="00E54A7A" w:rsidP="009E4E1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1243624E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Ответы:</w:t>
      </w:r>
    </w:p>
    <w:p w14:paraId="3E1EFC9D" w14:textId="77777777" w:rsidR="00E54A7A" w:rsidRPr="004A607A" w:rsidRDefault="00E54A7A" w:rsidP="00E54A7A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>математического ожидания</w:t>
      </w:r>
      <w:r w:rsidRPr="004A607A">
        <w:rPr>
          <w:sz w:val="24"/>
          <w:szCs w:val="24"/>
        </w:rPr>
        <w:t xml:space="preserve"> </w:t>
      </w:r>
      <w:r w:rsidRPr="004A607A">
        <w:rPr>
          <w:i/>
          <w:sz w:val="24"/>
          <w:szCs w:val="24"/>
          <w:lang w:val="en-US"/>
        </w:rPr>
        <w:t>m</w:t>
      </w:r>
      <w:r w:rsidRPr="004A607A">
        <w:rPr>
          <w:sz w:val="24"/>
          <w:szCs w:val="24"/>
        </w:rPr>
        <w:t xml:space="preserve"> генеральной совокупности – выборочное среднее значение </w:t>
      </w:r>
      <w:r w:rsidRPr="004A607A">
        <w:rPr>
          <w:position w:val="-6"/>
          <w:sz w:val="24"/>
          <w:szCs w:val="24"/>
        </w:rPr>
        <w:object w:dxaOrig="220" w:dyaOrig="260" w14:anchorId="130CF4AC">
          <v:shape id="_x0000_i1032" type="#_x0000_t75" style="width:10.8pt;height:10.8pt" o:ole="">
            <v:imagedata r:id="rId17" o:title=""/>
          </v:shape>
          <o:OLEObject Type="Embed" ProgID="Equation.DSMT4" ShapeID="_x0000_i1032" DrawAspect="Content" ObjectID="_1756645710" r:id="rId18"/>
        </w:object>
      </w:r>
      <w:r w:rsidRPr="004A607A">
        <w:rPr>
          <w:sz w:val="24"/>
          <w:szCs w:val="24"/>
        </w:rPr>
        <w:t>:</w:t>
      </w:r>
    </w:p>
    <w:p w14:paraId="45CDE84E" w14:textId="77777777" w:rsidR="00E54A7A" w:rsidRPr="004A607A" w:rsidRDefault="00E54A7A" w:rsidP="00E54A7A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28"/>
          <w:sz w:val="24"/>
          <w:szCs w:val="24"/>
        </w:rPr>
        <w:object w:dxaOrig="3019" w:dyaOrig="680" w14:anchorId="731321B4">
          <v:shape id="_x0000_i1033" type="#_x0000_t75" style="width:130.8pt;height:29.4pt" o:ole="">
            <v:imagedata r:id="rId19" o:title=""/>
          </v:shape>
          <o:OLEObject Type="Embed" ProgID="Equation.DSMT4" ShapeID="_x0000_i1033" DrawAspect="Content" ObjectID="_1756645711" r:id="rId20"/>
        </w:object>
      </w:r>
      <w:r w:rsidRPr="004A607A">
        <w:rPr>
          <w:sz w:val="24"/>
          <w:szCs w:val="24"/>
        </w:rPr>
        <w:t>,</w:t>
      </w:r>
    </w:p>
    <w:p w14:paraId="0755C6F1" w14:textId="77777777" w:rsidR="00E54A7A" w:rsidRPr="004A607A" w:rsidRDefault="00E54A7A" w:rsidP="00E54A7A">
      <w:pPr>
        <w:spacing w:line="240" w:lineRule="auto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где </w:t>
      </w:r>
      <w:r w:rsidRPr="004A607A">
        <w:rPr>
          <w:i/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 – объем выборки, </w:t>
      </w:r>
      <w:r w:rsidRPr="004A607A">
        <w:rPr>
          <w:i/>
          <w:sz w:val="24"/>
          <w:szCs w:val="24"/>
          <w:lang w:val="en-US"/>
        </w:rPr>
        <w:t>x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 xml:space="preserve"> – середины частичных интервалов [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 xml:space="preserve">; 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>+</w:t>
      </w:r>
      <w:r w:rsidRPr="004A607A">
        <w:rPr>
          <w:i/>
          <w:sz w:val="24"/>
          <w:szCs w:val="24"/>
          <w:lang w:val="en-US"/>
        </w:rPr>
        <w:t>h</w:t>
      </w:r>
      <w:r w:rsidRPr="004A607A">
        <w:rPr>
          <w:sz w:val="24"/>
          <w:szCs w:val="24"/>
        </w:rPr>
        <w:t xml:space="preserve">), а </w:t>
      </w:r>
      <w:proofErr w:type="spellStart"/>
      <w:r w:rsidRPr="004A607A">
        <w:rPr>
          <w:i/>
          <w:sz w:val="24"/>
          <w:szCs w:val="24"/>
          <w:lang w:val="en-US"/>
        </w:rPr>
        <w:t>n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4A607A">
        <w:rPr>
          <w:sz w:val="24"/>
          <w:szCs w:val="24"/>
        </w:rPr>
        <w:t xml:space="preserve"> – частоты (</w:t>
      </w:r>
      <w:proofErr w:type="spellStart"/>
      <w:r w:rsidRPr="004A607A">
        <w:rPr>
          <w:i/>
          <w:sz w:val="24"/>
          <w:szCs w:val="24"/>
          <w:lang w:val="en-US"/>
        </w:rPr>
        <w:t>ω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4A607A">
        <w:rPr>
          <w:sz w:val="24"/>
          <w:szCs w:val="24"/>
        </w:rPr>
        <w:t xml:space="preserve"> – частости) попадания элементов выборки в частичные интервалы.</w:t>
      </w:r>
    </w:p>
    <w:p w14:paraId="00BDAD6C" w14:textId="77777777" w:rsidR="00E54A7A" w:rsidRPr="004A607A" w:rsidRDefault="00E54A7A" w:rsidP="00E54A7A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 xml:space="preserve">выборочной дисперсии </w:t>
      </w:r>
      <w:r w:rsidRPr="004A607A">
        <w:rPr>
          <w:i/>
          <w:sz w:val="24"/>
          <w:szCs w:val="24"/>
          <w:lang w:val="en-US"/>
        </w:rPr>
        <w:t>D</w:t>
      </w:r>
      <w:r w:rsidRPr="004A607A">
        <w:rPr>
          <w:sz w:val="24"/>
          <w:szCs w:val="24"/>
        </w:rPr>
        <w:t xml:space="preserve"> генеральной совокупности – выборочное среднее квадратов отклонений значений выборки от выборочного среднего </w:t>
      </w:r>
      <w:r w:rsidRPr="004A607A">
        <w:rPr>
          <w:position w:val="-6"/>
          <w:sz w:val="24"/>
          <w:szCs w:val="24"/>
        </w:rPr>
        <w:object w:dxaOrig="220" w:dyaOrig="260" w14:anchorId="4000F193">
          <v:shape id="_x0000_i1034" type="#_x0000_t75" style="width:10.8pt;height:10.8pt" o:ole="">
            <v:imagedata r:id="rId17" o:title=""/>
          </v:shape>
          <o:OLEObject Type="Embed" ProgID="Equation.DSMT4" ShapeID="_x0000_i1034" DrawAspect="Content" ObjectID="_1756645712" r:id="rId21"/>
        </w:object>
      </w:r>
      <w:r w:rsidRPr="004A607A">
        <w:rPr>
          <w:sz w:val="24"/>
          <w:szCs w:val="24"/>
        </w:rPr>
        <w:t>:</w:t>
      </w:r>
    </w:p>
    <w:p w14:paraId="07B2BF9C" w14:textId="77777777" w:rsidR="00E54A7A" w:rsidRPr="004A607A" w:rsidRDefault="00E54A7A" w:rsidP="00E54A7A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28"/>
          <w:sz w:val="24"/>
          <w:szCs w:val="24"/>
        </w:rPr>
        <w:object w:dxaOrig="4140" w:dyaOrig="1020" w14:anchorId="7F405F8D">
          <v:shape id="_x0000_i1035" type="#_x0000_t75" style="width:178.2pt;height:44.4pt" o:ole="">
            <v:imagedata r:id="rId22" o:title=""/>
          </v:shape>
          <o:OLEObject Type="Embed" ProgID="Equation.DSMT4" ShapeID="_x0000_i1035" DrawAspect="Content" ObjectID="_1756645713" r:id="rId23"/>
        </w:object>
      </w:r>
      <w:r w:rsidRPr="004A607A">
        <w:rPr>
          <w:sz w:val="24"/>
          <w:szCs w:val="24"/>
        </w:rPr>
        <w:t>.</w:t>
      </w:r>
    </w:p>
    <w:p w14:paraId="6F6D8010" w14:textId="77777777" w:rsidR="00E54A7A" w:rsidRPr="004A607A" w:rsidRDefault="00E54A7A" w:rsidP="00E54A7A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также можно представить ее в виде </w:t>
      </w:r>
      <w:r w:rsidRPr="004A607A">
        <w:rPr>
          <w:position w:val="-28"/>
          <w:sz w:val="24"/>
          <w:szCs w:val="24"/>
        </w:rPr>
        <w:object w:dxaOrig="5060" w:dyaOrig="680" w14:anchorId="639EAB8B">
          <v:shape id="_x0000_i1036" type="#_x0000_t75" style="width:224.4pt;height:30pt" o:ole="">
            <v:imagedata r:id="rId24" o:title=""/>
          </v:shape>
          <o:OLEObject Type="Embed" ProgID="Equation.DSMT4" ShapeID="_x0000_i1036" DrawAspect="Content" ObjectID="_1756645714" r:id="rId25"/>
        </w:object>
      </w:r>
      <w:r w:rsidRPr="004A607A">
        <w:rPr>
          <w:sz w:val="24"/>
          <w:szCs w:val="24"/>
        </w:rPr>
        <w:t>.</w:t>
      </w:r>
    </w:p>
    <w:p w14:paraId="56D6DA96" w14:textId="77777777" w:rsidR="00E54A7A" w:rsidRPr="004A607A" w:rsidRDefault="00E54A7A" w:rsidP="00E54A7A">
      <w:pPr>
        <w:spacing w:line="240" w:lineRule="auto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>выборочного среднего квадратического отклонения</w:t>
      </w:r>
      <w:r w:rsidRPr="004A607A">
        <w:rPr>
          <w:sz w:val="24"/>
          <w:szCs w:val="24"/>
        </w:rPr>
        <w:t xml:space="preserve"> – величина, численно равная </w:t>
      </w:r>
      <w:r w:rsidRPr="004A607A">
        <w:rPr>
          <w:position w:val="-6"/>
          <w:sz w:val="24"/>
          <w:szCs w:val="24"/>
        </w:rPr>
        <w:object w:dxaOrig="859" w:dyaOrig="340" w14:anchorId="5927CF22">
          <v:shape id="_x0000_i1037" type="#_x0000_t75" style="width:37.2pt;height:14.4pt" o:ole="">
            <v:imagedata r:id="rId26" o:title=""/>
          </v:shape>
          <o:OLEObject Type="Embed" ProgID="Equation.DSMT4" ShapeID="_x0000_i1037" DrawAspect="Content" ObjectID="_1756645715" r:id="rId27"/>
        </w:object>
      </w:r>
      <w:r w:rsidRPr="004A607A">
        <w:rPr>
          <w:sz w:val="24"/>
          <w:szCs w:val="24"/>
        </w:rPr>
        <w:t>.</w:t>
      </w:r>
    </w:p>
    <w:p w14:paraId="0B8C9CF7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Расчеты:</w:t>
      </w:r>
    </w:p>
    <w:tbl>
      <w:tblPr>
        <w:tblW w:w="6589" w:type="dxa"/>
        <w:jc w:val="center"/>
        <w:tblLook w:val="04A0" w:firstRow="1" w:lastRow="0" w:firstColumn="1" w:lastColumn="0" w:noHBand="0" w:noVBand="1"/>
      </w:tblPr>
      <w:tblGrid>
        <w:gridCol w:w="1707"/>
        <w:gridCol w:w="576"/>
        <w:gridCol w:w="756"/>
        <w:gridCol w:w="1377"/>
        <w:gridCol w:w="996"/>
        <w:gridCol w:w="1177"/>
      </w:tblGrid>
      <w:tr w:rsidR="00E54A7A" w:rsidRPr="004A607A" w14:paraId="6C2FD60B" w14:textId="77777777" w:rsidTr="009E4E13">
        <w:trPr>
          <w:trHeight w:val="523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E557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Границы интервалов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2B19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3E07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83E8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Середины интервалов </w:t>
            </w: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3AB8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4A607A">
              <w:rPr>
                <w:color w:val="000000"/>
                <w:sz w:val="24"/>
                <w:szCs w:val="24"/>
              </w:rPr>
              <w:t xml:space="preserve"> ∙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57C51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1160" w:dyaOrig="380" w14:anchorId="67422ACF">
                <v:shape id="_x0000_i1038" type="#_x0000_t75" style="width:47.4pt;height:15.6pt" o:ole="">
                  <v:imagedata r:id="rId28" o:title=""/>
                </v:shape>
                <o:OLEObject Type="Embed" ProgID="Equation.DSMT4" ShapeID="_x0000_i1038" DrawAspect="Content" ObjectID="_1756645716" r:id="rId29"/>
              </w:object>
            </w:r>
          </w:p>
        </w:tc>
      </w:tr>
      <w:tr w:rsidR="00E54A7A" w:rsidRPr="004A607A" w14:paraId="5F0FFC96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F0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734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153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56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19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19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686,58</w:t>
            </w:r>
          </w:p>
        </w:tc>
      </w:tr>
      <w:tr w:rsidR="00E54A7A" w:rsidRPr="004A607A" w14:paraId="3C13416B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FFC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383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AB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A6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E1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309,6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46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1866,26</w:t>
            </w:r>
          </w:p>
        </w:tc>
      </w:tr>
      <w:tr w:rsidR="00E54A7A" w:rsidRPr="004A607A" w14:paraId="1BB027F9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31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94F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DD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34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7E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B4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1576,13</w:t>
            </w:r>
          </w:p>
        </w:tc>
      </w:tr>
      <w:tr w:rsidR="00E54A7A" w:rsidRPr="004A607A" w14:paraId="044FDE45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70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A8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5B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42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4A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62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419,04</w:t>
            </w:r>
          </w:p>
        </w:tc>
      </w:tr>
      <w:tr w:rsidR="00E54A7A" w:rsidRPr="004A607A" w14:paraId="6AFE0CD5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BB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2E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AB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48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72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993,6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AC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E54A7A" w:rsidRPr="004A607A" w14:paraId="1816AF01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35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3C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34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CA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CE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C9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263,11</w:t>
            </w:r>
          </w:p>
        </w:tc>
      </w:tr>
      <w:tr w:rsidR="00E54A7A" w:rsidRPr="004A607A" w14:paraId="58D44C44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68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D0A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DD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2C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03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7E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1291,31</w:t>
            </w:r>
          </w:p>
        </w:tc>
      </w:tr>
      <w:tr w:rsidR="00E54A7A" w:rsidRPr="004A607A" w14:paraId="7811DCDF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69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87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39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F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C2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636,3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5A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1546,59</w:t>
            </w:r>
          </w:p>
        </w:tc>
      </w:tr>
      <w:tr w:rsidR="00E54A7A" w:rsidRPr="004A607A" w14:paraId="467B0382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496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C28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60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C6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7A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B4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1581,98</w:t>
            </w:r>
          </w:p>
        </w:tc>
      </w:tr>
      <w:tr w:rsidR="00E54A7A" w:rsidRPr="004A607A" w14:paraId="5BA922DA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2F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0DF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015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25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35,375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94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106,12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88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559,52</w:t>
            </w:r>
          </w:p>
        </w:tc>
      </w:tr>
      <w:tr w:rsidR="00E54A7A" w:rsidRPr="004A607A" w14:paraId="437B0AE8" w14:textId="77777777" w:rsidTr="009E4E13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F48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Суммы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28D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069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A00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F1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5994,22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74D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9791,17</w:t>
            </w:r>
          </w:p>
        </w:tc>
      </w:tr>
    </w:tbl>
    <w:p w14:paraId="625E3AB9" w14:textId="77777777" w:rsidR="00E54A7A" w:rsidRPr="004A607A" w:rsidRDefault="00E54A7A" w:rsidP="00E54A7A">
      <w:pPr>
        <w:pStyle w:val="a9"/>
        <w:widowControl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Математическое ожидание </w:t>
      </w:r>
      <w:r w:rsidRPr="004A607A">
        <w:rPr>
          <w:position w:val="-24"/>
          <w:sz w:val="24"/>
          <w:szCs w:val="24"/>
        </w:rPr>
        <w:object w:dxaOrig="2079" w:dyaOrig="620" w14:anchorId="707130C5">
          <v:shape id="_x0000_i1039" type="#_x0000_t75" style="width:87.6pt;height:26.4pt" o:ole="">
            <v:imagedata r:id="rId30" o:title=""/>
          </v:shape>
          <o:OLEObject Type="Embed" ProgID="Equation.DSMT4" ShapeID="_x0000_i1039" DrawAspect="Content" ObjectID="_1756645717" r:id="rId31"/>
        </w:object>
      </w:r>
      <w:r w:rsidRPr="004A607A">
        <w:rPr>
          <w:sz w:val="24"/>
          <w:szCs w:val="24"/>
        </w:rPr>
        <w:t>.</w:t>
      </w:r>
    </w:p>
    <w:p w14:paraId="53FFC03E" w14:textId="77777777" w:rsidR="00E54A7A" w:rsidRPr="004A607A" w:rsidRDefault="00E54A7A" w:rsidP="00E54A7A">
      <w:pPr>
        <w:pStyle w:val="a9"/>
        <w:widowControl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Дисперсия </w:t>
      </w:r>
      <w:r w:rsidRPr="004A607A">
        <w:rPr>
          <w:position w:val="-24"/>
          <w:sz w:val="24"/>
          <w:szCs w:val="24"/>
        </w:rPr>
        <w:object w:dxaOrig="2100" w:dyaOrig="620" w14:anchorId="4168F325">
          <v:shape id="_x0000_i1040" type="#_x0000_t75" style="width:90pt;height:26.4pt" o:ole="">
            <v:imagedata r:id="rId32" o:title=""/>
          </v:shape>
          <o:OLEObject Type="Embed" ProgID="Equation.DSMT4" ShapeID="_x0000_i1040" DrawAspect="Content" ObjectID="_1756645718" r:id="rId33"/>
        </w:object>
      </w:r>
      <w:r w:rsidRPr="004A607A">
        <w:rPr>
          <w:sz w:val="24"/>
          <w:szCs w:val="24"/>
        </w:rPr>
        <w:t>.</w:t>
      </w:r>
    </w:p>
    <w:p w14:paraId="157F0017" w14:textId="77777777" w:rsidR="00E54A7A" w:rsidRPr="004A607A" w:rsidRDefault="00E54A7A" w:rsidP="00E54A7A">
      <w:pPr>
        <w:pStyle w:val="a9"/>
        <w:widowControl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Среднее квадратическое отклонение </w:t>
      </w:r>
      <w:r w:rsidRPr="004A607A">
        <w:rPr>
          <w:position w:val="-10"/>
          <w:sz w:val="24"/>
          <w:szCs w:val="24"/>
        </w:rPr>
        <w:object w:dxaOrig="1900" w:dyaOrig="380" w14:anchorId="7244BCC3">
          <v:shape id="_x0000_i1041" type="#_x0000_t75" style="width:81pt;height:16.2pt" o:ole="">
            <v:imagedata r:id="rId34" o:title=""/>
          </v:shape>
          <o:OLEObject Type="Embed" ProgID="Equation.DSMT4" ShapeID="_x0000_i1041" DrawAspect="Content" ObjectID="_1756645719" r:id="rId35"/>
        </w:object>
      </w:r>
      <w:r w:rsidRPr="004A607A">
        <w:rPr>
          <w:sz w:val="24"/>
          <w:szCs w:val="24"/>
        </w:rPr>
        <w:t>.</w:t>
      </w:r>
    </w:p>
    <w:p w14:paraId="4433259B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4</w:t>
      </w:r>
    </w:p>
    <w:p w14:paraId="79368E70" w14:textId="77777777" w:rsidR="00E54A7A" w:rsidRPr="004A607A" w:rsidRDefault="00E54A7A" w:rsidP="00E54A7A">
      <w:pPr>
        <w:pStyle w:val="Default"/>
        <w:spacing w:after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В таблице приведена выборка из генеральной совокупности нормально распределенной случайной величины суточного увеличения объема данных на сервере (Мбайт) с </w:t>
      </w:r>
      <w:r w:rsidRPr="004A607A">
        <w:rPr>
          <w:b/>
          <w:i/>
          <w:color w:val="auto"/>
        </w:rPr>
        <w:t>известным СКО</w:t>
      </w:r>
      <w:r w:rsidRPr="004A607A">
        <w:rPr>
          <w:color w:val="auto"/>
        </w:rPr>
        <w:t>,</w:t>
      </w:r>
      <w:r w:rsidRPr="004A607A">
        <w:rPr>
          <w:b/>
          <w:i/>
          <w:color w:val="auto"/>
        </w:rPr>
        <w:t xml:space="preserve"> </w:t>
      </w:r>
      <w:r w:rsidRPr="004A607A">
        <w:rPr>
          <w:color w:val="auto"/>
        </w:rPr>
        <w:t>равным 3,1 Мбайт. Для коэффициента доверия γ=0,98 найти интервальную оценку математического ожидания случайной величины (суточного увеличения объема данных на сервере) (Мбайт).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823"/>
        <w:gridCol w:w="807"/>
        <w:gridCol w:w="917"/>
        <w:gridCol w:w="850"/>
        <w:gridCol w:w="993"/>
        <w:gridCol w:w="992"/>
      </w:tblGrid>
      <w:tr w:rsidR="00E54A7A" w:rsidRPr="004A607A" w14:paraId="222A85B2" w14:textId="77777777" w:rsidTr="009E4E13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447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04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1E3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724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2A1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8AB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54A7A" w:rsidRPr="004A607A" w14:paraId="73B19424" w14:textId="77777777" w:rsidTr="009E4E13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B0D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44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8E9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907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0B9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57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</w:tr>
      <w:tr w:rsidR="00E54A7A" w:rsidRPr="004A607A" w14:paraId="0CA1EF94" w14:textId="77777777" w:rsidTr="009E4E13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1DA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4E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16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9A7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FE2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DA7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</w:tr>
      <w:tr w:rsidR="00E54A7A" w:rsidRPr="004A607A" w14:paraId="12B36EED" w14:textId="77777777" w:rsidTr="009E4E13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C20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86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F37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D63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131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DB1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</w:tr>
      <w:tr w:rsidR="00E54A7A" w:rsidRPr="004A607A" w14:paraId="4EDA849F" w14:textId="77777777" w:rsidTr="009E4E13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39B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D1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E9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B85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F27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70F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301EB502" w14:textId="77777777" w:rsidR="00E54A7A" w:rsidRPr="004A607A" w:rsidRDefault="00E54A7A" w:rsidP="00E54A7A">
      <w:pPr>
        <w:pStyle w:val="Default"/>
        <w:spacing w:before="60"/>
        <w:ind w:firstLine="709"/>
        <w:jc w:val="both"/>
        <w:rPr>
          <w:color w:val="auto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</w:t>
      </w:r>
    </w:p>
    <w:p w14:paraId="2512E120" w14:textId="77777777" w:rsidR="00E54A7A" w:rsidRPr="004A607A" w:rsidRDefault="00E54A7A" w:rsidP="00E54A7A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 xml:space="preserve">Объем выборки </w:t>
      </w:r>
      <w:r w:rsidRPr="004A607A">
        <w:rPr>
          <w:i/>
          <w:color w:val="auto"/>
          <w:lang w:val="en-US"/>
        </w:rPr>
        <w:t>n</w:t>
      </w:r>
      <w:r w:rsidRPr="004A607A">
        <w:rPr>
          <w:color w:val="auto"/>
        </w:rPr>
        <w:t xml:space="preserve">=30, а </w:t>
      </w:r>
      <w:r w:rsidRPr="004A607A">
        <w:rPr>
          <w:color w:val="auto"/>
          <w:position w:val="-28"/>
        </w:rPr>
        <w:object w:dxaOrig="1260" w:dyaOrig="680" w14:anchorId="520A7B60">
          <v:shape id="_x0000_i1042" type="#_x0000_t75" style="width:54pt;height:29.4pt" o:ole="">
            <v:imagedata r:id="rId36" o:title=""/>
          </v:shape>
          <o:OLEObject Type="Embed" ProgID="Equation.DSMT4" ShapeID="_x0000_i1042" DrawAspect="Content" ObjectID="_1756645720" r:id="rId37"/>
        </w:object>
      </w:r>
      <w:r w:rsidRPr="004A607A">
        <w:rPr>
          <w:color w:val="auto"/>
        </w:rPr>
        <w:t xml:space="preserve">, точечная оценка математического ожидания </w:t>
      </w:r>
      <w:r w:rsidRPr="004A607A">
        <w:rPr>
          <w:color w:val="auto"/>
          <w:position w:val="-24"/>
        </w:rPr>
        <w:object w:dxaOrig="1640" w:dyaOrig="620" w14:anchorId="772BF97F">
          <v:shape id="_x0000_i1043" type="#_x0000_t75" style="width:73.2pt;height:25.8pt" o:ole="">
            <v:imagedata r:id="rId38" o:title=""/>
          </v:shape>
          <o:OLEObject Type="Embed" ProgID="Equation.DSMT4" ShapeID="_x0000_i1043" DrawAspect="Content" ObjectID="_1756645721" r:id="rId39"/>
        </w:object>
      </w:r>
      <w:r w:rsidRPr="004A607A">
        <w:rPr>
          <w:color w:val="auto"/>
        </w:rPr>
        <w:t>.</w:t>
      </w:r>
    </w:p>
    <w:p w14:paraId="60534278" w14:textId="77777777" w:rsidR="00E54A7A" w:rsidRPr="004A607A" w:rsidRDefault="00E54A7A" w:rsidP="00E54A7A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>Интервальная оценка математического ожидания:</w:t>
      </w:r>
      <w:r w:rsidRPr="004A607A">
        <w:rPr>
          <w:position w:val="-30"/>
        </w:rPr>
        <w:object w:dxaOrig="2960" w:dyaOrig="740" w14:anchorId="6D0F855B">
          <v:shape id="_x0000_i1044" type="#_x0000_t75" style="width:129pt;height:33pt" o:ole="">
            <v:imagedata r:id="rId40" o:title=""/>
          </v:shape>
          <o:OLEObject Type="Embed" ProgID="Equation.DSMT4" ShapeID="_x0000_i1044" DrawAspect="Content" ObjectID="_1756645722" r:id="rId41"/>
        </w:object>
      </w:r>
      <w:r w:rsidRPr="004A607A">
        <w:t>, где</w:t>
      </w:r>
      <w:r w:rsidRPr="004A607A">
        <w:rPr>
          <w:color w:val="auto"/>
        </w:rPr>
        <w:t xml:space="preserve"> σ=3,1 (Мбайт), </w:t>
      </w:r>
      <w:proofErr w:type="spellStart"/>
      <w:r w:rsidRPr="004A607A">
        <w:rPr>
          <w:i/>
          <w:color w:val="auto"/>
          <w:lang w:val="en-US"/>
        </w:rPr>
        <w:t>z</w:t>
      </w:r>
      <w:r w:rsidRPr="004A607A">
        <w:rPr>
          <w:color w:val="auto"/>
          <w:vertAlign w:val="subscript"/>
          <w:lang w:val="en-US"/>
        </w:rPr>
        <w:t>γ</w:t>
      </w:r>
      <w:proofErr w:type="spellEnd"/>
      <w:r w:rsidRPr="004A607A">
        <w:rPr>
          <w:color w:val="auto"/>
          <w:vertAlign w:val="subscript"/>
        </w:rPr>
        <w:t>/2</w:t>
      </w:r>
      <w:r w:rsidRPr="004A607A">
        <w:rPr>
          <w:color w:val="auto"/>
        </w:rPr>
        <w:t>=2,32 – значение функции Лапласа уровня γ/2=0,49 (</w:t>
      </w:r>
      <w:r w:rsidRPr="004A607A">
        <w:rPr>
          <w:b/>
          <w:color w:val="auto"/>
        </w:rPr>
        <w:t>Разрешается использовать табличные значения – справочные значения</w:t>
      </w:r>
      <w:r w:rsidRPr="004A607A">
        <w:rPr>
          <w:color w:val="auto"/>
        </w:rPr>
        <w:t>).</w:t>
      </w:r>
    </w:p>
    <w:p w14:paraId="7529D81F" w14:textId="77777777" w:rsidR="00E54A7A" w:rsidRPr="004A607A" w:rsidRDefault="00E54A7A" w:rsidP="00E54A7A">
      <w:pPr>
        <w:pStyle w:val="Default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Тогда значение выражения </w:t>
      </w:r>
      <w:r w:rsidRPr="004A607A">
        <w:rPr>
          <w:color w:val="auto"/>
          <w:position w:val="-28"/>
        </w:rPr>
        <w:object w:dxaOrig="2480" w:dyaOrig="700" w14:anchorId="077BD698">
          <v:shape id="_x0000_i1045" type="#_x0000_t75" style="width:105pt;height:29.4pt" o:ole="">
            <v:imagedata r:id="rId42" o:title=""/>
          </v:shape>
          <o:OLEObject Type="Embed" ProgID="Equation.DSMT4" ShapeID="_x0000_i1045" DrawAspect="Content" ObjectID="_1756645723" r:id="rId43"/>
        </w:object>
      </w:r>
      <w:r w:rsidRPr="004A607A">
        <w:rPr>
          <w:color w:val="auto"/>
        </w:rPr>
        <w:t xml:space="preserve">. С учетом этого </w:t>
      </w:r>
      <w:r w:rsidRPr="004A607A">
        <w:rPr>
          <w:color w:val="auto"/>
          <w:position w:val="-10"/>
        </w:rPr>
        <w:object w:dxaOrig="4520" w:dyaOrig="320" w14:anchorId="34E4334D">
          <v:shape id="_x0000_i1046" type="#_x0000_t75" style="width:192pt;height:13.8pt" o:ole="">
            <v:imagedata r:id="rId44" o:title=""/>
          </v:shape>
          <o:OLEObject Type="Embed" ProgID="Equation.DSMT4" ShapeID="_x0000_i1046" DrawAspect="Content" ObjectID="_1756645724" r:id="rId45"/>
        </w:object>
      </w:r>
      <w:r w:rsidRPr="004A607A">
        <w:rPr>
          <w:color w:val="auto"/>
        </w:rPr>
        <w:t xml:space="preserve">. </w:t>
      </w:r>
    </w:p>
    <w:p w14:paraId="615517FE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5</w:t>
      </w:r>
    </w:p>
    <w:p w14:paraId="1886597F" w14:textId="77777777" w:rsidR="00E54A7A" w:rsidRPr="004A607A" w:rsidRDefault="00E54A7A" w:rsidP="00E54A7A">
      <w:pPr>
        <w:pStyle w:val="Default"/>
        <w:spacing w:before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В таблице приведена выборка из генеральной совокупности нормально распределенной случайной величины – количество одновременно нагруженных ЭВМ в вычислительном кластере с </w:t>
      </w:r>
      <w:r w:rsidRPr="004A607A">
        <w:rPr>
          <w:b/>
          <w:i/>
          <w:color w:val="auto"/>
        </w:rPr>
        <w:t>неизвестным СКО</w:t>
      </w:r>
      <w:r w:rsidRPr="004A607A">
        <w:rPr>
          <w:color w:val="auto"/>
        </w:rPr>
        <w:t>. Для заданного коэффициента доверия γ=0,95 найти интервальную оценку математического ожидания случайной величины (среднего количества одновременно нагруженных ЭВМ).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960"/>
        <w:gridCol w:w="878"/>
        <w:gridCol w:w="851"/>
        <w:gridCol w:w="992"/>
        <w:gridCol w:w="850"/>
        <w:gridCol w:w="993"/>
      </w:tblGrid>
      <w:tr w:rsidR="00E54A7A" w:rsidRPr="004A607A" w14:paraId="47105E3D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180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BE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46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1A9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BD4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D24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</w:tr>
      <w:tr w:rsidR="00E54A7A" w:rsidRPr="004A607A" w14:paraId="23FF0ECA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1FA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D2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D33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C3D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E74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206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</w:tr>
      <w:tr w:rsidR="00E54A7A" w:rsidRPr="004A607A" w14:paraId="7DAAC027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300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64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12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2FB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A4C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0E3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</w:tr>
      <w:tr w:rsidR="00E54A7A" w:rsidRPr="004A607A" w14:paraId="23064E5D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866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54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C9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A6B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54E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E6C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54A7A" w:rsidRPr="004A607A" w14:paraId="52EBD16F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191B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A0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502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9816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4F3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FF4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54A7A" w:rsidRPr="004A607A" w14:paraId="5FF42D40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613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FA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487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E40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C2B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DEB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4A7A" w:rsidRPr="004A607A" w14:paraId="7169049F" w14:textId="77777777" w:rsidTr="009E4E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E13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E1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42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F4D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413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862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4E34244" w14:textId="77777777" w:rsidR="00E54A7A" w:rsidRPr="004A607A" w:rsidRDefault="00E54A7A" w:rsidP="00E54A7A">
      <w:pPr>
        <w:pStyle w:val="Default"/>
        <w:ind w:firstLine="708"/>
        <w:jc w:val="both"/>
        <w:rPr>
          <w:color w:val="auto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</w:t>
      </w:r>
    </w:p>
    <w:p w14:paraId="7D722A4D" w14:textId="77777777" w:rsidR="00E54A7A" w:rsidRPr="004A607A" w:rsidRDefault="00E54A7A" w:rsidP="00E54A7A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 xml:space="preserve">Объем выборки </w:t>
      </w:r>
      <w:r w:rsidRPr="004A607A">
        <w:rPr>
          <w:i/>
          <w:color w:val="auto"/>
          <w:lang w:val="en-US"/>
        </w:rPr>
        <w:t>n</w:t>
      </w:r>
      <w:r w:rsidRPr="004A607A">
        <w:rPr>
          <w:color w:val="auto"/>
        </w:rPr>
        <w:t xml:space="preserve">=40, а </w:t>
      </w:r>
      <w:r w:rsidRPr="004A607A">
        <w:rPr>
          <w:color w:val="auto"/>
          <w:position w:val="-28"/>
        </w:rPr>
        <w:object w:dxaOrig="1260" w:dyaOrig="680" w14:anchorId="3190DFA6">
          <v:shape id="_x0000_i1047" type="#_x0000_t75" style="width:54pt;height:29.4pt" o:ole="">
            <v:imagedata r:id="rId46" o:title=""/>
          </v:shape>
          <o:OLEObject Type="Embed" ProgID="Equation.DSMT4" ShapeID="_x0000_i1047" DrawAspect="Content" ObjectID="_1756645725" r:id="rId47"/>
        </w:object>
      </w:r>
      <w:r w:rsidRPr="004A607A">
        <w:rPr>
          <w:color w:val="auto"/>
        </w:rPr>
        <w:t xml:space="preserve">, точечная оценка математического ожидания </w:t>
      </w:r>
      <w:r w:rsidRPr="004A607A">
        <w:rPr>
          <w:color w:val="auto"/>
          <w:position w:val="-24"/>
        </w:rPr>
        <w:object w:dxaOrig="1620" w:dyaOrig="620" w14:anchorId="1DE0B282">
          <v:shape id="_x0000_i1048" type="#_x0000_t75" style="width:69pt;height:25.8pt" o:ole="">
            <v:imagedata r:id="rId48" o:title=""/>
          </v:shape>
          <o:OLEObject Type="Embed" ProgID="Equation.DSMT4" ShapeID="_x0000_i1048" DrawAspect="Content" ObjectID="_1756645726" r:id="rId49"/>
        </w:object>
      </w:r>
      <w:r w:rsidRPr="004A607A">
        <w:rPr>
          <w:color w:val="auto"/>
        </w:rPr>
        <w:t>.</w:t>
      </w:r>
    </w:p>
    <w:p w14:paraId="1FCDD8FD" w14:textId="77777777" w:rsidR="00E54A7A" w:rsidRPr="004A607A" w:rsidRDefault="00E54A7A" w:rsidP="00E54A7A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 xml:space="preserve">Интервальная оценка математического ожидания: </w:t>
      </w:r>
      <w:r w:rsidRPr="004A607A">
        <w:rPr>
          <w:position w:val="-30"/>
        </w:rPr>
        <w:object w:dxaOrig="3980" w:dyaOrig="720" w14:anchorId="502CD87A">
          <v:shape id="_x0000_i1049" type="#_x0000_t75" style="width:173.4pt;height:33pt" o:ole="">
            <v:imagedata r:id="rId50" o:title=""/>
          </v:shape>
          <o:OLEObject Type="Embed" ProgID="Equation.DSMT4" ShapeID="_x0000_i1049" DrawAspect="Content" ObjectID="_1756645727" r:id="rId51"/>
        </w:object>
      </w:r>
      <w:r w:rsidRPr="004A607A">
        <w:rPr>
          <w:color w:val="auto"/>
        </w:rPr>
        <w:t xml:space="preserve">, </w:t>
      </w:r>
      <w:r w:rsidRPr="004A607A">
        <w:rPr>
          <w:i/>
          <w:color w:val="auto"/>
          <w:lang w:val="en-US"/>
        </w:rPr>
        <w:t>t</w:t>
      </w:r>
      <w:r w:rsidRPr="004A607A">
        <w:rPr>
          <w:color w:val="auto"/>
        </w:rPr>
        <w:t>(</w:t>
      </w:r>
      <w:proofErr w:type="gramStart"/>
      <w:r w:rsidRPr="004A607A">
        <w:rPr>
          <w:color w:val="auto"/>
          <w:lang w:val="en-US"/>
        </w:rPr>
        <w:t>γ</w:t>
      </w:r>
      <w:r w:rsidRPr="004A607A">
        <w:rPr>
          <w:color w:val="auto"/>
        </w:rPr>
        <w:t>;</w:t>
      </w:r>
      <w:r w:rsidRPr="004A607A">
        <w:rPr>
          <w:i/>
          <w:color w:val="auto"/>
        </w:rPr>
        <w:t>n</w:t>
      </w:r>
      <w:proofErr w:type="gramEnd"/>
      <w:r w:rsidRPr="004A607A">
        <w:rPr>
          <w:color w:val="auto"/>
        </w:rPr>
        <w:t xml:space="preserve">-1)=2,02 – квантиль распределения Стьюдента для уровня значимости </w:t>
      </w:r>
      <w:r w:rsidRPr="004A607A">
        <w:rPr>
          <w:i/>
          <w:color w:val="auto"/>
        </w:rPr>
        <w:t>α</w:t>
      </w:r>
      <w:r w:rsidRPr="004A607A">
        <w:rPr>
          <w:color w:val="auto"/>
        </w:rPr>
        <w:t xml:space="preserve">=0,05 и числа степеней свободы </w:t>
      </w:r>
      <w:r w:rsidRPr="004A607A">
        <w:rPr>
          <w:i/>
          <w:color w:val="auto"/>
          <w:lang w:val="en-US"/>
        </w:rPr>
        <w:t>k</w:t>
      </w:r>
      <w:r w:rsidRPr="004A607A">
        <w:rPr>
          <w:color w:val="auto"/>
        </w:rPr>
        <w:t>=</w:t>
      </w:r>
      <w:r w:rsidRPr="004A607A">
        <w:rPr>
          <w:i/>
          <w:color w:val="auto"/>
          <w:lang w:val="en-US"/>
        </w:rPr>
        <w:t>n</w:t>
      </w:r>
      <w:r w:rsidRPr="004A607A">
        <w:rPr>
          <w:color w:val="auto"/>
        </w:rPr>
        <w:t>-1=39 (</w:t>
      </w:r>
      <w:r w:rsidRPr="004A607A">
        <w:rPr>
          <w:b/>
          <w:color w:val="auto"/>
        </w:rPr>
        <w:t>Разрешается использовать табличные значения – справочные значения</w:t>
      </w:r>
      <w:r w:rsidRPr="004A607A">
        <w:rPr>
          <w:color w:val="auto"/>
        </w:rPr>
        <w:t>).</w:t>
      </w:r>
    </w:p>
    <w:p w14:paraId="370A360E" w14:textId="77777777" w:rsidR="00E54A7A" w:rsidRPr="004A607A" w:rsidRDefault="00E54A7A" w:rsidP="00E54A7A">
      <w:pPr>
        <w:pStyle w:val="Default"/>
        <w:spacing w:after="6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Найдем </w:t>
      </w:r>
      <w:r w:rsidRPr="004A607A">
        <w:rPr>
          <w:color w:val="auto"/>
          <w:position w:val="-12"/>
        </w:rPr>
        <w:object w:dxaOrig="859" w:dyaOrig="380" w14:anchorId="6379A373">
          <v:shape id="_x0000_i1050" type="#_x0000_t75" style="width:39pt;height:18pt" o:ole="">
            <v:imagedata r:id="rId52" o:title=""/>
          </v:shape>
          <o:OLEObject Type="Embed" ProgID="Equation.DSMT4" ShapeID="_x0000_i1050" DrawAspect="Content" ObjectID="_1756645728" r:id="rId53"/>
        </w:object>
      </w:r>
      <w:r w:rsidRPr="004A607A">
        <w:rPr>
          <w:color w:val="auto"/>
        </w:rPr>
        <w:t xml:space="preserve"> в соответствии с данными выборки:</w:t>
      </w:r>
    </w:p>
    <w:tbl>
      <w:tblPr>
        <w:tblW w:w="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47"/>
        <w:gridCol w:w="1022"/>
        <w:gridCol w:w="997"/>
        <w:gridCol w:w="997"/>
        <w:gridCol w:w="997"/>
      </w:tblGrid>
      <w:tr w:rsidR="00E54A7A" w:rsidRPr="004A607A" w14:paraId="5D8FFE00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DC8904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4C805888">
                <v:shape id="_x0000_i1051" type="#_x0000_t75" style="width:39pt;height:18pt" o:ole="">
                  <v:imagedata r:id="rId52" o:title=""/>
                </v:shape>
                <o:OLEObject Type="Embed" ProgID="Equation.DSMT4" ShapeID="_x0000_i1051" DrawAspect="Content" ObjectID="_1756645729" r:id="rId54"/>
              </w:objec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252C6EF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72D12681">
                <v:shape id="_x0000_i1052" type="#_x0000_t75" style="width:39pt;height:18pt" o:ole="">
                  <v:imagedata r:id="rId52" o:title=""/>
                </v:shape>
                <o:OLEObject Type="Embed" ProgID="Equation.DSMT4" ShapeID="_x0000_i1052" DrawAspect="Content" ObjectID="_1756645730" r:id="rId55"/>
              </w:objec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14:paraId="2CA696F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5CBF1F8B">
                <v:shape id="_x0000_i1053" type="#_x0000_t75" style="width:39pt;height:18pt" o:ole="">
                  <v:imagedata r:id="rId52" o:title=""/>
                </v:shape>
                <o:OLEObject Type="Embed" ProgID="Equation.DSMT4" ShapeID="_x0000_i1053" DrawAspect="Content" ObjectID="_1756645731" r:id="rId56"/>
              </w:object>
            </w:r>
          </w:p>
        </w:tc>
        <w:tc>
          <w:tcPr>
            <w:tcW w:w="1006" w:type="dxa"/>
            <w:vAlign w:val="bottom"/>
          </w:tcPr>
          <w:p w14:paraId="0DF96668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2B29FAED">
                <v:shape id="_x0000_i1054" type="#_x0000_t75" style="width:39pt;height:18pt" o:ole="">
                  <v:imagedata r:id="rId52" o:title=""/>
                </v:shape>
                <o:OLEObject Type="Embed" ProgID="Equation.DSMT4" ShapeID="_x0000_i1054" DrawAspect="Content" ObjectID="_1756645732" r:id="rId57"/>
              </w:object>
            </w:r>
          </w:p>
        </w:tc>
        <w:tc>
          <w:tcPr>
            <w:tcW w:w="1006" w:type="dxa"/>
            <w:vAlign w:val="bottom"/>
          </w:tcPr>
          <w:p w14:paraId="33DA68DE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048C315D">
                <v:shape id="_x0000_i1055" type="#_x0000_t75" style="width:39pt;height:18pt" o:ole="">
                  <v:imagedata r:id="rId52" o:title=""/>
                </v:shape>
                <o:OLEObject Type="Embed" ProgID="Equation.DSMT4" ShapeID="_x0000_i1055" DrawAspect="Content" ObjectID="_1756645733" r:id="rId58"/>
              </w:object>
            </w:r>
          </w:p>
        </w:tc>
        <w:tc>
          <w:tcPr>
            <w:tcW w:w="1006" w:type="dxa"/>
            <w:vAlign w:val="bottom"/>
          </w:tcPr>
          <w:p w14:paraId="5CF5D241" w14:textId="77777777" w:rsidR="00E54A7A" w:rsidRPr="004A607A" w:rsidRDefault="00E54A7A" w:rsidP="009E4E1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114E7968">
                <v:shape id="_x0000_i1056" type="#_x0000_t75" style="width:39pt;height:18pt" o:ole="">
                  <v:imagedata r:id="rId52" o:title=""/>
                </v:shape>
                <o:OLEObject Type="Embed" ProgID="Equation.DSMT4" ShapeID="_x0000_i1056" DrawAspect="Content" ObjectID="_1756645734" r:id="rId59"/>
              </w:object>
            </w:r>
          </w:p>
        </w:tc>
      </w:tr>
      <w:tr w:rsidR="00E54A7A" w:rsidRPr="004A607A" w14:paraId="7EE6825C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101F8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D96CD4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4EA04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0C6751B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72B7448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006" w:type="dxa"/>
            <w:vAlign w:val="center"/>
          </w:tcPr>
          <w:p w14:paraId="7BCCE7D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13,69</w:t>
            </w:r>
          </w:p>
        </w:tc>
      </w:tr>
      <w:tr w:rsidR="00E54A7A" w:rsidRPr="004A607A" w14:paraId="3C6D3346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23F53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A83FBB4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5BFA6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006" w:type="dxa"/>
            <w:vAlign w:val="center"/>
          </w:tcPr>
          <w:p w14:paraId="07A3708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06" w:type="dxa"/>
            <w:vAlign w:val="center"/>
          </w:tcPr>
          <w:p w14:paraId="2421D7B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415D896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</w:tr>
      <w:tr w:rsidR="00E54A7A" w:rsidRPr="004A607A" w14:paraId="6FCED0B9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454CBC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419CEB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1AD70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39B918D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006" w:type="dxa"/>
            <w:vAlign w:val="center"/>
          </w:tcPr>
          <w:p w14:paraId="0CFBBBF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3066B8D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</w:tr>
      <w:tr w:rsidR="00E54A7A" w:rsidRPr="004A607A" w14:paraId="780BE498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2A2C4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8F0E547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988DAA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006" w:type="dxa"/>
            <w:vAlign w:val="center"/>
          </w:tcPr>
          <w:p w14:paraId="437F876D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0E7B442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06" w:type="dxa"/>
            <w:vAlign w:val="center"/>
          </w:tcPr>
          <w:p w14:paraId="29F35B8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</w:tr>
      <w:tr w:rsidR="00E54A7A" w:rsidRPr="004A607A" w14:paraId="0223E08E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4D9A2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B1F724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6F085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2EA004FE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06" w:type="dxa"/>
            <w:vAlign w:val="center"/>
          </w:tcPr>
          <w:p w14:paraId="4BEC42C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006" w:type="dxa"/>
            <w:vAlign w:val="center"/>
          </w:tcPr>
          <w:p w14:paraId="41CA1F69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E54A7A" w:rsidRPr="004A607A" w14:paraId="00E83DAC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6A602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CF7BDB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7351401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06" w:type="dxa"/>
            <w:vAlign w:val="center"/>
          </w:tcPr>
          <w:p w14:paraId="2A4D490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71F64848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103FF6B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4A7A" w:rsidRPr="004A607A" w14:paraId="46F844F0" w14:textId="77777777" w:rsidTr="009E4E13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92A0A3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C296D0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4956E0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6496B055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06" w:type="dxa"/>
            <w:vAlign w:val="center"/>
          </w:tcPr>
          <w:p w14:paraId="03F7885F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006" w:type="dxa"/>
            <w:vAlign w:val="center"/>
          </w:tcPr>
          <w:p w14:paraId="4A374FAC" w14:textId="77777777" w:rsidR="00E54A7A" w:rsidRPr="004A607A" w:rsidRDefault="00E54A7A" w:rsidP="009E4E1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D7981A8" w14:textId="77777777" w:rsidR="00E54A7A" w:rsidRPr="004A607A" w:rsidRDefault="00E54A7A" w:rsidP="00E54A7A">
      <w:pPr>
        <w:pStyle w:val="Default"/>
        <w:spacing w:before="60"/>
        <w:ind w:firstLine="709"/>
        <w:jc w:val="both"/>
        <w:rPr>
          <w:color w:val="auto"/>
        </w:rPr>
      </w:pPr>
      <w:r w:rsidRPr="004A607A">
        <w:rPr>
          <w:color w:val="auto"/>
        </w:rPr>
        <w:lastRenderedPageBreak/>
        <w:t xml:space="preserve">Исправленная выборочная дисперсия </w:t>
      </w:r>
      <w:r w:rsidRPr="004A607A">
        <w:rPr>
          <w:color w:val="auto"/>
          <w:position w:val="-28"/>
        </w:rPr>
        <w:object w:dxaOrig="3920" w:dyaOrig="680" w14:anchorId="0A943C3D">
          <v:shape id="_x0000_i1057" type="#_x0000_t75" style="width:181.2pt;height:30.6pt" o:ole="">
            <v:imagedata r:id="rId60" o:title=""/>
          </v:shape>
          <o:OLEObject Type="Embed" ProgID="Equation.DSMT4" ShapeID="_x0000_i1057" DrawAspect="Content" ObjectID="_1756645735" r:id="rId61"/>
        </w:object>
      </w:r>
      <w:r w:rsidRPr="004A607A">
        <w:rPr>
          <w:color w:val="auto"/>
        </w:rPr>
        <w:t xml:space="preserve">, а </w:t>
      </w:r>
      <w:r w:rsidRPr="004A607A">
        <w:rPr>
          <w:color w:val="auto"/>
          <w:position w:val="-10"/>
        </w:rPr>
        <w:object w:dxaOrig="2540" w:dyaOrig="420" w14:anchorId="73D79F23">
          <v:shape id="_x0000_i1058" type="#_x0000_t75" style="width:114.6pt;height:18pt" o:ole="">
            <v:imagedata r:id="rId62" o:title=""/>
          </v:shape>
          <o:OLEObject Type="Embed" ProgID="Equation.DSMT4" ShapeID="_x0000_i1058" DrawAspect="Content" ObjectID="_1756645736" r:id="rId63"/>
        </w:object>
      </w:r>
      <w:r w:rsidRPr="004A607A">
        <w:rPr>
          <w:color w:val="auto"/>
        </w:rPr>
        <w:t>.</w:t>
      </w:r>
    </w:p>
    <w:p w14:paraId="796FD508" w14:textId="77777777" w:rsidR="00E54A7A" w:rsidRPr="004A607A" w:rsidRDefault="00E54A7A" w:rsidP="00E54A7A">
      <w:pPr>
        <w:pStyle w:val="Default"/>
        <w:ind w:firstLine="709"/>
        <w:jc w:val="both"/>
      </w:pPr>
      <w:r w:rsidRPr="004A607A">
        <w:rPr>
          <w:color w:val="auto"/>
        </w:rPr>
        <w:t>Доверительный интервал математического ожидания</w:t>
      </w:r>
      <w:r w:rsidRPr="004A607A">
        <w:rPr>
          <w:position w:val="-30"/>
        </w:rPr>
        <w:object w:dxaOrig="5899" w:dyaOrig="720" w14:anchorId="3200FDA6">
          <v:shape id="_x0000_i1059" type="#_x0000_t75" style="width:257.4pt;height:33pt" o:ole="">
            <v:imagedata r:id="rId64" o:title=""/>
          </v:shape>
          <o:OLEObject Type="Embed" ProgID="Equation.DSMT4" ShapeID="_x0000_i1059" DrawAspect="Content" ObjectID="_1756645737" r:id="rId65"/>
        </w:object>
      </w:r>
      <w:r w:rsidRPr="004A607A">
        <w:t>.</w:t>
      </w:r>
    </w:p>
    <w:p w14:paraId="524C8D4A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6</w:t>
      </w:r>
    </w:p>
    <w:p w14:paraId="5DD5339C" w14:textId="77777777" w:rsidR="00E54A7A" w:rsidRPr="004A607A" w:rsidRDefault="00E54A7A" w:rsidP="00E54A7A">
      <w:pPr>
        <w:pStyle w:val="Default"/>
        <w:spacing w:before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Для оценки стабильности интернет-соединения каждый час передается 2000 пакетов данных, при этом из подвергнутых контролю 500 пакетов 130 пакетов было принято с потерями. Требуется определить точечную и интервальную оценку вероятности передачи пакета с потерями с заданным коэффициентом доверия </w:t>
      </w:r>
      <w:r w:rsidRPr="004A607A">
        <w:rPr>
          <w:color w:val="auto"/>
        </w:rPr>
        <w:sym w:font="Symbol" w:char="F067"/>
      </w:r>
      <w:r w:rsidRPr="004A607A">
        <w:rPr>
          <w:color w:val="auto"/>
        </w:rPr>
        <w:t>=0,9 и какое наименьшее количество пакетов необходимо передать, чтобы относительная частота пакетов, принятых с потерями, отличалась от вероятности потери не более, чем на 0,05 (5 %).</w:t>
      </w:r>
    </w:p>
    <w:p w14:paraId="5729DECF" w14:textId="77777777" w:rsidR="00E54A7A" w:rsidRPr="004A607A" w:rsidRDefault="00E54A7A" w:rsidP="00E54A7A">
      <w:pPr>
        <w:pStyle w:val="Default"/>
        <w:ind w:firstLine="708"/>
        <w:jc w:val="both"/>
        <w:rPr>
          <w:color w:val="FF0000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Точечная оценка вероятности передачи пакета с потерями </w:t>
      </w:r>
      <w:r w:rsidRPr="004A607A">
        <w:rPr>
          <w:color w:val="auto"/>
          <w:position w:val="-24"/>
        </w:rPr>
        <w:object w:dxaOrig="2020" w:dyaOrig="620" w14:anchorId="6B0F8D90">
          <v:shape id="_x0000_i1060" type="#_x0000_t75" style="width:84pt;height:25.8pt" o:ole="">
            <v:imagedata r:id="rId66" o:title=""/>
          </v:shape>
          <o:OLEObject Type="Embed" ProgID="Equation.DSMT4" ShapeID="_x0000_i1060" DrawAspect="Content" ObjectID="_1756645738" r:id="rId67"/>
        </w:object>
      </w:r>
      <w:r w:rsidRPr="004A607A">
        <w:rPr>
          <w:color w:val="auto"/>
        </w:rPr>
        <w:t>.</w:t>
      </w:r>
    </w:p>
    <w:p w14:paraId="7C557DB1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Интервальная оценка вероятности передачи пакета с потерями: (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 − Δ; 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 + Δ).</w:t>
      </w:r>
    </w:p>
    <w:p w14:paraId="76C3EEFA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Для различных способов отбора:</w:t>
      </w:r>
    </w:p>
    <w:p w14:paraId="55B3DA70" w14:textId="77777777" w:rsidR="00E54A7A" w:rsidRPr="004A607A" w:rsidRDefault="00E54A7A" w:rsidP="00E54A7A">
      <w:pPr>
        <w:pStyle w:val="a9"/>
        <w:widowControl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повторный - </w:t>
      </w:r>
      <w:r w:rsidRPr="004A607A">
        <w:rPr>
          <w:position w:val="-26"/>
          <w:sz w:val="24"/>
          <w:szCs w:val="24"/>
        </w:rPr>
        <w:object w:dxaOrig="1800" w:dyaOrig="700" w14:anchorId="4EB6B95C">
          <v:shape id="_x0000_i1061" type="#_x0000_t75" style="width:78pt;height:30pt" o:ole="">
            <v:imagedata r:id="rId68" o:title=""/>
          </v:shape>
          <o:OLEObject Type="Embed" ProgID="Equation.DSMT4" ShapeID="_x0000_i1061" DrawAspect="Content" ObjectID="_1756645739" r:id="rId69"/>
        </w:object>
      </w:r>
      <w:r w:rsidRPr="004A607A">
        <w:rPr>
          <w:sz w:val="24"/>
          <w:szCs w:val="24"/>
        </w:rPr>
        <w:t>,</w:t>
      </w:r>
    </w:p>
    <w:p w14:paraId="6FCFF0FF" w14:textId="77777777" w:rsidR="00E54A7A" w:rsidRPr="004A607A" w:rsidRDefault="00E54A7A" w:rsidP="00E54A7A">
      <w:pPr>
        <w:pStyle w:val="a9"/>
        <w:widowControl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бесповторный -  </w:t>
      </w:r>
      <w:r w:rsidRPr="004A607A">
        <w:rPr>
          <w:position w:val="-30"/>
          <w:sz w:val="24"/>
          <w:szCs w:val="24"/>
        </w:rPr>
        <w:object w:dxaOrig="2700" w:dyaOrig="760" w14:anchorId="52F1D590">
          <v:shape id="_x0000_i1062" type="#_x0000_t75" style="width:117pt;height:33pt" o:ole="">
            <v:imagedata r:id="rId70" o:title=""/>
          </v:shape>
          <o:OLEObject Type="Embed" ProgID="Equation.DSMT4" ShapeID="_x0000_i1062" DrawAspect="Content" ObjectID="_1756645740" r:id="rId71"/>
        </w:object>
      </w:r>
      <w:r w:rsidRPr="004A607A">
        <w:rPr>
          <w:sz w:val="24"/>
          <w:szCs w:val="24"/>
        </w:rPr>
        <w:t>,</w:t>
      </w:r>
    </w:p>
    <w:p w14:paraId="175D5F93" w14:textId="77777777" w:rsidR="00E54A7A" w:rsidRPr="004A607A" w:rsidRDefault="00E54A7A" w:rsidP="00E54A7A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4A607A">
        <w:rPr>
          <w:sz w:val="24"/>
          <w:szCs w:val="24"/>
        </w:rPr>
        <w:t xml:space="preserve">где  </w:t>
      </w:r>
      <w:r w:rsidRPr="004A607A">
        <w:rPr>
          <w:i/>
          <w:sz w:val="24"/>
          <w:szCs w:val="24"/>
          <w:lang w:val="en-US"/>
        </w:rPr>
        <w:t>t</w:t>
      </w:r>
      <w:proofErr w:type="gramEnd"/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  <w:vertAlign w:val="subscript"/>
        </w:rPr>
        <w:t>/2</w:t>
      </w:r>
      <w:r w:rsidRPr="004A607A">
        <w:rPr>
          <w:sz w:val="24"/>
          <w:szCs w:val="24"/>
        </w:rPr>
        <w:t xml:space="preserve"> – аргумент функции Лапласа уровня </w:t>
      </w:r>
      <w:r w:rsidRPr="004A607A">
        <w:rPr>
          <w:sz w:val="24"/>
          <w:szCs w:val="24"/>
        </w:rPr>
        <w:sym w:font="Symbol" w:char="F067"/>
      </w:r>
      <w:r w:rsidRPr="004A607A">
        <w:rPr>
          <w:sz w:val="24"/>
          <w:szCs w:val="24"/>
        </w:rPr>
        <w:t xml:space="preserve">/2=0,9/2=0,45. </w:t>
      </w:r>
      <w:r w:rsidRPr="004A607A">
        <w:rPr>
          <w:b/>
          <w:sz w:val="24"/>
          <w:szCs w:val="24"/>
        </w:rPr>
        <w:t>По справочным таблицам определяем</w:t>
      </w:r>
      <w:r w:rsidRPr="004A607A">
        <w:rPr>
          <w:sz w:val="24"/>
          <w:szCs w:val="24"/>
        </w:rPr>
        <w:t xml:space="preserve">, что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  <w:vertAlign w:val="subscript"/>
        </w:rPr>
        <w:t>/2</w:t>
      </w:r>
      <w:proofErr w:type="gramStart"/>
      <w:r w:rsidRPr="004A607A">
        <w:rPr>
          <w:sz w:val="24"/>
          <w:szCs w:val="24"/>
        </w:rPr>
        <w:t>=(</w:t>
      </w:r>
      <w:proofErr w:type="gramEnd"/>
      <w:r w:rsidRPr="004A607A">
        <w:rPr>
          <w:sz w:val="24"/>
          <w:szCs w:val="24"/>
        </w:rPr>
        <w:t>1,64+1,65)/2=1,645.</w:t>
      </w:r>
    </w:p>
    <w:p w14:paraId="74284478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Для повторного способа организации предельная ошибка</w:t>
      </w:r>
      <w:r w:rsidRPr="004A607A">
        <w:rPr>
          <w:position w:val="-26"/>
          <w:sz w:val="24"/>
          <w:szCs w:val="24"/>
        </w:rPr>
        <w:object w:dxaOrig="5560" w:dyaOrig="700" w14:anchorId="229AD8AB">
          <v:shape id="_x0000_i1063" type="#_x0000_t75" style="width:248.4pt;height:30.6pt" o:ole="">
            <v:imagedata r:id="rId72" o:title=""/>
          </v:shape>
          <o:OLEObject Type="Embed" ProgID="Equation.DSMT4" ShapeID="_x0000_i1063" DrawAspect="Content" ObjectID="_1756645741" r:id="rId73"/>
        </w:object>
      </w:r>
      <w:r w:rsidRPr="004A607A">
        <w:rPr>
          <w:sz w:val="24"/>
          <w:szCs w:val="24"/>
        </w:rPr>
        <w:t>, а интервальная оценка вероятности передачи пакета с потерями (0,26−0,0323; 0,26+0,</w:t>
      </w:r>
      <w:proofErr w:type="gramStart"/>
      <w:r w:rsidRPr="004A607A">
        <w:rPr>
          <w:sz w:val="24"/>
          <w:szCs w:val="24"/>
        </w:rPr>
        <w:t>0323)=</w:t>
      </w:r>
      <w:proofErr w:type="gramEnd"/>
      <w:r w:rsidRPr="004A607A">
        <w:rPr>
          <w:sz w:val="24"/>
          <w:szCs w:val="24"/>
        </w:rPr>
        <w:t>(0,2277;0,2923).</w:t>
      </w:r>
    </w:p>
    <w:p w14:paraId="47D7A708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Для бесповторного способа организации предельная ошибка</w:t>
      </w:r>
      <w:r w:rsidRPr="004A607A">
        <w:rPr>
          <w:position w:val="-30"/>
          <w:sz w:val="24"/>
          <w:szCs w:val="24"/>
        </w:rPr>
        <w:object w:dxaOrig="4780" w:dyaOrig="760" w14:anchorId="2976EC6B">
          <v:shape id="_x0000_i1064" type="#_x0000_t75" style="width:213.6pt;height:33pt" o:ole="">
            <v:imagedata r:id="rId74" o:title=""/>
          </v:shape>
          <o:OLEObject Type="Embed" ProgID="Equation.DSMT4" ShapeID="_x0000_i1064" DrawAspect="Content" ObjectID="_1756645742" r:id="rId75"/>
        </w:object>
      </w:r>
      <w:r w:rsidRPr="004A607A">
        <w:rPr>
          <w:sz w:val="24"/>
          <w:szCs w:val="24"/>
        </w:rPr>
        <w:t>, а интервальная оценка вероятности передачи пакета с потерями (0,26−0,017; 0,26+</w:t>
      </w:r>
      <w:proofErr w:type="gramStart"/>
      <w:r w:rsidRPr="004A607A">
        <w:rPr>
          <w:sz w:val="24"/>
          <w:szCs w:val="24"/>
        </w:rPr>
        <w:t>0,017)=</w:t>
      </w:r>
      <w:proofErr w:type="gramEnd"/>
      <w:r w:rsidRPr="004A607A">
        <w:rPr>
          <w:sz w:val="24"/>
          <w:szCs w:val="24"/>
        </w:rPr>
        <w:t>(0,243;0,277).</w:t>
      </w:r>
    </w:p>
    <w:p w14:paraId="372FA610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Наименьшее количество пакетов, которое необходимо передать, чтобы относительная частота пакетов, принятых с потерями, отличалась от вероятности потери не более, чем на 0,05 (5 %). </w:t>
      </w:r>
    </w:p>
    <w:p w14:paraId="3A028A95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Имеем Δ=0,05 (5 %), 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rFonts w:ascii="Cambria Math" w:hAnsi="Cambria Math" w:cs="Cambria Math"/>
          <w:sz w:val="24"/>
          <w:szCs w:val="24"/>
          <w:vertAlign w:val="subscript"/>
        </w:rPr>
        <w:t>𝛾</w:t>
      </w:r>
      <w:r w:rsidRPr="004A607A">
        <w:rPr>
          <w:sz w:val="24"/>
          <w:szCs w:val="24"/>
          <w:vertAlign w:val="subscript"/>
        </w:rPr>
        <w:t>/2</w:t>
      </w:r>
      <w:r w:rsidRPr="004A607A">
        <w:rPr>
          <w:sz w:val="24"/>
          <w:szCs w:val="24"/>
        </w:rPr>
        <w:t xml:space="preserve">=1,645, 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=0,26. </w:t>
      </w:r>
    </w:p>
    <w:p w14:paraId="0E8B36A5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Для повторного способа организации выборки получим  </w:t>
      </w:r>
      <w:r w:rsidRPr="004A607A">
        <w:rPr>
          <w:position w:val="-30"/>
          <w:sz w:val="24"/>
          <w:szCs w:val="24"/>
        </w:rPr>
        <w:object w:dxaOrig="4959" w:dyaOrig="740" w14:anchorId="5258859C">
          <v:shape id="_x0000_i1065" type="#_x0000_t75" style="width:217.2pt;height:33pt" o:ole="">
            <v:imagedata r:id="rId76" o:title=""/>
          </v:shape>
          <o:OLEObject Type="Embed" ProgID="Equation.DSMT4" ShapeID="_x0000_i1065" DrawAspect="Content" ObjectID="_1756645743" r:id="rId77"/>
        </w:object>
      </w:r>
      <w:r w:rsidRPr="004A607A">
        <w:rPr>
          <w:sz w:val="24"/>
          <w:szCs w:val="24"/>
        </w:rPr>
        <w:t xml:space="preserve"> пакетов, а для бесповторного способа организации </w:t>
      </w:r>
      <w:r w:rsidRPr="004A607A">
        <w:rPr>
          <w:position w:val="-32"/>
          <w:sz w:val="24"/>
          <w:szCs w:val="24"/>
        </w:rPr>
        <w:object w:dxaOrig="7119" w:dyaOrig="760" w14:anchorId="290A891D">
          <v:shape id="_x0000_i1066" type="#_x0000_t75" style="width:302.4pt;height:33pt" o:ole="">
            <v:imagedata r:id="rId78" o:title=""/>
          </v:shape>
          <o:OLEObject Type="Embed" ProgID="Equation.DSMT4" ShapeID="_x0000_i1066" DrawAspect="Content" ObjectID="_1756645744" r:id="rId79"/>
        </w:object>
      </w:r>
      <w:r w:rsidRPr="004A607A">
        <w:rPr>
          <w:sz w:val="24"/>
          <w:szCs w:val="24"/>
        </w:rPr>
        <w:t xml:space="preserve"> пакетов.</w:t>
      </w:r>
    </w:p>
    <w:p w14:paraId="0DBC1A7B" w14:textId="77777777" w:rsidR="00E54A7A" w:rsidRPr="004A60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7</w:t>
      </w:r>
    </w:p>
    <w:p w14:paraId="04509F8D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Из генеральной совокупности измерений зависимости скорости беспроводного соединения (Мбит/с) от дальности между передатчиком и приемником данных произведена выборка объемом 400 измерений, по которой получен выборочный коэффициент корреляции 0,78. Найти с надежностью </w:t>
      </w:r>
      <w:r w:rsidRPr="004A607A">
        <w:rPr>
          <w:sz w:val="24"/>
          <w:szCs w:val="24"/>
        </w:rPr>
        <w:sym w:font="Symbol" w:char="F067"/>
      </w:r>
      <w:r w:rsidRPr="004A607A">
        <w:rPr>
          <w:sz w:val="24"/>
          <w:szCs w:val="24"/>
        </w:rPr>
        <w:t>=0,95 доверительный интервал для коэффициента корреляции генеральной совокупности.</w:t>
      </w:r>
    </w:p>
    <w:p w14:paraId="2405A6E9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Ответы:</w:t>
      </w:r>
    </w:p>
    <w:p w14:paraId="07E10573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4A607A">
        <w:rPr>
          <w:sz w:val="24"/>
          <w:szCs w:val="24"/>
        </w:rPr>
        <w:t>оказатель достоверности</w:t>
      </w:r>
      <w:r>
        <w:rPr>
          <w:sz w:val="24"/>
          <w:szCs w:val="24"/>
        </w:rPr>
        <w:t xml:space="preserve"> коэффициента корреляции</w:t>
      </w:r>
      <w:r w:rsidRPr="004A607A">
        <w:rPr>
          <w:sz w:val="24"/>
          <w:szCs w:val="24"/>
        </w:rPr>
        <w:t xml:space="preserve"> </w:t>
      </w:r>
      <w:r w:rsidRPr="004A607A">
        <w:rPr>
          <w:position w:val="-60"/>
          <w:sz w:val="24"/>
          <w:szCs w:val="24"/>
        </w:rPr>
        <w:object w:dxaOrig="2420" w:dyaOrig="1040" w14:anchorId="143AF667">
          <v:shape id="_x0000_i1067" type="#_x0000_t75" style="width:109.2pt;height:46.2pt" o:ole="">
            <v:imagedata r:id="rId80" o:title=""/>
          </v:shape>
          <o:OLEObject Type="Embed" ProgID="Equation.DSMT4" ShapeID="_x0000_i1067" DrawAspect="Content" ObjectID="_1756645745" r:id="rId81"/>
        </w:object>
      </w:r>
      <w:r w:rsidRPr="004A607A">
        <w:rPr>
          <w:sz w:val="24"/>
          <w:szCs w:val="24"/>
        </w:rPr>
        <w:t xml:space="preserve">, где </w:t>
      </w:r>
      <w:r w:rsidRPr="004A607A">
        <w:rPr>
          <w:i/>
          <w:sz w:val="24"/>
          <w:szCs w:val="24"/>
          <w:lang w:val="en-US"/>
        </w:rPr>
        <w:t>r</w:t>
      </w:r>
      <w:r w:rsidRPr="004A607A">
        <w:rPr>
          <w:sz w:val="24"/>
          <w:szCs w:val="24"/>
        </w:rPr>
        <w:t xml:space="preserve">=0,78, а </w:t>
      </w:r>
      <w:r w:rsidRPr="004A607A">
        <w:rPr>
          <w:i/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=400. Тогда </w:t>
      </w:r>
      <w:r w:rsidRPr="004A607A">
        <w:rPr>
          <w:position w:val="-28"/>
          <w:sz w:val="24"/>
          <w:szCs w:val="24"/>
        </w:rPr>
        <w:object w:dxaOrig="2100" w:dyaOrig="720" w14:anchorId="350B913B">
          <v:shape id="_x0000_i1068" type="#_x0000_t75" style="width:94.8pt;height:33pt" o:ole="">
            <v:imagedata r:id="rId82" o:title=""/>
          </v:shape>
          <o:OLEObject Type="Embed" ProgID="Equation.DSMT4" ShapeID="_x0000_i1068" DrawAspect="Content" ObjectID="_1756645746" r:id="rId83"/>
        </w:object>
      </w:r>
      <w:r w:rsidRPr="004A607A">
        <w:rPr>
          <w:sz w:val="24"/>
          <w:szCs w:val="24"/>
        </w:rPr>
        <w:t xml:space="preserve">. Поскольку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i/>
          <w:sz w:val="24"/>
          <w:szCs w:val="24"/>
          <w:vertAlign w:val="subscript"/>
          <w:lang w:val="en-US"/>
        </w:rPr>
        <w:t>r</w:t>
      </w:r>
      <w:r w:rsidRPr="004A607A">
        <w:rPr>
          <w:sz w:val="24"/>
          <w:szCs w:val="24"/>
        </w:rPr>
        <w:t xml:space="preserve">&gt;3, то значение коэффициента корреляции можно считать достоверным.  </w:t>
      </w:r>
    </w:p>
    <w:p w14:paraId="5E9AC738" w14:textId="77777777" w:rsidR="00E54A7A" w:rsidRPr="004A60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A607A">
        <w:rPr>
          <w:sz w:val="24"/>
          <w:szCs w:val="24"/>
        </w:rPr>
        <w:t xml:space="preserve">бъем выборки </w:t>
      </w:r>
      <w:r w:rsidRPr="004A607A">
        <w:rPr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=400&gt;100, доверительный интервал коэффициента корреляции генеральной совокупности принадлежит интервалу </w:t>
      </w:r>
      <w:r w:rsidRPr="004A607A">
        <w:rPr>
          <w:position w:val="-32"/>
          <w:sz w:val="24"/>
          <w:szCs w:val="24"/>
        </w:rPr>
        <w:object w:dxaOrig="3159" w:dyaOrig="760" w14:anchorId="17CF46AC">
          <v:shape id="_x0000_i1069" type="#_x0000_t75" style="width:134.4pt;height:33pt" o:ole="">
            <v:imagedata r:id="rId84" o:title=""/>
          </v:shape>
          <o:OLEObject Type="Embed" ProgID="Equation.DSMT4" ShapeID="_x0000_i1069" DrawAspect="Content" ObjectID="_1756645747" r:id="rId85"/>
        </w:object>
      </w:r>
      <w:r w:rsidRPr="004A607A">
        <w:rPr>
          <w:sz w:val="24"/>
          <w:szCs w:val="24"/>
        </w:rPr>
        <w:t xml:space="preserve">, где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i/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</w:rPr>
        <w:t>=1,96 – значение статистики распределения Стьюдента (</w:t>
      </w:r>
      <w:r w:rsidRPr="004A607A">
        <w:rPr>
          <w:b/>
          <w:sz w:val="24"/>
          <w:szCs w:val="24"/>
        </w:rPr>
        <w:t>Разрешается использовать табличные значения – справочные значения</w:t>
      </w:r>
      <w:r w:rsidRPr="004A607A">
        <w:rPr>
          <w:sz w:val="24"/>
          <w:szCs w:val="24"/>
        </w:rPr>
        <w:t xml:space="preserve">) с числом степеней свободы </w:t>
      </w:r>
      <w:r w:rsidRPr="004A607A">
        <w:rPr>
          <w:i/>
          <w:sz w:val="24"/>
          <w:szCs w:val="24"/>
          <w:lang w:val="en-US"/>
        </w:rPr>
        <w:t>k</w:t>
      </w:r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</w:rPr>
        <w:t>n</w:t>
      </w:r>
      <w:r w:rsidRPr="004A607A">
        <w:rPr>
          <w:sz w:val="24"/>
          <w:szCs w:val="24"/>
        </w:rPr>
        <w:t xml:space="preserve">–2=400-2=398 при уровне значимости </w:t>
      </w:r>
      <w:r w:rsidRPr="004A607A">
        <w:rPr>
          <w:i/>
          <w:sz w:val="24"/>
          <w:szCs w:val="24"/>
        </w:rPr>
        <w:t>α</w:t>
      </w:r>
      <w:r w:rsidRPr="004A607A">
        <w:rPr>
          <w:sz w:val="24"/>
          <w:szCs w:val="24"/>
        </w:rPr>
        <w:t>=1-</w:t>
      </w:r>
      <w:r w:rsidRPr="004A607A">
        <w:rPr>
          <w:i/>
          <w:sz w:val="24"/>
          <w:szCs w:val="24"/>
        </w:rPr>
        <w:sym w:font="Symbol" w:char="F067"/>
      </w:r>
      <w:r w:rsidRPr="004A607A">
        <w:rPr>
          <w:sz w:val="24"/>
          <w:szCs w:val="24"/>
        </w:rPr>
        <w:t xml:space="preserve">=1-0,95=0,05. С учетом этого доверительный интервал </w:t>
      </w:r>
      <w:r w:rsidRPr="004A607A">
        <w:rPr>
          <w:position w:val="-32"/>
          <w:sz w:val="24"/>
          <w:szCs w:val="24"/>
        </w:rPr>
        <w:object w:dxaOrig="6560" w:dyaOrig="760" w14:anchorId="05D6FDD8">
          <v:shape id="_x0000_i1070" type="#_x0000_t75" style="width:279pt;height:33pt" o:ole="">
            <v:imagedata r:id="rId86" o:title=""/>
          </v:shape>
          <o:OLEObject Type="Embed" ProgID="Equation.DSMT4" ShapeID="_x0000_i1070" DrawAspect="Content" ObjectID="_1756645748" r:id="rId87"/>
        </w:object>
      </w:r>
      <w:r w:rsidRPr="004A607A">
        <w:rPr>
          <w:sz w:val="24"/>
          <w:szCs w:val="24"/>
        </w:rPr>
        <w:t>.</w:t>
      </w:r>
    </w:p>
    <w:p w14:paraId="72D9A341" w14:textId="77777777" w:rsidR="00E54A7A" w:rsidRDefault="00E54A7A" w:rsidP="00E54A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  <w:r w:rsidRPr="004A607A">
        <w:rPr>
          <w:sz w:val="24"/>
          <w:szCs w:val="24"/>
        </w:rPr>
        <w:t xml:space="preserve">Выборочный коэффициент корреляции можно считать статистически значимым, так как </w:t>
      </w:r>
      <w:r w:rsidRPr="004A607A">
        <w:rPr>
          <w:position w:val="-14"/>
          <w:sz w:val="24"/>
          <w:szCs w:val="24"/>
        </w:rPr>
        <w:object w:dxaOrig="1740" w:dyaOrig="380" w14:anchorId="23D4F447">
          <v:shape id="_x0000_i1071" type="#_x0000_t75" style="width:78pt;height:18pt" o:ole="">
            <v:imagedata r:id="rId88" o:title=""/>
          </v:shape>
          <o:OLEObject Type="Embed" ProgID="Equation.DSMT4" ShapeID="_x0000_i1071" DrawAspect="Content" ObjectID="_1756645749" r:id="rId89"/>
        </w:object>
      </w:r>
      <w:r w:rsidRPr="004A607A">
        <w:rPr>
          <w:sz w:val="24"/>
          <w:szCs w:val="24"/>
        </w:rPr>
        <w:t>.</w:t>
      </w:r>
    </w:p>
    <w:p w14:paraId="2258F4BE" w14:textId="77777777" w:rsidR="00E54A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49B1E7E0" w14:textId="77777777" w:rsidR="00E54A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491967D2" w14:textId="77777777" w:rsidR="00E54A7A" w:rsidRDefault="00E54A7A" w:rsidP="00E54A7A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6EB0CF42" w14:textId="77777777" w:rsidR="00E54A7A" w:rsidRPr="004A607A" w:rsidRDefault="00E54A7A" w:rsidP="00E54A7A">
      <w:pPr>
        <w:tabs>
          <w:tab w:val="left" w:pos="1134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Вопросы к экзамену по дисциплине «Анализ данных»</w:t>
      </w:r>
    </w:p>
    <w:p w14:paraId="100C0D5E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4" w:name="_Toc67853959"/>
      <w:r w:rsidRPr="004A607A">
        <w:rPr>
          <w:sz w:val="24"/>
          <w:szCs w:val="24"/>
        </w:rPr>
        <w:t>Выборочный метод в статистических исследованиях</w:t>
      </w:r>
      <w:bookmarkEnd w:id="4"/>
      <w:r w:rsidRPr="004A607A">
        <w:rPr>
          <w:sz w:val="24"/>
          <w:szCs w:val="24"/>
        </w:rPr>
        <w:t xml:space="preserve"> (выборочная совокупность, размах, частичные интервалы, шаг разбиения, формула </w:t>
      </w:r>
      <w:proofErr w:type="spellStart"/>
      <w:r w:rsidRPr="004A607A">
        <w:rPr>
          <w:sz w:val="24"/>
          <w:szCs w:val="24"/>
        </w:rPr>
        <w:t>Стерджесса</w:t>
      </w:r>
      <w:proofErr w:type="spellEnd"/>
      <w:r w:rsidRPr="004A607A">
        <w:rPr>
          <w:sz w:val="24"/>
          <w:szCs w:val="24"/>
        </w:rPr>
        <w:t>, частота, частость).</w:t>
      </w:r>
    </w:p>
    <w:p w14:paraId="39698253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Выборочный метод в статистических исследованиях (гистограмма частот и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, полигон частот, эмпирическая функция распределения, </w:t>
      </w:r>
      <w:proofErr w:type="spellStart"/>
      <w:r w:rsidRPr="004A607A">
        <w:rPr>
          <w:sz w:val="24"/>
          <w:szCs w:val="24"/>
        </w:rPr>
        <w:t>кумулята</w:t>
      </w:r>
      <w:proofErr w:type="spellEnd"/>
      <w:r w:rsidRPr="004A607A">
        <w:rPr>
          <w:sz w:val="24"/>
          <w:szCs w:val="24"/>
        </w:rPr>
        <w:t>, пример).</w:t>
      </w:r>
    </w:p>
    <w:p w14:paraId="1FB98651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Выборочный метод в статистических исследованиях (моменты случайной величины: математическое ожидание, дисперсия, асимметрия, эксцесс, выборочный коэффициент вариации, ошибки асимметрии и эксцесса, общая форма записи моментов случайных величин).</w:t>
      </w:r>
    </w:p>
    <w:p w14:paraId="2B6294F0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5" w:name="_Toc67853960"/>
      <w:r w:rsidRPr="004A607A">
        <w:rPr>
          <w:sz w:val="24"/>
          <w:szCs w:val="24"/>
        </w:rPr>
        <w:t>Интервальные оценки числовых характеристик выборки</w:t>
      </w:r>
      <w:bookmarkEnd w:id="5"/>
      <w:r w:rsidRPr="004A607A">
        <w:rPr>
          <w:sz w:val="24"/>
          <w:szCs w:val="24"/>
        </w:rPr>
        <w:t xml:space="preserve"> (оценка матожидания с известным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7FF887E9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Интервальные оценки числовых характеристик выборки (оценка матожидания с неизвестным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7C82F5D8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Интервальные оценки числовых характеристик выборки (оценка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471E5794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Способы формирования выборок и отбора элементов в совокупность. Способы расчета объема выборки.</w:t>
      </w:r>
    </w:p>
    <w:p w14:paraId="7212A932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Способы формирования выборок и отбора элементов в совокупность. Средняя ошибка выборки.</w:t>
      </w:r>
    </w:p>
    <w:p w14:paraId="50F1DA99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Интервальная оценка выборочного коэффициента корреляции.</w:t>
      </w:r>
    </w:p>
    <w:p w14:paraId="695C0E19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статистических гипотез.</w:t>
      </w:r>
    </w:p>
    <w:p w14:paraId="0B95D237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выборочной средней генеральному среднему значению m нормально распределенной совокупности N(</w:t>
      </w:r>
      <w:proofErr w:type="spellStart"/>
      <w:proofErr w:type="gramStart"/>
      <w:r w:rsidRPr="004A607A">
        <w:rPr>
          <w:sz w:val="24"/>
          <w:szCs w:val="24"/>
        </w:rPr>
        <w:t>m;σ</w:t>
      </w:r>
      <w:proofErr w:type="spellEnd"/>
      <w:proofErr w:type="gramEnd"/>
      <w:r w:rsidRPr="004A607A">
        <w:rPr>
          <w:sz w:val="24"/>
          <w:szCs w:val="24"/>
        </w:rPr>
        <w:t>).</w:t>
      </w:r>
    </w:p>
    <w:p w14:paraId="0DAE487F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Проверка гипотезы о равенстве заданному числу дисперсии нормально распределенной случайной величины (</w:t>
      </w:r>
      <w:proofErr w:type="spellStart"/>
      <w:r w:rsidRPr="004A607A">
        <w:rPr>
          <w:sz w:val="24"/>
          <w:szCs w:val="24"/>
        </w:rPr>
        <w:t>одновыборочный</w:t>
      </w:r>
      <w:proofErr w:type="spellEnd"/>
      <w:r w:rsidRPr="004A607A">
        <w:rPr>
          <w:sz w:val="24"/>
          <w:szCs w:val="24"/>
        </w:rPr>
        <w:t xml:space="preserve"> </w:t>
      </w:r>
      <w:r w:rsidRPr="004A607A">
        <w:rPr>
          <w:sz w:val="24"/>
          <w:szCs w:val="24"/>
        </w:rPr>
        <w:sym w:font="Symbol" w:char="F063"/>
      </w:r>
      <w:r w:rsidRPr="004A607A">
        <w:rPr>
          <w:sz w:val="24"/>
          <w:szCs w:val="24"/>
        </w:rPr>
        <w:t>2 – критерий).</w:t>
      </w:r>
    </w:p>
    <w:p w14:paraId="721FF2AC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Сравнение дисперсий двух выборок, имеющих нормальное распределение.</w:t>
      </w:r>
    </w:p>
    <w:p w14:paraId="4EAD95B6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Сравнение средних значений двух выборок, имеющих нормальное распределение.</w:t>
      </w:r>
    </w:p>
    <w:p w14:paraId="7455503D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lastRenderedPageBreak/>
        <w:t>Проверка гипотезы о равенстве числовых характеристик генеральных совокупностей. Доверительный интервал для разности средних.</w:t>
      </w:r>
    </w:p>
    <w:p w14:paraId="07F42E4C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долей признака. Сравнение генеральной доли со стандартом (нормативом).</w:t>
      </w:r>
    </w:p>
    <w:p w14:paraId="3DA0D015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долей признака. Проверка гипотезы о равенстве долей признака в двух совокупностях.</w:t>
      </w:r>
    </w:p>
    <w:p w14:paraId="5D5B917D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Оценка значимости коэффициента (индекса) корреляции.</w:t>
      </w:r>
    </w:p>
    <w:p w14:paraId="1CE95CC7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виде распределения. Критерий согласия Пирсона.</w:t>
      </w:r>
    </w:p>
    <w:p w14:paraId="3F98F524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6" w:name="_Toc67853973"/>
      <w:r w:rsidRPr="004A607A">
        <w:rPr>
          <w:sz w:val="24"/>
          <w:szCs w:val="24"/>
        </w:rPr>
        <w:t>Корреляционный и регрессионный анализ</w:t>
      </w:r>
      <w:bookmarkEnd w:id="6"/>
      <w:r w:rsidRPr="004A607A">
        <w:rPr>
          <w:sz w:val="24"/>
          <w:szCs w:val="24"/>
        </w:rPr>
        <w:t>.</w:t>
      </w:r>
    </w:p>
    <w:p w14:paraId="6A013E6B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Задачи корреляционного анализа.</w:t>
      </w:r>
    </w:p>
    <w:p w14:paraId="4CC46EA1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Вычисление коэффициента корреляции. Сила корреляционной связи. Парный коэффициент линейной корреляции.</w:t>
      </w:r>
    </w:p>
    <w:p w14:paraId="26D4F593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Вычисление коэффициента корреляции. Сила корреляционной связи. Корреляционное отношение.</w:t>
      </w:r>
    </w:p>
    <w:p w14:paraId="52DDCF22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Вычисление коэффициента корреляции. Сила корреляционной связи. Коэффициент ранговой корреляции </w:t>
      </w:r>
      <w:proofErr w:type="spellStart"/>
      <w:r w:rsidRPr="004A607A">
        <w:rPr>
          <w:sz w:val="24"/>
          <w:szCs w:val="24"/>
        </w:rPr>
        <w:t>Спирмена</w:t>
      </w:r>
      <w:proofErr w:type="spellEnd"/>
      <w:r w:rsidRPr="004A607A">
        <w:rPr>
          <w:sz w:val="24"/>
          <w:szCs w:val="24"/>
        </w:rPr>
        <w:t>.</w:t>
      </w:r>
    </w:p>
    <w:p w14:paraId="2260372D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Линейная регрессия.</w:t>
      </w:r>
    </w:p>
    <w:p w14:paraId="60317B6F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Гиперболическая регрессия.</w:t>
      </w:r>
    </w:p>
    <w:p w14:paraId="6559331B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Экспоненциальная (показательная) регрессия.</w:t>
      </w:r>
    </w:p>
    <w:p w14:paraId="2A0A6E39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Квадратичная регрессия.</w:t>
      </w:r>
    </w:p>
    <w:p w14:paraId="6D334B42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адекватности модели и оценка значимости ее параметров.</w:t>
      </w:r>
    </w:p>
    <w:p w14:paraId="63DB18E9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Проверка статистической значимости коэффициентов линейной регрессии. </w:t>
      </w:r>
    </w:p>
    <w:p w14:paraId="67579F40" w14:textId="77777777" w:rsidR="00E54A7A" w:rsidRPr="004A607A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Доверительные интервалы для коэффициентов линейной регрессии.</w:t>
      </w:r>
    </w:p>
    <w:p w14:paraId="278536B7" w14:textId="77777777" w:rsidR="008721E9" w:rsidRDefault="00E54A7A" w:rsidP="00E54A7A">
      <w:pPr>
        <w:pStyle w:val="a9"/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jc w:val="both"/>
        <w:rPr>
          <w:rFonts w:eastAsia="Calibri"/>
          <w:sz w:val="22"/>
          <w:szCs w:val="22"/>
          <w:shd w:val="clear" w:color="auto" w:fill="FFFFFF"/>
          <w:lang w:eastAsia="ar-SA"/>
        </w:rPr>
      </w:pPr>
      <w:r w:rsidRPr="004A607A">
        <w:rPr>
          <w:sz w:val="24"/>
          <w:szCs w:val="24"/>
        </w:rPr>
        <w:t>Множественная регрессия.</w:t>
      </w:r>
    </w:p>
    <w:p w14:paraId="3C90C380" w14:textId="77777777" w:rsidR="00F869B3" w:rsidRDefault="00F869B3" w:rsidP="008721E9">
      <w:pPr>
        <w:ind w:firstLine="0"/>
        <w:jc w:val="right"/>
        <w:rPr>
          <w:rFonts w:eastAsia="Calibri"/>
          <w:sz w:val="26"/>
          <w:szCs w:val="26"/>
          <w:lang w:val="x-none" w:eastAsia="ru-RU"/>
        </w:rPr>
      </w:pPr>
    </w:p>
    <w:p w14:paraId="18A8E81C" w14:textId="77777777" w:rsidR="00F869B3" w:rsidRDefault="00F869B3" w:rsidP="008721E9">
      <w:pPr>
        <w:ind w:firstLine="0"/>
        <w:jc w:val="right"/>
        <w:rPr>
          <w:rFonts w:eastAsia="Calibri"/>
          <w:sz w:val="26"/>
          <w:szCs w:val="26"/>
          <w:lang w:val="x-none" w:eastAsia="ru-RU"/>
        </w:rPr>
      </w:pPr>
    </w:p>
    <w:p w14:paraId="22DD2F26" w14:textId="77777777" w:rsidR="00F869B3" w:rsidRDefault="00F869B3" w:rsidP="008721E9">
      <w:pPr>
        <w:ind w:firstLine="0"/>
        <w:jc w:val="right"/>
        <w:rPr>
          <w:rFonts w:eastAsia="Calibri"/>
          <w:sz w:val="26"/>
          <w:szCs w:val="26"/>
          <w:lang w:val="x-none" w:eastAsia="ru-RU"/>
        </w:rPr>
      </w:pPr>
    </w:p>
    <w:p w14:paraId="1A668865" w14:textId="77777777" w:rsidR="008721E9" w:rsidRPr="004A26E0" w:rsidRDefault="008721E9" w:rsidP="004A26E0">
      <w:pPr>
        <w:ind w:firstLine="0"/>
        <w:jc w:val="right"/>
        <w:rPr>
          <w:rFonts w:eastAsia="Calibri"/>
          <w:sz w:val="26"/>
          <w:szCs w:val="26"/>
          <w:lang w:eastAsia="ru-RU"/>
        </w:rPr>
      </w:pPr>
    </w:p>
    <w:sectPr w:rsidR="008721E9" w:rsidRPr="004A26E0">
      <w:footerReference w:type="default" r:id="rId90"/>
      <w:pgSz w:w="11906" w:h="16838"/>
      <w:pgMar w:top="1134" w:right="746" w:bottom="1134" w:left="1440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5AB2" w14:textId="77777777" w:rsidR="007A7434" w:rsidRDefault="007A7434">
      <w:pPr>
        <w:spacing w:line="240" w:lineRule="auto"/>
      </w:pPr>
      <w:r>
        <w:separator/>
      </w:r>
    </w:p>
  </w:endnote>
  <w:endnote w:type="continuationSeparator" w:id="0">
    <w:p w14:paraId="0CA1C1E7" w14:textId="77777777" w:rsidR="007A7434" w:rsidRDefault="007A7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CCF4" w14:textId="77777777" w:rsidR="007E3589" w:rsidRDefault="007E3589" w:rsidP="00675349">
    <w:pPr>
      <w:pStyle w:val="ad"/>
      <w:ind w:firstLine="0"/>
    </w:pPr>
  </w:p>
  <w:p w14:paraId="3ECB78D8" w14:textId="77777777" w:rsidR="007E3589" w:rsidRDefault="007E35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DFFB" w14:textId="77777777" w:rsidR="007A7434" w:rsidRDefault="007A7434">
      <w:pPr>
        <w:spacing w:line="240" w:lineRule="auto"/>
      </w:pPr>
      <w:r>
        <w:separator/>
      </w:r>
    </w:p>
  </w:footnote>
  <w:footnote w:type="continuationSeparator" w:id="0">
    <w:p w14:paraId="7DF6AA70" w14:textId="77777777" w:rsidR="007A7434" w:rsidRDefault="007A7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numFmt w:val="bullet"/>
      <w:lvlText w:val="˗"/>
      <w:lvlJc w:val="left"/>
      <w:pPr>
        <w:tabs>
          <w:tab w:val="num" w:pos="851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color w:val="000000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E"/>
    <w:multiLevelType w:val="singleLevel"/>
    <w:tmpl w:val="29EA3F9E"/>
    <w:name w:val="WW8Num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19848D1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65D56D5"/>
    <w:multiLevelType w:val="hybridMultilevel"/>
    <w:tmpl w:val="0222529C"/>
    <w:lvl w:ilvl="0" w:tplc="24845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11C2532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7E4331D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8" w15:restartNumberingAfterBreak="0">
    <w:nsid w:val="1F5B2BF7"/>
    <w:multiLevelType w:val="hybridMultilevel"/>
    <w:tmpl w:val="AF8064E8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0F25E3"/>
    <w:multiLevelType w:val="hybridMultilevel"/>
    <w:tmpl w:val="350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B5319"/>
    <w:multiLevelType w:val="hybridMultilevel"/>
    <w:tmpl w:val="53D0EC86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3" w15:restartNumberingAfterBreak="0">
    <w:nsid w:val="3EEF0582"/>
    <w:multiLevelType w:val="hybridMultilevel"/>
    <w:tmpl w:val="E2569840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973292"/>
    <w:multiLevelType w:val="hybridMultilevel"/>
    <w:tmpl w:val="7F2ACEF8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F54A3A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6" w15:restartNumberingAfterBreak="0">
    <w:nsid w:val="41162395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9C357B"/>
    <w:multiLevelType w:val="hybridMultilevel"/>
    <w:tmpl w:val="FF18D82C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C94AA1"/>
    <w:multiLevelType w:val="hybridMultilevel"/>
    <w:tmpl w:val="997EF596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64AC6"/>
    <w:multiLevelType w:val="hybridMultilevel"/>
    <w:tmpl w:val="8C76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34291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2" w15:restartNumberingAfterBreak="0">
    <w:nsid w:val="62354599"/>
    <w:multiLevelType w:val="hybridMultilevel"/>
    <w:tmpl w:val="6CB6F1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F919B5"/>
    <w:multiLevelType w:val="hybridMultilevel"/>
    <w:tmpl w:val="E82A1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2B3661"/>
    <w:multiLevelType w:val="hybridMultilevel"/>
    <w:tmpl w:val="E23E0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A000DC"/>
    <w:multiLevelType w:val="hybridMultilevel"/>
    <w:tmpl w:val="E89AEFAE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07EC9"/>
    <w:multiLevelType w:val="hybridMultilevel"/>
    <w:tmpl w:val="1D6860E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73F25BD9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C81AEE"/>
    <w:multiLevelType w:val="hybridMultilevel"/>
    <w:tmpl w:val="C666CAAA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6022044">
    <w:abstractNumId w:val="0"/>
  </w:num>
  <w:num w:numId="2" w16cid:durableId="534540562">
    <w:abstractNumId w:val="1"/>
  </w:num>
  <w:num w:numId="3" w16cid:durableId="149252438">
    <w:abstractNumId w:val="4"/>
  </w:num>
  <w:num w:numId="4" w16cid:durableId="1615481659">
    <w:abstractNumId w:val="10"/>
  </w:num>
  <w:num w:numId="5" w16cid:durableId="1630164448">
    <w:abstractNumId w:val="12"/>
  </w:num>
  <w:num w:numId="6" w16cid:durableId="1006443173">
    <w:abstractNumId w:val="13"/>
  </w:num>
  <w:num w:numId="7" w16cid:durableId="1920287314">
    <w:abstractNumId w:val="34"/>
  </w:num>
  <w:num w:numId="8" w16cid:durableId="64031701">
    <w:abstractNumId w:val="14"/>
  </w:num>
  <w:num w:numId="9" w16cid:durableId="404960522">
    <w:abstractNumId w:val="15"/>
  </w:num>
  <w:num w:numId="10" w16cid:durableId="1849825306">
    <w:abstractNumId w:val="20"/>
  </w:num>
  <w:num w:numId="11" w16cid:durableId="1544438702">
    <w:abstractNumId w:val="24"/>
  </w:num>
  <w:num w:numId="12" w16cid:durableId="589194893">
    <w:abstractNumId w:val="29"/>
  </w:num>
  <w:num w:numId="13" w16cid:durableId="195953228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7356930">
    <w:abstractNumId w:val="25"/>
  </w:num>
  <w:num w:numId="15" w16cid:durableId="1034233527">
    <w:abstractNumId w:val="31"/>
  </w:num>
  <w:num w:numId="16" w16cid:durableId="1756124340">
    <w:abstractNumId w:val="19"/>
  </w:num>
  <w:num w:numId="17" w16cid:durableId="1242522638">
    <w:abstractNumId w:val="35"/>
  </w:num>
  <w:num w:numId="18" w16cid:durableId="774058074">
    <w:abstractNumId w:val="38"/>
  </w:num>
  <w:num w:numId="19" w16cid:durableId="879240979">
    <w:abstractNumId w:val="27"/>
  </w:num>
  <w:num w:numId="20" w16cid:durableId="993991236">
    <w:abstractNumId w:val="28"/>
  </w:num>
  <w:num w:numId="21" w16cid:durableId="1563252188">
    <w:abstractNumId w:val="21"/>
  </w:num>
  <w:num w:numId="22" w16cid:durableId="532617841">
    <w:abstractNumId w:val="23"/>
  </w:num>
  <w:num w:numId="23" w16cid:durableId="130487063">
    <w:abstractNumId w:val="18"/>
  </w:num>
  <w:num w:numId="24" w16cid:durableId="229924627">
    <w:abstractNumId w:val="16"/>
  </w:num>
  <w:num w:numId="25" w16cid:durableId="667948034">
    <w:abstractNumId w:val="26"/>
  </w:num>
  <w:num w:numId="26" w16cid:durableId="1420441073">
    <w:abstractNumId w:val="37"/>
  </w:num>
  <w:num w:numId="27" w16cid:durableId="413360531">
    <w:abstractNumId w:val="17"/>
  </w:num>
  <w:num w:numId="28" w16cid:durableId="310792658">
    <w:abstractNumId w:val="32"/>
  </w:num>
  <w:num w:numId="29" w16cid:durableId="563177228">
    <w:abstractNumId w:val="33"/>
  </w:num>
  <w:num w:numId="30" w16cid:durableId="2111314036">
    <w:abstractNumId w:val="36"/>
  </w:num>
  <w:num w:numId="31" w16cid:durableId="111398528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0B"/>
    <w:rsid w:val="00005A6E"/>
    <w:rsid w:val="00022CA5"/>
    <w:rsid w:val="000314CA"/>
    <w:rsid w:val="0003279F"/>
    <w:rsid w:val="00036839"/>
    <w:rsid w:val="000772D3"/>
    <w:rsid w:val="00083822"/>
    <w:rsid w:val="000839EC"/>
    <w:rsid w:val="00085F88"/>
    <w:rsid w:val="000878DD"/>
    <w:rsid w:val="00091079"/>
    <w:rsid w:val="0009246B"/>
    <w:rsid w:val="0009420D"/>
    <w:rsid w:val="000A6F78"/>
    <w:rsid w:val="000C3EE7"/>
    <w:rsid w:val="000D433A"/>
    <w:rsid w:val="000E3601"/>
    <w:rsid w:val="00107434"/>
    <w:rsid w:val="00117D0D"/>
    <w:rsid w:val="00126F31"/>
    <w:rsid w:val="00133D35"/>
    <w:rsid w:val="00143B0A"/>
    <w:rsid w:val="001458E3"/>
    <w:rsid w:val="0015479B"/>
    <w:rsid w:val="00165A12"/>
    <w:rsid w:val="0018415D"/>
    <w:rsid w:val="00184B48"/>
    <w:rsid w:val="00187A25"/>
    <w:rsid w:val="001951A1"/>
    <w:rsid w:val="001A26F8"/>
    <w:rsid w:val="001A699A"/>
    <w:rsid w:val="001C44FF"/>
    <w:rsid w:val="001D14F9"/>
    <w:rsid w:val="001D42E6"/>
    <w:rsid w:val="001E0541"/>
    <w:rsid w:val="001F4F75"/>
    <w:rsid w:val="00240E6B"/>
    <w:rsid w:val="00253AB3"/>
    <w:rsid w:val="00266F2E"/>
    <w:rsid w:val="00267963"/>
    <w:rsid w:val="00270592"/>
    <w:rsid w:val="0027140D"/>
    <w:rsid w:val="00283695"/>
    <w:rsid w:val="00290E87"/>
    <w:rsid w:val="00292EBD"/>
    <w:rsid w:val="0029398A"/>
    <w:rsid w:val="002946B3"/>
    <w:rsid w:val="002A4845"/>
    <w:rsid w:val="002A5308"/>
    <w:rsid w:val="002D19B1"/>
    <w:rsid w:val="002E05DE"/>
    <w:rsid w:val="002E7E68"/>
    <w:rsid w:val="00300CD8"/>
    <w:rsid w:val="003022AF"/>
    <w:rsid w:val="00310E7B"/>
    <w:rsid w:val="00316D3E"/>
    <w:rsid w:val="00330F69"/>
    <w:rsid w:val="00342DD8"/>
    <w:rsid w:val="00345C82"/>
    <w:rsid w:val="0035338E"/>
    <w:rsid w:val="00363107"/>
    <w:rsid w:val="003B7AA9"/>
    <w:rsid w:val="003C4DFE"/>
    <w:rsid w:val="003C7213"/>
    <w:rsid w:val="003C7C08"/>
    <w:rsid w:val="003D01CA"/>
    <w:rsid w:val="003D5C60"/>
    <w:rsid w:val="003F618B"/>
    <w:rsid w:val="004038FD"/>
    <w:rsid w:val="00407237"/>
    <w:rsid w:val="00417A74"/>
    <w:rsid w:val="004232D2"/>
    <w:rsid w:val="00430D4E"/>
    <w:rsid w:val="0043112B"/>
    <w:rsid w:val="00436E1B"/>
    <w:rsid w:val="00453423"/>
    <w:rsid w:val="00460B88"/>
    <w:rsid w:val="00475FFD"/>
    <w:rsid w:val="00484444"/>
    <w:rsid w:val="0049374D"/>
    <w:rsid w:val="004A07FA"/>
    <w:rsid w:val="004A26E0"/>
    <w:rsid w:val="004B29F6"/>
    <w:rsid w:val="004B43DC"/>
    <w:rsid w:val="005063DE"/>
    <w:rsid w:val="00532199"/>
    <w:rsid w:val="00532E05"/>
    <w:rsid w:val="005422F4"/>
    <w:rsid w:val="00551F65"/>
    <w:rsid w:val="00561F6A"/>
    <w:rsid w:val="005645F7"/>
    <w:rsid w:val="005759B7"/>
    <w:rsid w:val="00575CE1"/>
    <w:rsid w:val="00586923"/>
    <w:rsid w:val="00587E98"/>
    <w:rsid w:val="005950F4"/>
    <w:rsid w:val="005A4086"/>
    <w:rsid w:val="005A4DEC"/>
    <w:rsid w:val="005B1D12"/>
    <w:rsid w:val="005C7E28"/>
    <w:rsid w:val="005D0E17"/>
    <w:rsid w:val="005D27D9"/>
    <w:rsid w:val="005D29D8"/>
    <w:rsid w:val="005E7E40"/>
    <w:rsid w:val="00627C98"/>
    <w:rsid w:val="0063494C"/>
    <w:rsid w:val="006357E1"/>
    <w:rsid w:val="006421E9"/>
    <w:rsid w:val="00661432"/>
    <w:rsid w:val="00661912"/>
    <w:rsid w:val="00664CE2"/>
    <w:rsid w:val="00674B28"/>
    <w:rsid w:val="00675349"/>
    <w:rsid w:val="00676213"/>
    <w:rsid w:val="006841D9"/>
    <w:rsid w:val="006914ED"/>
    <w:rsid w:val="006A0389"/>
    <w:rsid w:val="006A4DBE"/>
    <w:rsid w:val="006B0BE3"/>
    <w:rsid w:val="006C045B"/>
    <w:rsid w:val="006C4B31"/>
    <w:rsid w:val="006D65A2"/>
    <w:rsid w:val="006E763A"/>
    <w:rsid w:val="006F1E68"/>
    <w:rsid w:val="00703D64"/>
    <w:rsid w:val="0070587F"/>
    <w:rsid w:val="00711B96"/>
    <w:rsid w:val="0072201E"/>
    <w:rsid w:val="00730A24"/>
    <w:rsid w:val="00730B7C"/>
    <w:rsid w:val="00732E4B"/>
    <w:rsid w:val="0074036D"/>
    <w:rsid w:val="00743796"/>
    <w:rsid w:val="00743FC6"/>
    <w:rsid w:val="00751A82"/>
    <w:rsid w:val="00754682"/>
    <w:rsid w:val="00754B5F"/>
    <w:rsid w:val="0077228A"/>
    <w:rsid w:val="00774E16"/>
    <w:rsid w:val="007803F6"/>
    <w:rsid w:val="00790D3D"/>
    <w:rsid w:val="00790EA4"/>
    <w:rsid w:val="00794A5C"/>
    <w:rsid w:val="007A1231"/>
    <w:rsid w:val="007A7434"/>
    <w:rsid w:val="007C0442"/>
    <w:rsid w:val="007C4F8F"/>
    <w:rsid w:val="007D0973"/>
    <w:rsid w:val="007D2AB8"/>
    <w:rsid w:val="007D495B"/>
    <w:rsid w:val="007D59CE"/>
    <w:rsid w:val="007E21D2"/>
    <w:rsid w:val="007E3589"/>
    <w:rsid w:val="007E3A68"/>
    <w:rsid w:val="007E57FD"/>
    <w:rsid w:val="007F398F"/>
    <w:rsid w:val="007F3A27"/>
    <w:rsid w:val="008145B8"/>
    <w:rsid w:val="00815B18"/>
    <w:rsid w:val="008273F7"/>
    <w:rsid w:val="008437E6"/>
    <w:rsid w:val="008506C3"/>
    <w:rsid w:val="00864B54"/>
    <w:rsid w:val="00871E5D"/>
    <w:rsid w:val="008721E9"/>
    <w:rsid w:val="00872866"/>
    <w:rsid w:val="00881102"/>
    <w:rsid w:val="008D756C"/>
    <w:rsid w:val="00900DAF"/>
    <w:rsid w:val="009033F7"/>
    <w:rsid w:val="009062F4"/>
    <w:rsid w:val="00927219"/>
    <w:rsid w:val="00940BAC"/>
    <w:rsid w:val="00945D3C"/>
    <w:rsid w:val="009720BB"/>
    <w:rsid w:val="00982D71"/>
    <w:rsid w:val="00983B85"/>
    <w:rsid w:val="00984A67"/>
    <w:rsid w:val="00996FA6"/>
    <w:rsid w:val="009A21E2"/>
    <w:rsid w:val="009B66B4"/>
    <w:rsid w:val="009C27D3"/>
    <w:rsid w:val="009C5C9D"/>
    <w:rsid w:val="009C675D"/>
    <w:rsid w:val="009C7074"/>
    <w:rsid w:val="009C79CE"/>
    <w:rsid w:val="009D7D19"/>
    <w:rsid w:val="009E1E3C"/>
    <w:rsid w:val="009E4E13"/>
    <w:rsid w:val="009F2B95"/>
    <w:rsid w:val="009F712A"/>
    <w:rsid w:val="009F7C72"/>
    <w:rsid w:val="00A111AE"/>
    <w:rsid w:val="00A115D2"/>
    <w:rsid w:val="00A1447B"/>
    <w:rsid w:val="00A1622B"/>
    <w:rsid w:val="00A24148"/>
    <w:rsid w:val="00A241F0"/>
    <w:rsid w:val="00A279C7"/>
    <w:rsid w:val="00A40998"/>
    <w:rsid w:val="00A473E6"/>
    <w:rsid w:val="00A558CC"/>
    <w:rsid w:val="00A56EB9"/>
    <w:rsid w:val="00A77C8A"/>
    <w:rsid w:val="00A8295D"/>
    <w:rsid w:val="00A865FB"/>
    <w:rsid w:val="00A87B5D"/>
    <w:rsid w:val="00AD2E13"/>
    <w:rsid w:val="00AE2E33"/>
    <w:rsid w:val="00AF1772"/>
    <w:rsid w:val="00B16CC6"/>
    <w:rsid w:val="00B32364"/>
    <w:rsid w:val="00B50DCE"/>
    <w:rsid w:val="00B524D4"/>
    <w:rsid w:val="00B53DF0"/>
    <w:rsid w:val="00B54FD4"/>
    <w:rsid w:val="00B55264"/>
    <w:rsid w:val="00B625B9"/>
    <w:rsid w:val="00B843BC"/>
    <w:rsid w:val="00B92175"/>
    <w:rsid w:val="00B9590B"/>
    <w:rsid w:val="00BC457C"/>
    <w:rsid w:val="00BD0FCD"/>
    <w:rsid w:val="00BD11FD"/>
    <w:rsid w:val="00BF18BA"/>
    <w:rsid w:val="00BF39D3"/>
    <w:rsid w:val="00BF7A84"/>
    <w:rsid w:val="00C1240B"/>
    <w:rsid w:val="00C24390"/>
    <w:rsid w:val="00C27482"/>
    <w:rsid w:val="00C3170B"/>
    <w:rsid w:val="00C32263"/>
    <w:rsid w:val="00C342D0"/>
    <w:rsid w:val="00C36C50"/>
    <w:rsid w:val="00C37CC3"/>
    <w:rsid w:val="00C44316"/>
    <w:rsid w:val="00C446B7"/>
    <w:rsid w:val="00C44F6A"/>
    <w:rsid w:val="00C45172"/>
    <w:rsid w:val="00C4521B"/>
    <w:rsid w:val="00C568C1"/>
    <w:rsid w:val="00C56ED2"/>
    <w:rsid w:val="00C60CB9"/>
    <w:rsid w:val="00C6153C"/>
    <w:rsid w:val="00C6557E"/>
    <w:rsid w:val="00C659B9"/>
    <w:rsid w:val="00C6643A"/>
    <w:rsid w:val="00CB0DC6"/>
    <w:rsid w:val="00CD4926"/>
    <w:rsid w:val="00CD561C"/>
    <w:rsid w:val="00CE2B5A"/>
    <w:rsid w:val="00CF7357"/>
    <w:rsid w:val="00D05104"/>
    <w:rsid w:val="00D05C2B"/>
    <w:rsid w:val="00D05EE6"/>
    <w:rsid w:val="00D112EC"/>
    <w:rsid w:val="00D13415"/>
    <w:rsid w:val="00D16BDD"/>
    <w:rsid w:val="00D24727"/>
    <w:rsid w:val="00D2789D"/>
    <w:rsid w:val="00D32102"/>
    <w:rsid w:val="00D3283E"/>
    <w:rsid w:val="00D54ADF"/>
    <w:rsid w:val="00D57AAB"/>
    <w:rsid w:val="00D6209D"/>
    <w:rsid w:val="00D73178"/>
    <w:rsid w:val="00D96F6C"/>
    <w:rsid w:val="00D96FAA"/>
    <w:rsid w:val="00DA6F0A"/>
    <w:rsid w:val="00DA7A1A"/>
    <w:rsid w:val="00DB38D2"/>
    <w:rsid w:val="00DB4E80"/>
    <w:rsid w:val="00DC22DB"/>
    <w:rsid w:val="00DC7202"/>
    <w:rsid w:val="00DC75DF"/>
    <w:rsid w:val="00DD054F"/>
    <w:rsid w:val="00DD18B8"/>
    <w:rsid w:val="00DD5985"/>
    <w:rsid w:val="00DF1AE5"/>
    <w:rsid w:val="00DF6AE9"/>
    <w:rsid w:val="00E059DC"/>
    <w:rsid w:val="00E07446"/>
    <w:rsid w:val="00E10068"/>
    <w:rsid w:val="00E24C55"/>
    <w:rsid w:val="00E3151E"/>
    <w:rsid w:val="00E33601"/>
    <w:rsid w:val="00E3465E"/>
    <w:rsid w:val="00E44BCE"/>
    <w:rsid w:val="00E54A7A"/>
    <w:rsid w:val="00E57B69"/>
    <w:rsid w:val="00E628B3"/>
    <w:rsid w:val="00E77B45"/>
    <w:rsid w:val="00E80840"/>
    <w:rsid w:val="00E866E4"/>
    <w:rsid w:val="00E923AD"/>
    <w:rsid w:val="00EA1021"/>
    <w:rsid w:val="00EC617E"/>
    <w:rsid w:val="00ED0BE8"/>
    <w:rsid w:val="00ED494D"/>
    <w:rsid w:val="00EE6B64"/>
    <w:rsid w:val="00EF497A"/>
    <w:rsid w:val="00EF5C7F"/>
    <w:rsid w:val="00F413A8"/>
    <w:rsid w:val="00F44F33"/>
    <w:rsid w:val="00F47F46"/>
    <w:rsid w:val="00F56131"/>
    <w:rsid w:val="00F578C7"/>
    <w:rsid w:val="00F60914"/>
    <w:rsid w:val="00F7544C"/>
    <w:rsid w:val="00F76956"/>
    <w:rsid w:val="00F77A7D"/>
    <w:rsid w:val="00F869B3"/>
    <w:rsid w:val="00FA2881"/>
    <w:rsid w:val="00FA6A86"/>
    <w:rsid w:val="00FA6CD1"/>
    <w:rsid w:val="00FC4315"/>
    <w:rsid w:val="00FC616E"/>
    <w:rsid w:val="00FC66FC"/>
    <w:rsid w:val="00FE4140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1F78F6"/>
  <w15:chartTrackingRefBased/>
  <w15:docId w15:val="{2FEBAC85-256E-4ABB-86E4-3D6B4FC5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2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Pr>
      <w:b/>
      <w:bCs/>
      <w:iCs/>
      <w:sz w:val="24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6z0">
    <w:name w:val="WW8Num6z0"/>
    <w:rPr>
      <w:rFonts w:hint="default"/>
      <w:bCs/>
      <w:color w:val="000000"/>
      <w:spacing w:val="-2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12z0">
    <w:name w:val="WW8Num12z0"/>
    <w:rPr>
      <w:rFonts w:hint="default"/>
      <w:b w:val="0"/>
      <w:bCs w:val="0"/>
      <w:color w:val="000000"/>
      <w:sz w:val="24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0">
    <w:name w:val="WW8Num16z0"/>
    <w:rPr>
      <w:b w:val="0"/>
      <w:bCs w:val="0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bCs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70">
    <w:name w:val=" 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3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 Знак Знак6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5">
    <w:name w:val=" Знак Знак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40">
    <w:name w:val=" Знак Знак4"/>
    <w:rPr>
      <w:rFonts w:ascii="Tahoma" w:eastAsia="Times New Roman" w:hAnsi="Tahoma" w:cs="Tahoma"/>
      <w:kern w:val="1"/>
      <w:sz w:val="16"/>
      <w:szCs w:val="16"/>
    </w:rPr>
  </w:style>
  <w:style w:type="character" w:customStyle="1" w:styleId="31">
    <w:name w:val=" Знак Знак3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4">
    <w:name w:val=" Знак Знак2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3">
    <w:name w:val=" Знак Знак1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 Знак Знак10"/>
    <w:rPr>
      <w:rFonts w:ascii="Times New Roman" w:hAnsi="Times New Roman" w:cs="Times New Roman"/>
      <w:b/>
      <w:sz w:val="28"/>
      <w:szCs w:val="28"/>
      <w:lang w:eastAsia="zh-CN"/>
    </w:rPr>
  </w:style>
  <w:style w:type="character" w:customStyle="1" w:styleId="a4">
    <w:name w:val=" Зна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20">
    <w:name w:val=" Знак Знак12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110">
    <w:name w:val=" Знак Знак11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customStyle="1" w:styleId="80">
    <w:name w:val=" Знак Знак8"/>
    <w:rPr>
      <w:rFonts w:ascii="Cambria" w:eastAsia="Times New Roman" w:hAnsi="Cambria" w:cs="Times New Roman"/>
      <w:color w:val="404040"/>
      <w:kern w:val="1"/>
      <w:sz w:val="20"/>
      <w:szCs w:val="20"/>
    </w:rPr>
  </w:style>
  <w:style w:type="character" w:customStyle="1" w:styleId="9">
    <w:name w:val=" Знак Знак9"/>
    <w:rPr>
      <w:rFonts w:ascii="Cambria" w:eastAsia="Times New Roman" w:hAnsi="Cambria" w:cs="Times New Roman"/>
      <w:i/>
      <w:iCs/>
      <w:color w:val="404040"/>
      <w:kern w:val="1"/>
      <w:sz w:val="20"/>
      <w:szCs w:val="20"/>
    </w:rPr>
  </w:style>
  <w:style w:type="character" w:customStyle="1" w:styleId="apple-converted-space">
    <w:name w:val="apple-converted-space"/>
    <w:basedOn w:val="10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Обычный (веб)"/>
    <w:basedOn w:val="a"/>
    <w:pPr>
      <w:widowControl/>
      <w:spacing w:before="280" w:after="280" w:line="240" w:lineRule="auto"/>
      <w:ind w:firstLine="0"/>
    </w:pPr>
    <w:rPr>
      <w:sz w:val="24"/>
      <w:szCs w:val="24"/>
    </w:rPr>
  </w:style>
  <w:style w:type="paragraph" w:customStyle="1" w:styleId="ab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styleId="ac">
    <w:name w:val="header"/>
    <w:basedOn w:val="a"/>
    <w:pPr>
      <w:spacing w:line="240" w:lineRule="auto"/>
    </w:pPr>
  </w:style>
  <w:style w:type="paragraph" w:styleId="ad">
    <w:name w:val="footer"/>
    <w:basedOn w:val="a"/>
    <w:pPr>
      <w:spacing w:line="240" w:lineRule="auto"/>
    </w:pPr>
  </w:style>
  <w:style w:type="paragraph" w:styleId="ae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sz w:val="24"/>
      <w:szCs w:val="24"/>
    </w:rPr>
  </w:style>
  <w:style w:type="paragraph" w:styleId="af0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sz w:val="24"/>
      <w:szCs w:val="24"/>
    </w:rPr>
  </w:style>
  <w:style w:type="paragraph" w:customStyle="1" w:styleId="26">
    <w:name w:val="Абзац списка2"/>
    <w:basedOn w:val="a"/>
    <w:pPr>
      <w:widowControl/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pPr>
      <w:widowControl/>
      <w:spacing w:line="240" w:lineRule="auto"/>
      <w:ind w:left="624" w:hanging="549"/>
      <w:jc w:val="both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Текст1"/>
    <w:basedOn w:val="a"/>
    <w:rsid w:val="005645F7"/>
    <w:rPr>
      <w:rFonts w:ascii="Courier New" w:hAnsi="Courier New" w:cs="Courier New"/>
      <w:kern w:val="0"/>
      <w:sz w:val="24"/>
      <w:lang w:bidi="hi-IN"/>
    </w:rPr>
  </w:style>
  <w:style w:type="paragraph" w:customStyle="1" w:styleId="NormalWeb">
    <w:name w:val="Normal (Web)"/>
    <w:basedOn w:val="a"/>
    <w:rsid w:val="007D495B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4521B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styleId="af3">
    <w:name w:val="Hyperlink"/>
    <w:uiPriority w:val="99"/>
    <w:unhideWhenUsed/>
    <w:rsid w:val="00453423"/>
    <w:rPr>
      <w:color w:val="0563C1"/>
      <w:u w:val="single"/>
    </w:rPr>
  </w:style>
  <w:style w:type="paragraph" w:customStyle="1" w:styleId="Style97">
    <w:name w:val="Style97"/>
    <w:basedOn w:val="a"/>
    <w:uiPriority w:val="99"/>
    <w:rsid w:val="00330F69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330F6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330F69"/>
    <w:rPr>
      <w:rFonts w:ascii="Times New Roman" w:hAnsi="Times New Roman" w:cs="Times New Roman"/>
      <w:i/>
      <w:iCs/>
      <w:sz w:val="22"/>
      <w:szCs w:val="22"/>
    </w:rPr>
  </w:style>
  <w:style w:type="paragraph" w:styleId="32">
    <w:name w:val="Body Text Indent 3"/>
    <w:basedOn w:val="a"/>
    <w:link w:val="33"/>
    <w:rsid w:val="00407237"/>
    <w:pPr>
      <w:spacing w:after="120"/>
      <w:ind w:left="283"/>
    </w:pPr>
    <w:rPr>
      <w:rFonts w:eastAsia="Calibri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link w:val="32"/>
    <w:rsid w:val="00407237"/>
    <w:rPr>
      <w:rFonts w:eastAsia="Calibri"/>
      <w:kern w:val="1"/>
      <w:sz w:val="16"/>
      <w:szCs w:val="16"/>
      <w:lang w:val="x-none" w:eastAsia="ar-SA"/>
    </w:rPr>
  </w:style>
  <w:style w:type="character" w:customStyle="1" w:styleId="FontStyle142">
    <w:name w:val="Font Style142"/>
    <w:uiPriority w:val="99"/>
    <w:rsid w:val="00B843BC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"/>
    <w:uiPriority w:val="99"/>
    <w:rsid w:val="00B843BC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paragraph" w:styleId="af4">
    <w:name w:val="No Spacing"/>
    <w:uiPriority w:val="1"/>
    <w:qFormat/>
    <w:rsid w:val="00703D64"/>
    <w:rPr>
      <w:sz w:val="24"/>
      <w:lang w:eastAsia="zh-CN"/>
    </w:rPr>
  </w:style>
  <w:style w:type="paragraph" w:customStyle="1" w:styleId="Style60">
    <w:name w:val="Style60"/>
    <w:basedOn w:val="a"/>
    <w:uiPriority w:val="99"/>
    <w:rsid w:val="00BF39D3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BF39D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uiPriority w:val="99"/>
    <w:rsid w:val="001951A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1951A1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54A7A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54A7A"/>
    <w:pPr>
      <w:autoSpaceDE w:val="0"/>
      <w:autoSpaceDN w:val="0"/>
      <w:spacing w:line="240" w:lineRule="auto"/>
      <w:ind w:left="107" w:firstLine="0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png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cp:lastModifiedBy>Svetlana Baranova</cp:lastModifiedBy>
  <cp:revision>2</cp:revision>
  <cp:lastPrinted>2021-04-03T07:20:00Z</cp:lastPrinted>
  <dcterms:created xsi:type="dcterms:W3CDTF">2023-09-19T13:22:00Z</dcterms:created>
  <dcterms:modified xsi:type="dcterms:W3CDTF">2023-09-19T13:22:00Z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