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90920" w14:textId="77777777" w:rsidR="002E6709" w:rsidRPr="000871AB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6EFD7BB" w14:textId="77777777" w:rsidR="002E6709" w:rsidRPr="000871AB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34093D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595316A4" w14:textId="77777777" w:rsidR="00C73BA1" w:rsidRPr="000871A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871AB">
        <w:rPr>
          <w:rFonts w:ascii="Times New Roman" w:hAnsi="Times New Roman"/>
          <w:sz w:val="26"/>
          <w:szCs w:val="26"/>
        </w:rPr>
        <w:t>РОССИЙСКОЙ ФЕДЕРАЦИИ</w:t>
      </w:r>
    </w:p>
    <w:p w14:paraId="6398753B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AD64899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39AC1290" w14:textId="77777777" w:rsidR="00C73BA1" w:rsidRPr="000871A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950F741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2A4364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1AB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rFonts w:ascii="Times New Roman" w:hAnsi="Times New Roman"/>
          <w:caps/>
          <w:sz w:val="28"/>
          <w:szCs w:val="28"/>
        </w:rPr>
        <w:t>»</w:t>
      </w:r>
    </w:p>
    <w:p w14:paraId="3A6837CF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31C9EE" w14:textId="77777777" w:rsidR="00C73BA1" w:rsidRPr="000871AB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BF28DF" w14:textId="05CEF922" w:rsidR="00C73BA1" w:rsidRPr="000871AB" w:rsidRDefault="00273D7A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1C8FA0F2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D1E24A7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870F21D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4004F50A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9394472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45038BA7" w14:textId="77777777" w:rsidR="00E30C72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34114F06" w14:textId="77777777" w:rsidR="00174B21" w:rsidRPr="000871AB" w:rsidRDefault="00B57122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B57122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.В.08 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2053A5"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174B21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17116C5A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2768400" w14:textId="77777777" w:rsidR="004473E0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67B2BC87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4EF780A7" w14:textId="77777777" w:rsidR="00E34B65" w:rsidRPr="000871AB" w:rsidRDefault="009456F8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501AA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14:paraId="080F58F1" w14:textId="77777777" w:rsidR="00174B21" w:rsidRPr="000871AB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FD3D9F6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D5D85FE" w14:textId="77777777" w:rsidR="004473E0" w:rsidRPr="000871AB" w:rsidRDefault="00353534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021859" w:rsidRPr="00021859">
        <w:rPr>
          <w:rFonts w:ascii="Times New Roman" w:eastAsia="Times New Roman" w:hAnsi="Times New Roman"/>
          <w:sz w:val="28"/>
          <w:szCs w:val="28"/>
          <w:lang w:eastAsia="ar-SA"/>
        </w:rPr>
        <w:t>магистр</w:t>
      </w:r>
    </w:p>
    <w:p w14:paraId="57EA09A9" w14:textId="77777777" w:rsidR="004473E0" w:rsidRPr="000871AB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48816E90" w14:textId="70547E13" w:rsidR="00174B21" w:rsidRPr="000871AB" w:rsidRDefault="006E740A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bookmarkStart w:id="0" w:name="_GoBack"/>
      <w:bookmarkEnd w:id="0"/>
      <w:r w:rsidRPr="006E740A">
        <w:rPr>
          <w:rFonts w:ascii="Times New Roman" w:eastAsia="Times New Roman" w:hAnsi="Times New Roman"/>
          <w:sz w:val="28"/>
          <w:szCs w:val="28"/>
          <w:lang w:eastAsia="ar-SA"/>
        </w:rPr>
        <w:t>заочная</w:t>
      </w:r>
    </w:p>
    <w:p w14:paraId="287B5FCF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0174558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7CBFCD6" w14:textId="77777777" w:rsidR="00174B21" w:rsidRPr="000871AB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7AF7C9A" w14:textId="3B915A5E" w:rsidR="00174B21" w:rsidRPr="000871AB" w:rsidRDefault="003D6ECD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273D7A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124BF824" w14:textId="77777777" w:rsidR="00E22F4E" w:rsidRPr="000871AB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871AB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14:paraId="077B288A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1ACEF719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0EA4011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сформированности профессиональных компетенций, приобретаемых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05A898AE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2FF61025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DD6397B" w14:textId="77777777" w:rsidR="00C93C36" w:rsidRPr="000871AB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6E67D595" w14:textId="77777777" w:rsidR="00C93C36" w:rsidRPr="000871AB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0785C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0871A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2079B449" w14:textId="77777777" w:rsidR="00C93C36" w:rsidRPr="000871AB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7806116F" w14:textId="77777777" w:rsidR="00C93C36" w:rsidRPr="000871AB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871AB" w14:paraId="3A9A939C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7C304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0871A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613550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0F471522" w14:textId="77777777" w:rsidR="00C93C36" w:rsidRPr="000871AB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26F60" w14:textId="77777777" w:rsidR="00C93C36" w:rsidRPr="000871AB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0871AB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78E4B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871AB" w14:paraId="48CD7E2F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1DA2A2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F50E53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34817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6E34" w14:textId="77777777" w:rsidR="00C93C36" w:rsidRPr="000871AB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0871AB" w14:paraId="273DF4C6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E9AE2" w14:textId="77777777" w:rsidR="00C93C36" w:rsidRPr="000871AB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8805B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A0FC00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056C8" w14:textId="77777777" w:rsidR="00C93C36" w:rsidRPr="000871AB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0871AB" w14:paraId="50471B8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419AA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B9380B" w14:textId="77777777" w:rsidR="00B54033" w:rsidRPr="000871AB" w:rsidRDefault="00103C7F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Основные понятия теории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B98DA" w14:textId="7447753A" w:rsidR="005B27B1" w:rsidRPr="000871AB" w:rsidRDefault="00273D7A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CB33" w14:textId="77777777" w:rsidR="00B54033" w:rsidRPr="000871AB" w:rsidRDefault="004C4E41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5DD7209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F6CB46" w14:textId="77777777" w:rsidR="00B54033" w:rsidRPr="000871AB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E12B19" w14:textId="77777777" w:rsidR="00B54033" w:rsidRPr="000871AB" w:rsidRDefault="00EA5C12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F1F7A7" w14:textId="7F1427A4" w:rsidR="00B54033" w:rsidRPr="000871AB" w:rsidRDefault="00273D7A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AB51" w14:textId="77777777" w:rsidR="00B54033" w:rsidRPr="000871AB" w:rsidRDefault="00D642DA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5ED673B7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0AE6E0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47EFEC" w14:textId="77777777" w:rsidR="00B54033" w:rsidRPr="000871AB" w:rsidRDefault="00ED1391" w:rsidP="00FC0B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42899D" w14:textId="12D79559" w:rsidR="00B54033" w:rsidRPr="000871AB" w:rsidRDefault="00273D7A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389C" w14:textId="77777777" w:rsidR="00B54033" w:rsidRPr="000871AB" w:rsidRDefault="008249E1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  <w:tr w:rsidR="007470D6" w:rsidRPr="000871AB" w14:paraId="2D90478F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2126A" w14:textId="77777777" w:rsidR="00B54033" w:rsidRPr="000871AB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0871AB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94BAC" w14:textId="77777777" w:rsidR="00B54033" w:rsidRPr="000871AB" w:rsidRDefault="001E17A1" w:rsidP="00484738">
            <w:pPr>
              <w:spacing w:after="0" w:line="240" w:lineRule="auto"/>
              <w:rPr>
                <w:sz w:val="19"/>
                <w:szCs w:val="19"/>
              </w:rPr>
            </w:pPr>
            <w:r w:rsidRPr="0078694B">
              <w:rPr>
                <w:rFonts w:ascii="Times New Roman" w:hAnsi="Times New Roman"/>
                <w:color w:val="000000"/>
                <w:sz w:val="19"/>
                <w:szCs w:val="19"/>
              </w:rPr>
              <w:t>Общие методы расчёта надёжности проектируемых ТС различных типов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ADBFE" w14:textId="2220557C" w:rsidR="00B54033" w:rsidRPr="000871AB" w:rsidRDefault="00273D7A" w:rsidP="002A7618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661BC" w14:textId="77777777" w:rsidR="00B54033" w:rsidRPr="000871AB" w:rsidRDefault="00E65E7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Практика, </w:t>
            </w:r>
            <w:r w:rsidRPr="000871A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1315FFC2" w14:textId="77777777" w:rsidR="00EF518D" w:rsidRPr="000871AB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4E0181E7" w14:textId="77777777" w:rsidR="00C93C36" w:rsidRPr="000871AB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0871AB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2AE15F40" w14:textId="77777777" w:rsidR="001059D2" w:rsidRPr="000871AB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30FD60B" w14:textId="77777777" w:rsidR="00C93C36" w:rsidRPr="000871AB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31933BE3" w14:textId="77777777" w:rsidR="00006266" w:rsidRPr="000871AB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786D4FC6" w14:textId="77777777" w:rsidR="00CD26D3" w:rsidRPr="000871AB" w:rsidRDefault="000241C4" w:rsidP="000241C4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1. </w:t>
      </w:r>
      <w:r w:rsidR="002078D4" w:rsidRPr="000871AB">
        <w:rPr>
          <w:rFonts w:ascii="TimesNewRomanPSMT" w:hAnsi="TimesNewRomanPSMT" w:cs="TimesNewRomanPSMT"/>
          <w:sz w:val="28"/>
          <w:szCs w:val="28"/>
          <w:lang w:eastAsia="ru-RU"/>
        </w:rPr>
        <w:t>Основные понятия теории надежности.</w:t>
      </w:r>
    </w:p>
    <w:p w14:paraId="149A56BE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2. Основные показатели безотказности объектов.</w:t>
      </w:r>
    </w:p>
    <w:p w14:paraId="7FFE7B94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3. Основные показатели надежности восстанавливаемых объектов.</w:t>
      </w:r>
    </w:p>
    <w:p w14:paraId="60D7E4AF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4. Комплексные показатели надежности.</w:t>
      </w:r>
    </w:p>
    <w:p w14:paraId="556CFA98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5. Математические модели, используемые в расчетах надежности.</w:t>
      </w:r>
    </w:p>
    <w:p w14:paraId="50D67E12" w14:textId="77777777" w:rsidR="006656B7" w:rsidRPr="000871AB" w:rsidRDefault="006656B7" w:rsidP="000241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4FAF651C" w14:textId="77777777" w:rsidR="006656B7" w:rsidRPr="000871AB" w:rsidRDefault="006656B7" w:rsidP="000241C4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7. Порядок решения задач надежности.</w:t>
      </w:r>
    </w:p>
    <w:p w14:paraId="16C6C495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627040B3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9. Надежность системы с нагруженным резервом.</w:t>
      </w:r>
    </w:p>
    <w:p w14:paraId="076EF231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10. Общее резервирование замещением.</w:t>
      </w:r>
    </w:p>
    <w:p w14:paraId="464DE923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11. Надежность системы при раздельном резервировании и с целой кратностью</w:t>
      </w:r>
    </w:p>
    <w:p w14:paraId="35F5CB6B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по всем элементам.</w:t>
      </w:r>
    </w:p>
    <w:p w14:paraId="31898A55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12. Резервирование в мажоритарных системах.</w:t>
      </w:r>
    </w:p>
    <w:p w14:paraId="048CBD25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13. Надежность восстанавливаемой одноэлементной системы.</w:t>
      </w:r>
    </w:p>
    <w:p w14:paraId="2640D4E3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14. Надежность нерезервированной системы с последовательно включенными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восстанавливаемыми элементами.</w:t>
      </w:r>
    </w:p>
    <w:p w14:paraId="2033D4E5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15. Надежность восстанавливаемой дублированной системы.</w:t>
      </w:r>
    </w:p>
    <w:p w14:paraId="7F7B1327" w14:textId="77777777" w:rsidR="007E3113" w:rsidRPr="000871AB" w:rsidRDefault="007E3113" w:rsidP="007E3113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2F9AC7B0" w14:textId="77777777" w:rsidR="006656B7" w:rsidRPr="000871AB" w:rsidRDefault="007E3113" w:rsidP="007E3113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17. Интервальная оценка показателей надежности.</w:t>
      </w:r>
    </w:p>
    <w:p w14:paraId="5FEB82FA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18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 Общие вопросы обеспечения надежности техниче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при проектиро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вании, изготовлении и эксплуатации.</w:t>
      </w:r>
    </w:p>
    <w:p w14:paraId="690C9B11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lastRenderedPageBreak/>
        <w:t>19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.Распределение наработки до отказа, времени восстановления и комплексных</w:t>
      </w:r>
      <w:r w:rsidR="001E6EBD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показателей надежности технической системы между ее элементами.</w:t>
      </w:r>
    </w:p>
    <w:p w14:paraId="23A5CABF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усталостной прочности и долговечности.</w:t>
      </w:r>
    </w:p>
    <w:p w14:paraId="2A5FC69F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21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</w:t>
      </w:r>
      <w:r w:rsidR="00EE2370" w:rsidRPr="000871AB">
        <w:rPr>
          <w:rFonts w:ascii="TimesNewRomanPSMT" w:hAnsi="TimesNewRomanPSMT" w:cs="TimesNewRomanPSMT"/>
          <w:sz w:val="28"/>
          <w:szCs w:val="28"/>
          <w:lang w:eastAsia="ru-RU"/>
        </w:rPr>
        <w:t>ирование ресурса элементов техн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ической системы по критерию дол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говечности.</w:t>
      </w:r>
    </w:p>
    <w:p w14:paraId="3753954F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22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.Основные понятия и определения по изнаши</w:t>
      </w:r>
      <w:r w:rsidR="004D1F63" w:rsidRPr="000871AB">
        <w:rPr>
          <w:rFonts w:ascii="TimesNewRomanPSMT" w:hAnsi="TimesNewRomanPSMT" w:cs="TimesNewRomanPSMT"/>
          <w:sz w:val="28"/>
          <w:szCs w:val="28"/>
          <w:lang w:eastAsia="ru-RU"/>
        </w:rPr>
        <w:t>ванию элементов технической сис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темы.</w:t>
      </w:r>
    </w:p>
    <w:p w14:paraId="1C93BF7C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23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.Динамика износа элементов технической системы.</w:t>
      </w:r>
    </w:p>
    <w:p w14:paraId="6B25ABF8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24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.Прогнозирование ресурса элементов технической системы по критерию износа.</w:t>
      </w:r>
    </w:p>
    <w:p w14:paraId="1F434494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25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.Виды испытаний технических систем и их элементов.</w:t>
      </w:r>
    </w:p>
    <w:p w14:paraId="72AAA26D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26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.Организация испытаний технических систем и их элементов на надежность.</w:t>
      </w:r>
    </w:p>
    <w:p w14:paraId="17262670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27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.Планы испытаний технических систем и их элементов на надежность.</w:t>
      </w:r>
    </w:p>
    <w:p w14:paraId="2D9D4D76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28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показателей надежности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систем по статистическим и ана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литическим формулам.</w:t>
      </w:r>
    </w:p>
    <w:p w14:paraId="06B1793E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29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характеристик надежности техниче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>ских систем для различных структурных схем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</w:t>
      </w:r>
    </w:p>
    <w:p w14:paraId="6184FD0A" w14:textId="77777777" w:rsidR="007058ED" w:rsidRPr="000871AB" w:rsidRDefault="00FF5ABB" w:rsidP="007058ED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8"/>
          <w:szCs w:val="28"/>
          <w:lang w:eastAsia="ru-RU"/>
        </w:rPr>
      </w:pPr>
      <w:r w:rsidRPr="000871AB">
        <w:rPr>
          <w:rFonts w:ascii="TimesNewRomanPSMT" w:hAnsi="TimesNewRomanPSMT" w:cs="TimesNewRomanPSMT"/>
          <w:sz w:val="28"/>
          <w:szCs w:val="28"/>
          <w:lang w:eastAsia="ru-RU"/>
        </w:rPr>
        <w:t>30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.Расчет коэффициентов готовности и технического использования технических</w:t>
      </w:r>
      <w:r w:rsidR="001C244F" w:rsidRPr="000871AB">
        <w:rPr>
          <w:rFonts w:ascii="TimesNewRomanPSMT" w:hAnsi="TimesNewRomanPSMT" w:cs="TimesNewRomanPSMT"/>
          <w:sz w:val="28"/>
          <w:szCs w:val="28"/>
          <w:lang w:eastAsia="ru-RU"/>
        </w:rPr>
        <w:t xml:space="preserve"> </w:t>
      </w:r>
      <w:r w:rsidR="007058ED" w:rsidRPr="000871AB">
        <w:rPr>
          <w:rFonts w:ascii="TimesNewRomanPSMT" w:hAnsi="TimesNewRomanPSMT" w:cs="TimesNewRomanPSMT"/>
          <w:sz w:val="28"/>
          <w:szCs w:val="28"/>
          <w:lang w:eastAsia="ru-RU"/>
        </w:rPr>
        <w:t>систем.</w:t>
      </w:r>
    </w:p>
    <w:p w14:paraId="45EC4758" w14:textId="77777777" w:rsidR="00DA0A9A" w:rsidRPr="000871AB" w:rsidRDefault="00DA0A9A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79C53A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E8FF5C6" w14:textId="77777777" w:rsidR="001765AF" w:rsidRPr="000871AB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D46D25" w14:textId="77777777" w:rsidR="00C93C36" w:rsidRPr="000871AB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871AB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576BF177" w14:textId="77777777" w:rsidR="000E42A5" w:rsidRPr="000871AB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0871AB" w14:paraId="2B4FE056" w14:textId="77777777" w:rsidTr="00F50A3B">
        <w:tc>
          <w:tcPr>
            <w:tcW w:w="1724" w:type="dxa"/>
            <w:vMerge w:val="restart"/>
            <w:vAlign w:val="center"/>
          </w:tcPr>
          <w:p w14:paraId="631B57F1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2B09A01A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0871AB" w14:paraId="607CF046" w14:textId="77777777" w:rsidTr="00F50A3B">
        <w:tc>
          <w:tcPr>
            <w:tcW w:w="1724" w:type="dxa"/>
            <w:vMerge/>
            <w:vAlign w:val="center"/>
          </w:tcPr>
          <w:p w14:paraId="325E0362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BB48CA8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388502DE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61CBBF76" w14:textId="77777777" w:rsidR="00322B3C" w:rsidRPr="000871AB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0871AB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0871AB" w14:paraId="5881E8BC" w14:textId="77777777" w:rsidTr="00F50A3B">
        <w:tc>
          <w:tcPr>
            <w:tcW w:w="1724" w:type="dxa"/>
          </w:tcPr>
          <w:p w14:paraId="341AA88A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7DC07A50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5C215A8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0699E20E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0871AB" w14:paraId="560150CA" w14:textId="77777777" w:rsidTr="00F50A3B">
        <w:tc>
          <w:tcPr>
            <w:tcW w:w="1724" w:type="dxa"/>
          </w:tcPr>
          <w:p w14:paraId="0ACA503D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0E74E2C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Ответы на вопросы логично увязаны с учебным материалом, вынесенным на контроль, а также с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тем, что изучал ранее.</w:t>
            </w:r>
          </w:p>
        </w:tc>
        <w:tc>
          <w:tcPr>
            <w:tcW w:w="2078" w:type="dxa"/>
          </w:tcPr>
          <w:p w14:paraId="352C524B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материалом, вынесенные на контроль, а также с тем, что изучал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ранее.</w:t>
            </w:r>
          </w:p>
        </w:tc>
        <w:tc>
          <w:tcPr>
            <w:tcW w:w="1914" w:type="dxa"/>
          </w:tcPr>
          <w:p w14:paraId="005DDFF7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пределах учебного материала, вынесенного на </w:t>
            </w:r>
            <w:r w:rsidRPr="000871AB">
              <w:rPr>
                <w:rFonts w:ascii="Times New Roman" w:hAnsi="Times New Roman"/>
                <w:szCs w:val="24"/>
              </w:rPr>
              <w:lastRenderedPageBreak/>
              <w:t>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2C65BC9B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="000F7C65" w:rsidRPr="000871AB">
              <w:rPr>
                <w:rFonts w:ascii="Times New Roman" w:hAnsi="Times New Roman"/>
                <w:szCs w:val="24"/>
              </w:rPr>
              <w:t>постановке наводящих</w:t>
            </w:r>
            <w:r w:rsidRPr="000871AB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0871AB" w14:paraId="7E9BF900" w14:textId="77777777" w:rsidTr="00F50A3B">
        <w:tc>
          <w:tcPr>
            <w:tcW w:w="1724" w:type="dxa"/>
          </w:tcPr>
          <w:p w14:paraId="0B852C61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14:paraId="0F04344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2F56FDC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3752C80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0871AB">
              <w:rPr>
                <w:rFonts w:ascii="Times New Roman" w:hAnsi="Times New Roman"/>
                <w:szCs w:val="24"/>
              </w:rPr>
              <w:t>отработка решений</w:t>
            </w:r>
            <w:r w:rsidRPr="000871AB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7DCFD33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8E69A5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31BB6EF2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0871AB" w14:paraId="2D3AFD5C" w14:textId="77777777" w:rsidTr="00F50A3B">
        <w:tc>
          <w:tcPr>
            <w:tcW w:w="1724" w:type="dxa"/>
          </w:tcPr>
          <w:p w14:paraId="40AC72F4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32C2E185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79526DD9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A4D296C" w14:textId="77777777" w:rsidR="00322B3C" w:rsidRPr="000871AB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4B168631" w14:textId="77777777" w:rsidR="00553A15" w:rsidRPr="000871AB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0871AB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3A26E27D" w14:textId="77777777" w:rsidR="00553A15" w:rsidRPr="000871AB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1AB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00CBA357" w14:textId="77777777" w:rsidR="00C93C36" w:rsidRPr="000871AB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0871AB" w14:paraId="606BE31C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F07D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A182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0871AB" w14:paraId="6501407F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9A77" w14:textId="77777777" w:rsidR="003C61E6" w:rsidRPr="000871AB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349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1902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3220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0871AB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CBA5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0871AB" w14:paraId="3D5421C9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3E1" w14:textId="77777777" w:rsidR="003C61E6" w:rsidRPr="000871AB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6CF5D1" w14:textId="28205DB0" w:rsidR="003C61E6" w:rsidRPr="000871AB" w:rsidRDefault="00273D7A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46B4E">
              <w:rPr>
                <w:rFonts w:ascii="Times New Roman" w:hAnsi="Times New Roman"/>
                <w:color w:val="000000"/>
                <w:sz w:val="19"/>
                <w:szCs w:val="19"/>
              </w:rPr>
              <w:t>ПК-3.1-З ПК-3.1-У ПК-3.1-В ПК-3.2-З ПК-3.2-У ПК-3.2-В</w:t>
            </w:r>
            <w:r w:rsidRPr="000871A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1CE1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C84B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7347B5F1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072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43185C7D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EE4C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0871AB">
              <w:rPr>
                <w:rFonts w:ascii="Times New Roman" w:hAnsi="Times New Roman"/>
                <w:szCs w:val="24"/>
              </w:rPr>
              <w:t>информацию решать</w:t>
            </w:r>
            <w:r w:rsidRPr="000871AB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70E286A3" w14:textId="77777777" w:rsidR="003C61E6" w:rsidRPr="000871AB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0871AB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0871AB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0871AB">
              <w:rPr>
                <w:rFonts w:ascii="Times New Roman" w:hAnsi="Times New Roman"/>
                <w:szCs w:val="24"/>
              </w:rPr>
              <w:t xml:space="preserve"> </w:t>
            </w:r>
            <w:r w:rsidRPr="000871AB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5FA0FE8C" w14:textId="77777777" w:rsidR="00553A15" w:rsidRPr="000871AB" w:rsidRDefault="00553A15" w:rsidP="00370847">
      <w:pPr>
        <w:spacing w:after="0" w:line="240" w:lineRule="auto"/>
        <w:rPr>
          <w:lang w:eastAsia="ru-RU"/>
        </w:rPr>
      </w:pPr>
    </w:p>
    <w:sectPr w:rsidR="00553A15" w:rsidRPr="000871AB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8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859"/>
    <w:rsid w:val="00021DF3"/>
    <w:rsid w:val="00022BB3"/>
    <w:rsid w:val="000241C4"/>
    <w:rsid w:val="00024A49"/>
    <w:rsid w:val="000335E0"/>
    <w:rsid w:val="000404CF"/>
    <w:rsid w:val="000418B9"/>
    <w:rsid w:val="00046A72"/>
    <w:rsid w:val="00061CE5"/>
    <w:rsid w:val="00085D07"/>
    <w:rsid w:val="000871AB"/>
    <w:rsid w:val="00092688"/>
    <w:rsid w:val="00092FE3"/>
    <w:rsid w:val="00095B51"/>
    <w:rsid w:val="000A014C"/>
    <w:rsid w:val="000A6751"/>
    <w:rsid w:val="000B739A"/>
    <w:rsid w:val="000C52C7"/>
    <w:rsid w:val="000D13A1"/>
    <w:rsid w:val="000E42A5"/>
    <w:rsid w:val="000E4F73"/>
    <w:rsid w:val="000E510C"/>
    <w:rsid w:val="000E5199"/>
    <w:rsid w:val="000F47AA"/>
    <w:rsid w:val="000F59D0"/>
    <w:rsid w:val="000F7C65"/>
    <w:rsid w:val="00100892"/>
    <w:rsid w:val="00103C7F"/>
    <w:rsid w:val="00104BF3"/>
    <w:rsid w:val="001052E9"/>
    <w:rsid w:val="001059D2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C244F"/>
    <w:rsid w:val="001E150E"/>
    <w:rsid w:val="001E17A1"/>
    <w:rsid w:val="001E38FD"/>
    <w:rsid w:val="001E6EBD"/>
    <w:rsid w:val="001F20E1"/>
    <w:rsid w:val="001F39EE"/>
    <w:rsid w:val="001F7F58"/>
    <w:rsid w:val="002053A5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21CC"/>
    <w:rsid w:val="00253974"/>
    <w:rsid w:val="00273D7A"/>
    <w:rsid w:val="002935F7"/>
    <w:rsid w:val="002A7618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53534"/>
    <w:rsid w:val="00367CD3"/>
    <w:rsid w:val="00370847"/>
    <w:rsid w:val="003726BF"/>
    <w:rsid w:val="00382D25"/>
    <w:rsid w:val="00384595"/>
    <w:rsid w:val="00384E26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4E41"/>
    <w:rsid w:val="004C6BED"/>
    <w:rsid w:val="004D1F63"/>
    <w:rsid w:val="004D5A66"/>
    <w:rsid w:val="004E2188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00F7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B27B1"/>
    <w:rsid w:val="005C502E"/>
    <w:rsid w:val="005C5ECD"/>
    <w:rsid w:val="005F2CE6"/>
    <w:rsid w:val="00604AE4"/>
    <w:rsid w:val="00605901"/>
    <w:rsid w:val="006062A4"/>
    <w:rsid w:val="00612707"/>
    <w:rsid w:val="0061345B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0A2A"/>
    <w:rsid w:val="00672518"/>
    <w:rsid w:val="00676482"/>
    <w:rsid w:val="00676808"/>
    <w:rsid w:val="0068082E"/>
    <w:rsid w:val="00690678"/>
    <w:rsid w:val="006914E6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40A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249E1"/>
    <w:rsid w:val="008309D0"/>
    <w:rsid w:val="00835F80"/>
    <w:rsid w:val="00842D6E"/>
    <w:rsid w:val="00845BBD"/>
    <w:rsid w:val="00856F8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179EE"/>
    <w:rsid w:val="009428E2"/>
    <w:rsid w:val="00944128"/>
    <w:rsid w:val="009456F8"/>
    <w:rsid w:val="00957726"/>
    <w:rsid w:val="009646BC"/>
    <w:rsid w:val="0097541B"/>
    <w:rsid w:val="00977DAB"/>
    <w:rsid w:val="0098016D"/>
    <w:rsid w:val="009A3908"/>
    <w:rsid w:val="009B0D92"/>
    <w:rsid w:val="009B20E1"/>
    <w:rsid w:val="009B2AF9"/>
    <w:rsid w:val="009C264A"/>
    <w:rsid w:val="009C565F"/>
    <w:rsid w:val="009C73FE"/>
    <w:rsid w:val="009D066C"/>
    <w:rsid w:val="009E74D8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960D9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4261"/>
    <w:rsid w:val="00B27019"/>
    <w:rsid w:val="00B36547"/>
    <w:rsid w:val="00B37351"/>
    <w:rsid w:val="00B4551A"/>
    <w:rsid w:val="00B54033"/>
    <w:rsid w:val="00B54D0C"/>
    <w:rsid w:val="00B567BF"/>
    <w:rsid w:val="00B57122"/>
    <w:rsid w:val="00B6529A"/>
    <w:rsid w:val="00B82DD9"/>
    <w:rsid w:val="00B869A1"/>
    <w:rsid w:val="00B93DC5"/>
    <w:rsid w:val="00BA0413"/>
    <w:rsid w:val="00BA2392"/>
    <w:rsid w:val="00BA2B35"/>
    <w:rsid w:val="00BB24F7"/>
    <w:rsid w:val="00BC373F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485C"/>
    <w:rsid w:val="00C5575D"/>
    <w:rsid w:val="00C72322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B531B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45141"/>
    <w:rsid w:val="00D6052A"/>
    <w:rsid w:val="00D642DA"/>
    <w:rsid w:val="00D71DC7"/>
    <w:rsid w:val="00D72708"/>
    <w:rsid w:val="00D90AE4"/>
    <w:rsid w:val="00D97323"/>
    <w:rsid w:val="00DA0A9A"/>
    <w:rsid w:val="00DA1D49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65E7B"/>
    <w:rsid w:val="00E74F6B"/>
    <w:rsid w:val="00E82CC9"/>
    <w:rsid w:val="00E83011"/>
    <w:rsid w:val="00E86944"/>
    <w:rsid w:val="00E90A75"/>
    <w:rsid w:val="00EA5C12"/>
    <w:rsid w:val="00EA636D"/>
    <w:rsid w:val="00EB33DF"/>
    <w:rsid w:val="00EB68CC"/>
    <w:rsid w:val="00EB72AA"/>
    <w:rsid w:val="00EC0AA4"/>
    <w:rsid w:val="00EC3B31"/>
    <w:rsid w:val="00EC6CE1"/>
    <w:rsid w:val="00ED139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B3692"/>
    <w:rsid w:val="00FC0B5D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F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4</cp:revision>
  <dcterms:created xsi:type="dcterms:W3CDTF">2021-06-07T12:06:00Z</dcterms:created>
  <dcterms:modified xsi:type="dcterms:W3CDTF">2022-10-20T11:09:00Z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