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E044B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E044BF" w:rsidRPr="00E044BF" w:rsidRDefault="00E044BF" w:rsidP="00E044B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</w:p>
    <w:p w:rsidR="00362D3C" w:rsidRPr="00E044BF" w:rsidRDefault="00362D3C" w:rsidP="00AA0B8F">
      <w:pPr>
        <w:ind w:firstLine="567"/>
        <w:jc w:val="center"/>
        <w:rPr>
          <w:b/>
          <w:i/>
          <w:sz w:val="40"/>
          <w:szCs w:val="28"/>
        </w:rPr>
      </w:pPr>
    </w:p>
    <w:p w:rsidR="00023C34" w:rsidRPr="00E044BF" w:rsidRDefault="00E044BF" w:rsidP="00AA0B8F">
      <w:pPr>
        <w:ind w:firstLine="567"/>
        <w:jc w:val="center"/>
        <w:rPr>
          <w:b/>
          <w:i/>
          <w:sz w:val="40"/>
          <w:szCs w:val="28"/>
        </w:rPr>
      </w:pPr>
      <w:r w:rsidRPr="00E044BF">
        <w:rPr>
          <w:b/>
          <w:i/>
          <w:sz w:val="40"/>
          <w:szCs w:val="28"/>
        </w:rPr>
        <w:t>Б</w:t>
      </w:r>
      <w:proofErr w:type="gramStart"/>
      <w:r w:rsidRPr="00E044BF">
        <w:rPr>
          <w:b/>
          <w:i/>
          <w:sz w:val="40"/>
          <w:szCs w:val="28"/>
        </w:rPr>
        <w:t>1</w:t>
      </w:r>
      <w:proofErr w:type="gramEnd"/>
      <w:r w:rsidRPr="00E044BF">
        <w:rPr>
          <w:b/>
          <w:i/>
          <w:sz w:val="40"/>
          <w:szCs w:val="28"/>
        </w:rPr>
        <w:t>.В.ДВ.02.02 «Измерение неэлектрических величин»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70244B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8"/>
          <w:headerReference w:type="first" r:id="rId9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433F2A" w:rsidRPr="00F85A9D" w:rsidRDefault="00433F2A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</w:t>
      </w:r>
      <w:r>
        <w:rPr>
          <w:sz w:val="28"/>
          <w:szCs w:val="28"/>
          <w:lang w:val="ru-RU"/>
        </w:rPr>
        <w:lastRenderedPageBreak/>
        <w:t xml:space="preserve">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</w:t>
      </w:r>
      <w:r w:rsidR="00280138">
        <w:rPr>
          <w:sz w:val="28"/>
          <w:szCs w:val="28"/>
        </w:rPr>
        <w:lastRenderedPageBreak/>
        <w:t>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</w:t>
      </w:r>
      <w:r w:rsidRPr="00845D98">
        <w:rPr>
          <w:color w:val="auto"/>
          <w:sz w:val="28"/>
          <w:szCs w:val="28"/>
          <w:lang w:val="ru-RU"/>
        </w:rPr>
        <w:lastRenderedPageBreak/>
        <w:t xml:space="preserve">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</w:t>
      </w:r>
      <w:r w:rsidRPr="00980D49">
        <w:rPr>
          <w:sz w:val="28"/>
          <w:szCs w:val="28"/>
          <w:lang w:val="ru-RU"/>
        </w:rPr>
        <w:lastRenderedPageBreak/>
        <w:t>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</w:t>
      </w:r>
      <w:r w:rsidRPr="00840A16">
        <w:rPr>
          <w:sz w:val="28"/>
          <w:szCs w:val="28"/>
          <w:lang w:val="ru-RU"/>
        </w:rPr>
        <w:lastRenderedPageBreak/>
        <w:t xml:space="preserve">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Default="00DF15A1" w:rsidP="0028749F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FF487A" w:rsidRPr="0028749F" w:rsidRDefault="00FF487A" w:rsidP="00FF487A">
      <w:pPr>
        <w:pStyle w:val="ac"/>
        <w:numPr>
          <w:ilvl w:val="0"/>
          <w:numId w:val="5"/>
        </w:numPr>
        <w:tabs>
          <w:tab w:val="left" w:pos="142"/>
        </w:tabs>
        <w:ind w:left="0" w:firstLine="567"/>
        <w:jc w:val="both"/>
        <w:rPr>
          <w:b/>
          <w:sz w:val="44"/>
          <w:szCs w:val="28"/>
        </w:rPr>
      </w:pPr>
      <w:r w:rsidRPr="0028749F">
        <w:rPr>
          <w:color w:val="000000"/>
          <w:sz w:val="28"/>
          <w:szCs w:val="19"/>
        </w:rPr>
        <w:t>Классификация и Характеристики измерительных преобразователей. Погрешности измерительных преобразователей.</w:t>
      </w:r>
    </w:p>
    <w:p w:rsidR="00FF487A" w:rsidRPr="0028749F" w:rsidRDefault="00FF487A" w:rsidP="00FF487A">
      <w:pPr>
        <w:pStyle w:val="ac"/>
        <w:numPr>
          <w:ilvl w:val="0"/>
          <w:numId w:val="5"/>
        </w:numPr>
        <w:tabs>
          <w:tab w:val="left" w:pos="142"/>
        </w:tabs>
        <w:ind w:left="0" w:firstLine="567"/>
        <w:jc w:val="both"/>
        <w:rPr>
          <w:b/>
          <w:sz w:val="44"/>
          <w:szCs w:val="28"/>
        </w:rPr>
      </w:pPr>
      <w:r w:rsidRPr="0028749F">
        <w:rPr>
          <w:color w:val="000000"/>
          <w:sz w:val="28"/>
          <w:szCs w:val="19"/>
        </w:rPr>
        <w:t>Резистивные преобразователи: реостатные тензорезистивные: принцип работы основные характеристики, схемы включения</w:t>
      </w:r>
      <w:r>
        <w:rPr>
          <w:color w:val="000000"/>
          <w:sz w:val="28"/>
          <w:szCs w:val="19"/>
        </w:rPr>
        <w:t>.</w:t>
      </w:r>
    </w:p>
    <w:p w:rsidR="00FF487A" w:rsidRPr="0028749F" w:rsidRDefault="00FF487A" w:rsidP="00FF487A">
      <w:pPr>
        <w:pStyle w:val="ac"/>
        <w:numPr>
          <w:ilvl w:val="0"/>
          <w:numId w:val="5"/>
        </w:numPr>
        <w:tabs>
          <w:tab w:val="left" w:pos="142"/>
        </w:tabs>
        <w:ind w:left="0" w:firstLine="567"/>
        <w:jc w:val="both"/>
        <w:rPr>
          <w:b/>
          <w:sz w:val="44"/>
          <w:szCs w:val="28"/>
        </w:rPr>
      </w:pPr>
      <w:r w:rsidRPr="0028749F">
        <w:rPr>
          <w:color w:val="000000"/>
          <w:sz w:val="28"/>
          <w:szCs w:val="19"/>
        </w:rPr>
        <w:t> Тепловые преобразователи</w:t>
      </w:r>
      <w:r>
        <w:rPr>
          <w:color w:val="000000"/>
          <w:sz w:val="28"/>
          <w:szCs w:val="19"/>
        </w:rPr>
        <w:t>, виды, краткая характеристика.</w:t>
      </w:r>
      <w:r w:rsidRPr="0028749F">
        <w:rPr>
          <w:color w:val="000000"/>
          <w:sz w:val="28"/>
          <w:szCs w:val="19"/>
        </w:rPr>
        <w:t xml:space="preserve"> Схемы включения, погрешности</w:t>
      </w:r>
      <w:r>
        <w:rPr>
          <w:color w:val="000000"/>
          <w:sz w:val="28"/>
          <w:szCs w:val="19"/>
        </w:rPr>
        <w:t>.</w:t>
      </w:r>
    </w:p>
    <w:p w:rsidR="00FF487A" w:rsidRPr="0028749F" w:rsidRDefault="00FF487A" w:rsidP="00FF487A">
      <w:pPr>
        <w:pStyle w:val="ac"/>
        <w:numPr>
          <w:ilvl w:val="0"/>
          <w:numId w:val="5"/>
        </w:numPr>
        <w:tabs>
          <w:tab w:val="left" w:pos="142"/>
        </w:tabs>
        <w:ind w:left="0" w:firstLine="567"/>
        <w:jc w:val="both"/>
        <w:rPr>
          <w:b/>
          <w:sz w:val="44"/>
          <w:szCs w:val="28"/>
        </w:rPr>
      </w:pPr>
      <w:r w:rsidRPr="0028749F">
        <w:rPr>
          <w:color w:val="000000"/>
          <w:sz w:val="28"/>
          <w:szCs w:val="19"/>
        </w:rPr>
        <w:t>Измерение положения перемещения, параметров движения</w:t>
      </w:r>
      <w:r>
        <w:rPr>
          <w:color w:val="000000"/>
          <w:sz w:val="28"/>
          <w:szCs w:val="19"/>
        </w:rPr>
        <w:t>.</w:t>
      </w:r>
    </w:p>
    <w:p w:rsidR="00FF487A" w:rsidRPr="0028749F" w:rsidRDefault="00FF487A" w:rsidP="00FF487A">
      <w:pPr>
        <w:pStyle w:val="ac"/>
        <w:numPr>
          <w:ilvl w:val="0"/>
          <w:numId w:val="5"/>
        </w:numPr>
        <w:tabs>
          <w:tab w:val="left" w:pos="142"/>
        </w:tabs>
        <w:ind w:left="0" w:firstLine="567"/>
        <w:jc w:val="both"/>
        <w:rPr>
          <w:b/>
          <w:sz w:val="44"/>
          <w:szCs w:val="28"/>
        </w:rPr>
      </w:pPr>
      <w:r w:rsidRPr="0028749F">
        <w:rPr>
          <w:color w:val="000000"/>
          <w:sz w:val="28"/>
          <w:szCs w:val="19"/>
        </w:rPr>
        <w:t>Преобразователи состава и концентрации газовой среды</w:t>
      </w:r>
      <w:r>
        <w:rPr>
          <w:color w:val="000000"/>
          <w:sz w:val="28"/>
          <w:szCs w:val="19"/>
        </w:rPr>
        <w:t>.</w:t>
      </w:r>
    </w:p>
    <w:p w:rsidR="00FF487A" w:rsidRDefault="00FF487A" w:rsidP="00FF487A">
      <w:pPr>
        <w:tabs>
          <w:tab w:val="left" w:pos="1138"/>
        </w:tabs>
        <w:ind w:firstLine="709"/>
        <w:jc w:val="both"/>
        <w:rPr>
          <w:b/>
          <w:sz w:val="28"/>
          <w:szCs w:val="28"/>
        </w:rPr>
      </w:pPr>
    </w:p>
    <w:p w:rsidR="0028749F" w:rsidRDefault="0028749F" w:rsidP="0028749F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:rsidR="0028749F" w:rsidRDefault="0028749F" w:rsidP="0028749F">
      <w:pPr>
        <w:pStyle w:val="ac"/>
        <w:tabs>
          <w:tab w:val="left" w:pos="1138"/>
        </w:tabs>
        <w:ind w:left="426"/>
        <w:jc w:val="both"/>
        <w:rPr>
          <w:color w:val="000000"/>
          <w:sz w:val="28"/>
          <w:szCs w:val="19"/>
        </w:rPr>
      </w:pPr>
    </w:p>
    <w:p w:rsidR="0028749F" w:rsidRPr="0028749F" w:rsidRDefault="0028749F" w:rsidP="0028749F">
      <w:pPr>
        <w:pStyle w:val="ac"/>
        <w:tabs>
          <w:tab w:val="left" w:pos="0"/>
        </w:tabs>
        <w:ind w:left="426" w:hanging="426"/>
        <w:jc w:val="both"/>
        <w:rPr>
          <w:b/>
          <w:sz w:val="44"/>
          <w:szCs w:val="28"/>
        </w:rPr>
      </w:pPr>
    </w:p>
    <w:p w:rsidR="00980D49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FF487A" w:rsidRDefault="00FF487A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28749F" w:rsidRPr="0028749F" w:rsidRDefault="0028749F" w:rsidP="00FF487A">
      <w:pPr>
        <w:pStyle w:val="Default"/>
        <w:numPr>
          <w:ilvl w:val="0"/>
          <w:numId w:val="7"/>
        </w:numPr>
        <w:ind w:left="0" w:firstLine="567"/>
        <w:jc w:val="both"/>
        <w:rPr>
          <w:bCs/>
          <w:sz w:val="28"/>
          <w:szCs w:val="28"/>
          <w:lang w:val="ru-RU"/>
        </w:rPr>
      </w:pPr>
      <w:proofErr w:type="spellStart"/>
      <w:r w:rsidRPr="0028749F">
        <w:rPr>
          <w:bCs/>
          <w:sz w:val="28"/>
          <w:szCs w:val="28"/>
          <w:lang w:val="ru-RU"/>
        </w:rPr>
        <w:t>Раннев</w:t>
      </w:r>
      <w:proofErr w:type="spellEnd"/>
      <w:r w:rsidRPr="0028749F">
        <w:rPr>
          <w:bCs/>
          <w:sz w:val="28"/>
          <w:szCs w:val="28"/>
          <w:lang w:val="ru-RU"/>
        </w:rPr>
        <w:t xml:space="preserve"> Г.Г., </w:t>
      </w:r>
      <w:proofErr w:type="spellStart"/>
      <w:r w:rsidRPr="0028749F">
        <w:rPr>
          <w:bCs/>
          <w:sz w:val="28"/>
          <w:szCs w:val="28"/>
          <w:lang w:val="ru-RU"/>
        </w:rPr>
        <w:t>Тарасенко</w:t>
      </w:r>
      <w:proofErr w:type="spellEnd"/>
      <w:r w:rsidRPr="0028749F">
        <w:rPr>
          <w:bCs/>
          <w:sz w:val="28"/>
          <w:szCs w:val="28"/>
          <w:lang w:val="ru-RU"/>
        </w:rPr>
        <w:t xml:space="preserve"> А.П. Мет</w:t>
      </w:r>
      <w:r w:rsidR="005C70D1">
        <w:rPr>
          <w:bCs/>
          <w:sz w:val="28"/>
          <w:szCs w:val="28"/>
          <w:lang w:val="ru-RU"/>
        </w:rPr>
        <w:t>оды и средства измерений</w:t>
      </w:r>
      <w:r>
        <w:rPr>
          <w:bCs/>
          <w:sz w:val="28"/>
          <w:szCs w:val="28"/>
          <w:lang w:val="ru-RU"/>
        </w:rPr>
        <w:t xml:space="preserve">: Учеб / </w:t>
      </w:r>
      <w:r w:rsidRPr="0028749F">
        <w:rPr>
          <w:bCs/>
          <w:sz w:val="28"/>
          <w:szCs w:val="28"/>
          <w:lang w:val="ru-RU"/>
        </w:rPr>
        <w:t>М.:ACADEMA, 2003, 336c/</w:t>
      </w:r>
    </w:p>
    <w:p w:rsidR="0028749F" w:rsidRDefault="0028749F" w:rsidP="00FF487A">
      <w:pPr>
        <w:pStyle w:val="Default"/>
        <w:numPr>
          <w:ilvl w:val="0"/>
          <w:numId w:val="7"/>
        </w:numPr>
        <w:ind w:left="0" w:firstLine="567"/>
        <w:jc w:val="both"/>
        <w:rPr>
          <w:bCs/>
          <w:sz w:val="28"/>
          <w:szCs w:val="28"/>
          <w:lang w:val="ru-RU"/>
        </w:rPr>
      </w:pPr>
      <w:proofErr w:type="spellStart"/>
      <w:r w:rsidRPr="0028749F">
        <w:rPr>
          <w:bCs/>
          <w:sz w:val="28"/>
          <w:szCs w:val="28"/>
          <w:lang w:val="ru-RU"/>
        </w:rPr>
        <w:t>Раннев</w:t>
      </w:r>
      <w:proofErr w:type="spellEnd"/>
      <w:r w:rsidRPr="0028749F">
        <w:rPr>
          <w:bCs/>
          <w:sz w:val="28"/>
          <w:szCs w:val="28"/>
          <w:lang w:val="ru-RU"/>
        </w:rPr>
        <w:t xml:space="preserve"> Г.Г., </w:t>
      </w:r>
      <w:proofErr w:type="spellStart"/>
      <w:r w:rsidRPr="0028749F">
        <w:rPr>
          <w:bCs/>
          <w:sz w:val="28"/>
          <w:szCs w:val="28"/>
          <w:lang w:val="ru-RU"/>
        </w:rPr>
        <w:t>Тарасенко</w:t>
      </w:r>
      <w:proofErr w:type="spellEnd"/>
      <w:r w:rsidRPr="0028749F">
        <w:rPr>
          <w:bCs/>
          <w:sz w:val="28"/>
          <w:szCs w:val="28"/>
          <w:lang w:val="ru-RU"/>
        </w:rPr>
        <w:t xml:space="preserve"> А.П.</w:t>
      </w:r>
      <w:r>
        <w:rPr>
          <w:bCs/>
          <w:sz w:val="28"/>
          <w:szCs w:val="28"/>
          <w:lang w:val="ru-RU"/>
        </w:rPr>
        <w:t xml:space="preserve"> </w:t>
      </w:r>
      <w:proofErr w:type="spellStart"/>
      <w:r w:rsidR="005C70D1" w:rsidRPr="005C70D1">
        <w:rPr>
          <w:bCs/>
          <w:sz w:val="28"/>
          <w:szCs w:val="28"/>
          <w:lang w:val="ru-RU"/>
        </w:rPr>
        <w:t>Раннев</w:t>
      </w:r>
      <w:proofErr w:type="spellEnd"/>
      <w:r w:rsidR="005C70D1" w:rsidRPr="005C70D1">
        <w:rPr>
          <w:bCs/>
          <w:sz w:val="28"/>
          <w:szCs w:val="28"/>
          <w:lang w:val="ru-RU"/>
        </w:rPr>
        <w:t xml:space="preserve"> Г.Г., </w:t>
      </w:r>
      <w:proofErr w:type="spellStart"/>
      <w:r w:rsidR="005C70D1" w:rsidRPr="005C70D1">
        <w:rPr>
          <w:bCs/>
          <w:sz w:val="28"/>
          <w:szCs w:val="28"/>
          <w:lang w:val="ru-RU"/>
        </w:rPr>
        <w:t>Тарасенко</w:t>
      </w:r>
      <w:proofErr w:type="spellEnd"/>
      <w:r w:rsidR="005C70D1" w:rsidRPr="005C70D1">
        <w:rPr>
          <w:bCs/>
          <w:sz w:val="28"/>
          <w:szCs w:val="28"/>
          <w:lang w:val="ru-RU"/>
        </w:rPr>
        <w:t xml:space="preserve"> А.П.</w:t>
      </w:r>
      <w:r w:rsidR="005C70D1">
        <w:rPr>
          <w:bCs/>
          <w:sz w:val="28"/>
          <w:szCs w:val="28"/>
          <w:lang w:val="ru-RU"/>
        </w:rPr>
        <w:t xml:space="preserve"> / </w:t>
      </w:r>
      <w:proofErr w:type="spellStart"/>
      <w:r w:rsidR="005C70D1" w:rsidRPr="005C70D1">
        <w:rPr>
          <w:bCs/>
          <w:sz w:val="28"/>
          <w:szCs w:val="28"/>
          <w:lang w:val="ru-RU"/>
        </w:rPr>
        <w:t>М.:Академия</w:t>
      </w:r>
      <w:proofErr w:type="spellEnd"/>
      <w:r w:rsidR="005C70D1" w:rsidRPr="005C70D1">
        <w:rPr>
          <w:bCs/>
          <w:sz w:val="28"/>
          <w:szCs w:val="28"/>
          <w:lang w:val="ru-RU"/>
        </w:rPr>
        <w:t>, 2004, 336с.</w:t>
      </w:r>
    </w:p>
    <w:p w:rsidR="005C70D1" w:rsidRDefault="005C70D1" w:rsidP="00FF487A">
      <w:pPr>
        <w:pStyle w:val="Default"/>
        <w:numPr>
          <w:ilvl w:val="0"/>
          <w:numId w:val="7"/>
        </w:numPr>
        <w:ind w:left="0" w:firstLine="567"/>
        <w:jc w:val="both"/>
        <w:rPr>
          <w:bCs/>
          <w:sz w:val="28"/>
          <w:szCs w:val="28"/>
          <w:lang w:val="ru-RU"/>
        </w:rPr>
      </w:pPr>
      <w:proofErr w:type="spellStart"/>
      <w:r w:rsidRPr="005C70D1">
        <w:rPr>
          <w:bCs/>
          <w:sz w:val="28"/>
          <w:szCs w:val="28"/>
          <w:lang w:val="ru-RU"/>
        </w:rPr>
        <w:t>Раннев</w:t>
      </w:r>
      <w:proofErr w:type="spellEnd"/>
      <w:r w:rsidRPr="005C70D1">
        <w:rPr>
          <w:bCs/>
          <w:sz w:val="28"/>
          <w:szCs w:val="28"/>
          <w:lang w:val="ru-RU"/>
        </w:rPr>
        <w:t xml:space="preserve"> Г.Г., </w:t>
      </w:r>
      <w:proofErr w:type="spellStart"/>
      <w:r w:rsidRPr="005C70D1">
        <w:rPr>
          <w:bCs/>
          <w:sz w:val="28"/>
          <w:szCs w:val="28"/>
          <w:lang w:val="ru-RU"/>
        </w:rPr>
        <w:t>Тарасенко</w:t>
      </w:r>
      <w:proofErr w:type="spellEnd"/>
      <w:r w:rsidRPr="005C70D1">
        <w:rPr>
          <w:bCs/>
          <w:sz w:val="28"/>
          <w:szCs w:val="28"/>
          <w:lang w:val="ru-RU"/>
        </w:rPr>
        <w:t xml:space="preserve"> А.П.</w:t>
      </w:r>
      <w:r>
        <w:rPr>
          <w:bCs/>
          <w:sz w:val="28"/>
          <w:szCs w:val="28"/>
          <w:lang w:val="ru-RU"/>
        </w:rPr>
        <w:t xml:space="preserve"> Методы и средства измерений</w:t>
      </w:r>
      <w:r w:rsidRPr="005C70D1">
        <w:rPr>
          <w:bCs/>
          <w:sz w:val="28"/>
          <w:szCs w:val="28"/>
          <w:lang w:val="ru-RU"/>
        </w:rPr>
        <w:t>: учеб.</w:t>
      </w:r>
      <w:r>
        <w:rPr>
          <w:bCs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bCs/>
          <w:sz w:val="28"/>
          <w:szCs w:val="28"/>
          <w:lang w:val="ru-RU"/>
        </w:rPr>
        <w:t>/ Методы и средства измерений</w:t>
      </w:r>
      <w:r w:rsidRPr="005C70D1">
        <w:rPr>
          <w:bCs/>
          <w:sz w:val="28"/>
          <w:szCs w:val="28"/>
          <w:lang w:val="ru-RU"/>
        </w:rPr>
        <w:t>: учеб.</w:t>
      </w:r>
    </w:p>
    <w:p w:rsidR="005C70D1" w:rsidRDefault="005C70D1" w:rsidP="00FF487A">
      <w:pPr>
        <w:pStyle w:val="Default"/>
        <w:numPr>
          <w:ilvl w:val="0"/>
          <w:numId w:val="7"/>
        </w:numPr>
        <w:ind w:left="0" w:firstLine="567"/>
        <w:jc w:val="both"/>
        <w:rPr>
          <w:bCs/>
          <w:sz w:val="28"/>
          <w:szCs w:val="28"/>
          <w:lang w:val="ru-RU"/>
        </w:rPr>
      </w:pPr>
      <w:r w:rsidRPr="005C70D1">
        <w:rPr>
          <w:bCs/>
          <w:sz w:val="28"/>
          <w:szCs w:val="28"/>
          <w:lang w:val="ru-RU"/>
        </w:rPr>
        <w:t>Прошин Е.М.</w:t>
      </w:r>
      <w:r>
        <w:rPr>
          <w:bCs/>
          <w:sz w:val="28"/>
          <w:szCs w:val="28"/>
          <w:lang w:val="ru-RU"/>
        </w:rPr>
        <w:t xml:space="preserve"> </w:t>
      </w:r>
      <w:r w:rsidRPr="005C70D1">
        <w:rPr>
          <w:bCs/>
          <w:sz w:val="28"/>
          <w:szCs w:val="28"/>
          <w:lang w:val="ru-RU"/>
        </w:rPr>
        <w:t>Цифровые измерительные устройства</w:t>
      </w:r>
      <w:proofErr w:type="gramStart"/>
      <w:r w:rsidRPr="005C70D1">
        <w:rPr>
          <w:bCs/>
          <w:sz w:val="28"/>
          <w:szCs w:val="28"/>
          <w:lang w:val="ru-RU"/>
        </w:rPr>
        <w:t xml:space="preserve"> :</w:t>
      </w:r>
      <w:proofErr w:type="gramEnd"/>
      <w:r w:rsidRPr="005C70D1">
        <w:rPr>
          <w:bCs/>
          <w:sz w:val="28"/>
          <w:szCs w:val="28"/>
          <w:lang w:val="ru-RU"/>
        </w:rPr>
        <w:t xml:space="preserve"> учеб. Пособие</w:t>
      </w:r>
      <w:r>
        <w:rPr>
          <w:bCs/>
          <w:sz w:val="28"/>
          <w:szCs w:val="28"/>
          <w:lang w:val="ru-RU"/>
        </w:rPr>
        <w:t xml:space="preserve"> / </w:t>
      </w:r>
      <w:r w:rsidRPr="005C70D1">
        <w:rPr>
          <w:bCs/>
          <w:sz w:val="28"/>
          <w:szCs w:val="28"/>
          <w:lang w:val="ru-RU"/>
        </w:rPr>
        <w:t xml:space="preserve"> Рязань, 2011, 224с.</w:t>
      </w:r>
    </w:p>
    <w:p w:rsidR="005C70D1" w:rsidRPr="005C70D1" w:rsidRDefault="005C70D1" w:rsidP="00FF487A">
      <w:pPr>
        <w:pStyle w:val="Default"/>
        <w:numPr>
          <w:ilvl w:val="0"/>
          <w:numId w:val="7"/>
        </w:numPr>
        <w:ind w:left="0" w:firstLine="567"/>
        <w:jc w:val="both"/>
        <w:rPr>
          <w:bCs/>
          <w:sz w:val="28"/>
          <w:szCs w:val="28"/>
          <w:lang w:val="ru-RU"/>
        </w:rPr>
      </w:pPr>
      <w:proofErr w:type="spellStart"/>
      <w:r w:rsidRPr="005C70D1">
        <w:rPr>
          <w:bCs/>
          <w:sz w:val="28"/>
          <w:szCs w:val="28"/>
          <w:lang w:val="ru-RU"/>
        </w:rPr>
        <w:t>Гуржин</w:t>
      </w:r>
      <w:proofErr w:type="spellEnd"/>
      <w:r w:rsidRPr="005C70D1">
        <w:rPr>
          <w:bCs/>
          <w:sz w:val="28"/>
          <w:szCs w:val="28"/>
          <w:lang w:val="ru-RU"/>
        </w:rPr>
        <w:t xml:space="preserve"> С.Г., Лукьянов Ю.А., Никитин С.В.</w:t>
      </w:r>
      <w:r>
        <w:rPr>
          <w:bCs/>
          <w:sz w:val="28"/>
          <w:szCs w:val="28"/>
          <w:lang w:val="ru-RU"/>
        </w:rPr>
        <w:t xml:space="preserve"> </w:t>
      </w:r>
      <w:r w:rsidRPr="005C70D1">
        <w:rPr>
          <w:bCs/>
          <w:sz w:val="28"/>
          <w:szCs w:val="28"/>
          <w:lang w:val="ru-RU"/>
        </w:rPr>
        <w:t>Измерение параметров сред. Ч.1: Методы измерения параметров движущ</w:t>
      </w:r>
      <w:r>
        <w:rPr>
          <w:bCs/>
          <w:sz w:val="28"/>
          <w:szCs w:val="28"/>
          <w:lang w:val="ru-RU"/>
        </w:rPr>
        <w:t>ихся жидких и газообразных сред</w:t>
      </w:r>
      <w:r w:rsidRPr="005C70D1">
        <w:rPr>
          <w:bCs/>
          <w:sz w:val="28"/>
          <w:szCs w:val="28"/>
          <w:lang w:val="ru-RU"/>
        </w:rPr>
        <w:t>: Учебное пособие</w:t>
      </w:r>
      <w:r>
        <w:rPr>
          <w:bCs/>
          <w:sz w:val="28"/>
          <w:szCs w:val="28"/>
          <w:lang w:val="ru-RU"/>
        </w:rPr>
        <w:t xml:space="preserve"> / </w:t>
      </w:r>
      <w:r w:rsidRPr="005C70D1">
        <w:rPr>
          <w:sz w:val="28"/>
          <w:szCs w:val="19"/>
          <w:lang w:val="ru-RU"/>
        </w:rPr>
        <w:t>Рязань: РИЦ РГРТУ, 2010.</w:t>
      </w:r>
    </w:p>
    <w:p w:rsidR="005C70D1" w:rsidRDefault="005C70D1" w:rsidP="00FF487A">
      <w:pPr>
        <w:pStyle w:val="Default"/>
        <w:numPr>
          <w:ilvl w:val="0"/>
          <w:numId w:val="7"/>
        </w:numPr>
        <w:ind w:left="0" w:firstLine="567"/>
        <w:jc w:val="both"/>
        <w:rPr>
          <w:bCs/>
          <w:sz w:val="28"/>
          <w:szCs w:val="28"/>
          <w:lang w:val="ru-RU"/>
        </w:rPr>
      </w:pPr>
      <w:r w:rsidRPr="005C70D1">
        <w:rPr>
          <w:bCs/>
          <w:sz w:val="28"/>
          <w:szCs w:val="28"/>
          <w:lang w:val="ru-RU"/>
        </w:rPr>
        <w:t>Голь С.А., Лукьянов Ю.А.</w:t>
      </w:r>
      <w:r>
        <w:rPr>
          <w:bCs/>
          <w:sz w:val="28"/>
          <w:szCs w:val="28"/>
          <w:lang w:val="ru-RU"/>
        </w:rPr>
        <w:t xml:space="preserve"> </w:t>
      </w:r>
      <w:r w:rsidRPr="005C70D1">
        <w:rPr>
          <w:bCs/>
          <w:sz w:val="28"/>
          <w:szCs w:val="28"/>
          <w:lang w:val="ru-RU"/>
        </w:rPr>
        <w:t>Методы и</w:t>
      </w:r>
      <w:r>
        <w:rPr>
          <w:bCs/>
          <w:sz w:val="28"/>
          <w:szCs w:val="28"/>
          <w:lang w:val="ru-RU"/>
        </w:rPr>
        <w:t xml:space="preserve"> средства измерения температуры</w:t>
      </w:r>
      <w:r w:rsidRPr="005C70D1">
        <w:rPr>
          <w:bCs/>
          <w:sz w:val="28"/>
          <w:szCs w:val="28"/>
          <w:lang w:val="ru-RU"/>
        </w:rPr>
        <w:t>: учеб. Пособие</w:t>
      </w:r>
      <w:r>
        <w:rPr>
          <w:bCs/>
          <w:sz w:val="28"/>
          <w:szCs w:val="28"/>
          <w:lang w:val="ru-RU"/>
        </w:rPr>
        <w:t xml:space="preserve"> / </w:t>
      </w:r>
      <w:r w:rsidRPr="005C70D1">
        <w:rPr>
          <w:bCs/>
          <w:sz w:val="28"/>
          <w:szCs w:val="28"/>
          <w:lang w:val="ru-RU"/>
        </w:rPr>
        <w:t>Рязань, 2009, 104с.</w:t>
      </w:r>
    </w:p>
    <w:p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2DF" w:rsidRDefault="00CA12DF" w:rsidP="00350A5F">
      <w:r>
        <w:separator/>
      </w:r>
    </w:p>
  </w:endnote>
  <w:endnote w:type="continuationSeparator" w:id="0">
    <w:p w:rsidR="00CA12DF" w:rsidRDefault="00CA12DF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2DF" w:rsidRDefault="00CA12DF" w:rsidP="00350A5F">
      <w:r>
        <w:separator/>
      </w:r>
    </w:p>
  </w:footnote>
  <w:footnote w:type="continuationSeparator" w:id="0">
    <w:p w:rsidR="00CA12DF" w:rsidRDefault="00CA12DF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370DC6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70244B">
          <w:rPr>
            <w:noProof/>
          </w:rPr>
          <w:t>11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370DC6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70244B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E67"/>
    <w:multiLevelType w:val="hybridMultilevel"/>
    <w:tmpl w:val="FFA61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D2497"/>
    <w:multiLevelType w:val="hybridMultilevel"/>
    <w:tmpl w:val="D856F4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DB2460"/>
    <w:multiLevelType w:val="hybridMultilevel"/>
    <w:tmpl w:val="567057F2"/>
    <w:lvl w:ilvl="0" w:tplc="6DF0F0B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B37BC"/>
    <w:multiLevelType w:val="hybridMultilevel"/>
    <w:tmpl w:val="BF28EE44"/>
    <w:lvl w:ilvl="0" w:tplc="6DF0F0B0">
      <w:start w:val="1"/>
      <w:numFmt w:val="decimal"/>
      <w:lvlText w:val="%1."/>
      <w:lvlJc w:val="left"/>
      <w:pPr>
        <w:ind w:left="1287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8DD45C6"/>
    <w:multiLevelType w:val="hybridMultilevel"/>
    <w:tmpl w:val="E83E2580"/>
    <w:lvl w:ilvl="0" w:tplc="6DF0F0B0">
      <w:start w:val="1"/>
      <w:numFmt w:val="decimal"/>
      <w:lvlText w:val="%1."/>
      <w:lvlJc w:val="left"/>
      <w:pPr>
        <w:ind w:left="1287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8831CAB"/>
    <w:multiLevelType w:val="hybridMultilevel"/>
    <w:tmpl w:val="1310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8749F"/>
    <w:rsid w:val="002C38BE"/>
    <w:rsid w:val="002C7133"/>
    <w:rsid w:val="003022D5"/>
    <w:rsid w:val="00302B7B"/>
    <w:rsid w:val="00340EED"/>
    <w:rsid w:val="00350A5F"/>
    <w:rsid w:val="00361842"/>
    <w:rsid w:val="00362D3C"/>
    <w:rsid w:val="00370DC6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97530"/>
    <w:rsid w:val="005A5CA4"/>
    <w:rsid w:val="005B72C8"/>
    <w:rsid w:val="005C70D1"/>
    <w:rsid w:val="005E4AEA"/>
    <w:rsid w:val="006150CB"/>
    <w:rsid w:val="00622918"/>
    <w:rsid w:val="00644DF6"/>
    <w:rsid w:val="00646A0E"/>
    <w:rsid w:val="00676D24"/>
    <w:rsid w:val="006B4596"/>
    <w:rsid w:val="006D7F8A"/>
    <w:rsid w:val="0070244B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D75CB"/>
    <w:rsid w:val="00A440B6"/>
    <w:rsid w:val="00A72027"/>
    <w:rsid w:val="00A82AF0"/>
    <w:rsid w:val="00A86297"/>
    <w:rsid w:val="00A93691"/>
    <w:rsid w:val="00AA0B8F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A12DF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044BF"/>
    <w:rsid w:val="00E23854"/>
    <w:rsid w:val="00E30236"/>
    <w:rsid w:val="00E45D5E"/>
    <w:rsid w:val="00E608AF"/>
    <w:rsid w:val="00E73AF6"/>
    <w:rsid w:val="00EE3AEF"/>
    <w:rsid w:val="00EF6DE8"/>
    <w:rsid w:val="00F11503"/>
    <w:rsid w:val="00F56196"/>
    <w:rsid w:val="00F85A9D"/>
    <w:rsid w:val="00FA324F"/>
    <w:rsid w:val="00FC556F"/>
    <w:rsid w:val="00FF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287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92947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7AD33-3C3A-45F4-B2BF-855D47DA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12</Pages>
  <Words>3763</Words>
  <Characters>21450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6</cp:revision>
  <dcterms:created xsi:type="dcterms:W3CDTF">2021-06-26T07:55:00Z</dcterms:created>
  <dcterms:modified xsi:type="dcterms:W3CDTF">2023-07-19T12:43:00Z</dcterms:modified>
</cp:coreProperties>
</file>