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1B79" w:rsidRPr="00201B79" w:rsidRDefault="00201B79" w:rsidP="00201B79">
      <w:pPr>
        <w:widowControl w:val="0"/>
        <w:suppressAutoHyphens/>
        <w:autoSpaceDE w:val="0"/>
        <w:autoSpaceDN w:val="0"/>
        <w:spacing w:after="0" w:line="240" w:lineRule="auto"/>
        <w:jc w:val="right"/>
        <w:rPr>
          <w:rFonts w:ascii="Times New Roman" w:eastAsia="Calibri" w:hAnsi="Times New Roman" w:cs="Times New Roman"/>
        </w:rPr>
      </w:pPr>
      <w:r w:rsidRPr="00201B79">
        <w:rPr>
          <w:rFonts w:ascii="Times New Roman" w:eastAsia="Calibri" w:hAnsi="Times New Roman" w:cs="Times New Roman"/>
        </w:rPr>
        <w:t>ПРИЛОЖЕНИЕ 2</w:t>
      </w:r>
    </w:p>
    <w:p w:rsidR="00201B79" w:rsidRPr="00201B79" w:rsidRDefault="00201B79" w:rsidP="00201B79">
      <w:pPr>
        <w:widowControl w:val="0"/>
        <w:tabs>
          <w:tab w:val="left" w:pos="851"/>
        </w:tabs>
        <w:suppressAutoHyphens/>
        <w:autoSpaceDE w:val="0"/>
        <w:autoSpaceDN w:val="0"/>
        <w:spacing w:after="0" w:line="240" w:lineRule="auto"/>
        <w:contextualSpacing/>
        <w:jc w:val="center"/>
        <w:rPr>
          <w:rFonts w:ascii="Times New Roman" w:eastAsia="Times New Roman" w:hAnsi="Times New Roman" w:cs="Times New Roman"/>
          <w:color w:val="000000"/>
          <w:sz w:val="26"/>
          <w:szCs w:val="26"/>
          <w:lang w:eastAsia="ar-SA"/>
        </w:rPr>
      </w:pPr>
      <w:r w:rsidRPr="00201B79">
        <w:rPr>
          <w:rFonts w:ascii="Times New Roman" w:eastAsia="Times New Roman" w:hAnsi="Times New Roman" w:cs="Times New Roman"/>
          <w:color w:val="000000"/>
          <w:sz w:val="26"/>
          <w:szCs w:val="26"/>
          <w:lang w:eastAsia="ar-SA"/>
        </w:rPr>
        <w:t>МИНИСТЕРСТВО ОБРАЗОВАНИЯ И НАУКИ РОССИЙСКОЙ ФЕДЕРАЦИИ</w:t>
      </w:r>
    </w:p>
    <w:p w:rsidR="00201B79" w:rsidRPr="00201B79" w:rsidRDefault="00201B79" w:rsidP="00201B79">
      <w:pPr>
        <w:widowControl w:val="0"/>
        <w:tabs>
          <w:tab w:val="left" w:pos="851"/>
        </w:tabs>
        <w:suppressAutoHyphens/>
        <w:autoSpaceDE w:val="0"/>
        <w:autoSpaceDN w:val="0"/>
        <w:spacing w:after="0" w:line="240" w:lineRule="auto"/>
        <w:contextualSpacing/>
        <w:jc w:val="center"/>
        <w:rPr>
          <w:rFonts w:ascii="Times New Roman" w:eastAsia="Times New Roman" w:hAnsi="Times New Roman" w:cs="Times New Roman"/>
          <w:i/>
          <w:color w:val="000000"/>
          <w:sz w:val="26"/>
          <w:szCs w:val="26"/>
          <w:lang w:eastAsia="ar-SA"/>
        </w:rPr>
      </w:pPr>
    </w:p>
    <w:p w:rsidR="00201B79" w:rsidRPr="00201B79" w:rsidRDefault="00201B79" w:rsidP="00201B79">
      <w:pPr>
        <w:widowControl w:val="0"/>
        <w:suppressAutoHyphens/>
        <w:autoSpaceDE w:val="0"/>
        <w:autoSpaceDN w:val="0"/>
        <w:spacing w:after="0" w:line="240" w:lineRule="auto"/>
        <w:jc w:val="center"/>
        <w:rPr>
          <w:rFonts w:ascii="Times New Roman" w:eastAsia="Calibri" w:hAnsi="Times New Roman" w:cs="Times New Roman"/>
          <w:sz w:val="26"/>
          <w:szCs w:val="26"/>
          <w:lang w:eastAsia="ar-SA"/>
        </w:rPr>
      </w:pPr>
      <w:r w:rsidRPr="00201B79">
        <w:rPr>
          <w:rFonts w:ascii="Times New Roman" w:eastAsia="Calibri" w:hAnsi="Times New Roman" w:cs="Times New Roman"/>
          <w:sz w:val="26"/>
          <w:szCs w:val="26"/>
          <w:lang w:eastAsia="ar-SA"/>
        </w:rPr>
        <w:t>ФЕДЕРАЛЬНОЕ ГОСУДАРСТВЕННОЕ БЮДЖЕТНОЕ ОБРАЗОВАТЕЛЬНОЕ УЧРЕЖДЕНИЕ ВЫСШЕГО ОБРАЗОВАНИЯ</w:t>
      </w:r>
    </w:p>
    <w:p w:rsidR="00201B79" w:rsidRPr="00201B79" w:rsidRDefault="00201B79" w:rsidP="00201B79">
      <w:pPr>
        <w:widowControl w:val="0"/>
        <w:suppressAutoHyphens/>
        <w:autoSpaceDE w:val="0"/>
        <w:autoSpaceDN w:val="0"/>
        <w:spacing w:after="0" w:line="240" w:lineRule="auto"/>
        <w:jc w:val="center"/>
        <w:rPr>
          <w:rFonts w:ascii="Times New Roman" w:eastAsia="Calibri" w:hAnsi="Times New Roman" w:cs="Times New Roman"/>
          <w:sz w:val="26"/>
          <w:szCs w:val="26"/>
          <w:lang w:eastAsia="ar-SA"/>
        </w:rPr>
      </w:pPr>
      <w:r w:rsidRPr="00201B79">
        <w:rPr>
          <w:rFonts w:ascii="Times New Roman" w:eastAsia="Calibri" w:hAnsi="Times New Roman" w:cs="Times New Roman"/>
          <w:sz w:val="26"/>
          <w:szCs w:val="26"/>
          <w:lang w:eastAsia="ar-SA"/>
        </w:rPr>
        <w:t>«РЯЗАНСКИЙ ГОСУДАРСТВЕННЫЙ РАДИОТЕХНИЧЕСКИЙ УНИВЕРСИТЕТ»</w:t>
      </w:r>
    </w:p>
    <w:p w:rsidR="00201B79" w:rsidRPr="00201B79" w:rsidRDefault="00201B79" w:rsidP="00201B79">
      <w:pPr>
        <w:widowControl w:val="0"/>
        <w:shd w:val="clear" w:color="auto" w:fill="FFFFFF"/>
        <w:suppressAutoHyphens/>
        <w:autoSpaceDE w:val="0"/>
        <w:autoSpaceDN w:val="0"/>
        <w:spacing w:after="0" w:line="240" w:lineRule="auto"/>
        <w:contextualSpacing/>
        <w:jc w:val="center"/>
        <w:rPr>
          <w:rFonts w:ascii="Times New Roman" w:eastAsia="Times New Roman" w:hAnsi="Times New Roman" w:cs="Times New Roman"/>
          <w:color w:val="000000"/>
          <w:sz w:val="26"/>
          <w:szCs w:val="26"/>
          <w:lang w:eastAsia="ar-SA"/>
        </w:rPr>
      </w:pPr>
    </w:p>
    <w:p w:rsidR="00201B79" w:rsidRPr="00201B79" w:rsidRDefault="00201B79" w:rsidP="00201B79">
      <w:pPr>
        <w:widowControl w:val="0"/>
        <w:shd w:val="clear" w:color="auto" w:fill="FFFFFF"/>
        <w:suppressAutoHyphens/>
        <w:autoSpaceDE w:val="0"/>
        <w:autoSpaceDN w:val="0"/>
        <w:spacing w:after="0" w:line="240" w:lineRule="auto"/>
        <w:contextualSpacing/>
        <w:jc w:val="center"/>
        <w:rPr>
          <w:rFonts w:ascii="Times New Roman" w:eastAsia="Times New Roman" w:hAnsi="Times New Roman" w:cs="Times New Roman"/>
          <w:sz w:val="26"/>
          <w:szCs w:val="26"/>
          <w:lang w:eastAsia="ar-SA"/>
        </w:rPr>
      </w:pPr>
      <w:r w:rsidRPr="00201B79">
        <w:rPr>
          <w:rFonts w:ascii="Times New Roman" w:eastAsia="Times New Roman" w:hAnsi="Times New Roman" w:cs="Times New Roman"/>
          <w:sz w:val="26"/>
          <w:szCs w:val="26"/>
          <w:lang w:eastAsia="ar-SA"/>
        </w:rPr>
        <w:t>Кафедра «Экономическая безопасность, анализ и учет»</w:t>
      </w:r>
    </w:p>
    <w:p w:rsidR="00201B79" w:rsidRPr="00201B79" w:rsidRDefault="00201B79" w:rsidP="00201B79">
      <w:pPr>
        <w:widowControl w:val="0"/>
        <w:shd w:val="clear" w:color="auto" w:fill="FFFFFF"/>
        <w:suppressAutoHyphens/>
        <w:autoSpaceDE w:val="0"/>
        <w:autoSpaceDN w:val="0"/>
        <w:spacing w:after="0" w:line="240" w:lineRule="auto"/>
        <w:contextualSpacing/>
        <w:jc w:val="center"/>
        <w:rPr>
          <w:rFonts w:ascii="Times New Roman" w:eastAsia="Times New Roman" w:hAnsi="Times New Roman" w:cs="Times New Roman"/>
          <w:color w:val="FF0000"/>
          <w:sz w:val="26"/>
          <w:szCs w:val="26"/>
          <w:lang w:eastAsia="ar-SA"/>
        </w:rPr>
      </w:pPr>
    </w:p>
    <w:p w:rsidR="00201B79" w:rsidRPr="00201B79" w:rsidRDefault="00201B79" w:rsidP="00201B79">
      <w:pPr>
        <w:widowControl w:val="0"/>
        <w:shd w:val="clear" w:color="auto" w:fill="FFFFFF"/>
        <w:suppressAutoHyphens/>
        <w:autoSpaceDE w:val="0"/>
        <w:autoSpaceDN w:val="0"/>
        <w:spacing w:after="0" w:line="240" w:lineRule="auto"/>
        <w:contextualSpacing/>
        <w:jc w:val="center"/>
        <w:rPr>
          <w:rFonts w:ascii="Times New Roman" w:eastAsia="Times New Roman" w:hAnsi="Times New Roman" w:cs="Times New Roman"/>
          <w:color w:val="000000"/>
          <w:sz w:val="26"/>
          <w:szCs w:val="26"/>
          <w:lang w:eastAsia="ar-SA"/>
        </w:rPr>
      </w:pPr>
    </w:p>
    <w:tbl>
      <w:tblPr>
        <w:tblW w:w="9923" w:type="dxa"/>
        <w:tblInd w:w="392" w:type="dxa"/>
        <w:tblLook w:val="0400" w:firstRow="0" w:lastRow="0" w:firstColumn="0" w:lastColumn="0" w:noHBand="0" w:noVBand="1"/>
      </w:tblPr>
      <w:tblGrid>
        <w:gridCol w:w="5245"/>
        <w:gridCol w:w="4678"/>
      </w:tblGrid>
      <w:tr w:rsidR="00201B79" w:rsidRPr="00201B79" w:rsidTr="00DA6989">
        <w:tc>
          <w:tcPr>
            <w:tcW w:w="5245" w:type="dxa"/>
          </w:tcPr>
          <w:p w:rsidR="00201B79" w:rsidRPr="00201B79" w:rsidRDefault="00201B79" w:rsidP="00201B79">
            <w:pPr>
              <w:widowControl w:val="0"/>
              <w:suppressAutoHyphens/>
              <w:autoSpaceDE w:val="0"/>
              <w:autoSpaceDN w:val="0"/>
              <w:spacing w:after="0" w:line="240" w:lineRule="auto"/>
              <w:contextualSpacing/>
              <w:jc w:val="both"/>
              <w:rPr>
                <w:rFonts w:ascii="Times New Roman" w:eastAsia="Times New Roman" w:hAnsi="Times New Roman" w:cs="Times New Roman"/>
                <w:sz w:val="26"/>
                <w:szCs w:val="26"/>
                <w:lang w:eastAsia="ar-SA"/>
              </w:rPr>
            </w:pPr>
          </w:p>
        </w:tc>
        <w:tc>
          <w:tcPr>
            <w:tcW w:w="4678" w:type="dxa"/>
          </w:tcPr>
          <w:p w:rsidR="00201B79" w:rsidRPr="00201B79" w:rsidRDefault="00201B79" w:rsidP="00201B79">
            <w:pPr>
              <w:widowControl w:val="0"/>
              <w:suppressAutoHyphens/>
              <w:autoSpaceDE w:val="0"/>
              <w:autoSpaceDN w:val="0"/>
              <w:spacing w:after="0" w:line="240" w:lineRule="auto"/>
              <w:contextualSpacing/>
              <w:jc w:val="both"/>
              <w:rPr>
                <w:rFonts w:ascii="Times New Roman" w:eastAsia="Times New Roman" w:hAnsi="Times New Roman" w:cs="Times New Roman"/>
                <w:sz w:val="26"/>
                <w:szCs w:val="26"/>
                <w:lang w:eastAsia="ar-SA"/>
              </w:rPr>
            </w:pPr>
          </w:p>
        </w:tc>
      </w:tr>
      <w:tr w:rsidR="00201B79" w:rsidRPr="00201B79" w:rsidTr="00DA6989">
        <w:tc>
          <w:tcPr>
            <w:tcW w:w="5245" w:type="dxa"/>
          </w:tcPr>
          <w:p w:rsidR="00201B79" w:rsidRPr="00201B79" w:rsidRDefault="00201B79" w:rsidP="00201B79">
            <w:pPr>
              <w:widowControl w:val="0"/>
              <w:suppressAutoHyphens/>
              <w:autoSpaceDE w:val="0"/>
              <w:autoSpaceDN w:val="0"/>
              <w:spacing w:after="0" w:line="240" w:lineRule="auto"/>
              <w:contextualSpacing/>
              <w:jc w:val="both"/>
              <w:rPr>
                <w:rFonts w:ascii="Times New Roman" w:eastAsia="Times New Roman" w:hAnsi="Times New Roman" w:cs="Times New Roman"/>
                <w:sz w:val="26"/>
                <w:szCs w:val="26"/>
                <w:lang w:eastAsia="ar-SA"/>
              </w:rPr>
            </w:pPr>
          </w:p>
          <w:p w:rsidR="00201B79" w:rsidRPr="00201B79" w:rsidRDefault="00201B79" w:rsidP="00201B79">
            <w:pPr>
              <w:widowControl w:val="0"/>
              <w:suppressAutoHyphens/>
              <w:autoSpaceDE w:val="0"/>
              <w:autoSpaceDN w:val="0"/>
              <w:spacing w:after="0" w:line="240" w:lineRule="auto"/>
              <w:contextualSpacing/>
              <w:jc w:val="both"/>
              <w:rPr>
                <w:rFonts w:ascii="Times New Roman" w:eastAsia="Times New Roman" w:hAnsi="Times New Roman" w:cs="Times New Roman"/>
                <w:sz w:val="26"/>
                <w:szCs w:val="26"/>
                <w:lang w:eastAsia="ar-SA"/>
              </w:rPr>
            </w:pPr>
          </w:p>
        </w:tc>
        <w:tc>
          <w:tcPr>
            <w:tcW w:w="4678" w:type="dxa"/>
          </w:tcPr>
          <w:p w:rsidR="00201B79" w:rsidRPr="00201B79" w:rsidRDefault="00201B79" w:rsidP="00201B79">
            <w:pPr>
              <w:widowControl w:val="0"/>
              <w:suppressAutoHyphens/>
              <w:autoSpaceDE w:val="0"/>
              <w:autoSpaceDN w:val="0"/>
              <w:spacing w:after="0" w:line="240" w:lineRule="auto"/>
              <w:contextualSpacing/>
              <w:jc w:val="center"/>
              <w:rPr>
                <w:rFonts w:ascii="Times New Roman" w:eastAsia="Times New Roman" w:hAnsi="Times New Roman" w:cs="Times New Roman"/>
                <w:sz w:val="26"/>
                <w:szCs w:val="26"/>
                <w:lang w:eastAsia="ar-SA"/>
              </w:rPr>
            </w:pPr>
          </w:p>
        </w:tc>
      </w:tr>
    </w:tbl>
    <w:p w:rsidR="00201B79" w:rsidRPr="00201B79" w:rsidRDefault="00201B79" w:rsidP="00201B7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201B79" w:rsidRPr="00201B79" w:rsidRDefault="00201B79" w:rsidP="00201B7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201B79" w:rsidRPr="00201B79" w:rsidRDefault="00201B79" w:rsidP="00201B7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201B79" w:rsidRPr="00201B79" w:rsidRDefault="00201B79" w:rsidP="00201B7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sidRPr="00201B79">
        <w:rPr>
          <w:rFonts w:ascii="Times New Roman" w:eastAsia="Times New Roman" w:hAnsi="Times New Roman" w:cs="Times New Roman"/>
          <w:b/>
          <w:bCs/>
          <w:kern w:val="1"/>
          <w:sz w:val="28"/>
          <w:szCs w:val="28"/>
          <w:lang w:eastAsia="zh-CN"/>
        </w:rPr>
        <w:t xml:space="preserve">МЕТОДИЧЕСКИЕ УКАЗАНИЯ ДЛЯ </w:t>
      </w:r>
      <w:proofErr w:type="gramStart"/>
      <w:r w:rsidRPr="00201B79">
        <w:rPr>
          <w:rFonts w:ascii="Times New Roman" w:eastAsia="Times New Roman" w:hAnsi="Times New Roman" w:cs="Times New Roman"/>
          <w:b/>
          <w:bCs/>
          <w:kern w:val="1"/>
          <w:sz w:val="28"/>
          <w:szCs w:val="28"/>
          <w:lang w:eastAsia="zh-CN"/>
        </w:rPr>
        <w:t>ОБУЧАЮЩИХСЯ</w:t>
      </w:r>
      <w:proofErr w:type="gramEnd"/>
      <w:r w:rsidRPr="00201B79">
        <w:rPr>
          <w:rFonts w:ascii="Times New Roman" w:eastAsia="Times New Roman" w:hAnsi="Times New Roman" w:cs="Times New Roman"/>
          <w:b/>
          <w:bCs/>
          <w:kern w:val="1"/>
          <w:sz w:val="28"/>
          <w:szCs w:val="28"/>
          <w:lang w:eastAsia="zh-CN"/>
        </w:rPr>
        <w:t xml:space="preserve"> ПО ОСВОЕНИЮ ДИСЦИПЛИНЫ</w:t>
      </w:r>
    </w:p>
    <w:p w:rsidR="00201B79" w:rsidRPr="00201B79" w:rsidRDefault="00201B79" w:rsidP="00201B7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8"/>
          <w:szCs w:val="28"/>
          <w:lang w:eastAsia="ru-RU"/>
        </w:rPr>
      </w:pPr>
    </w:p>
    <w:p w:rsidR="00201B79" w:rsidRPr="00201B79" w:rsidRDefault="00201B79" w:rsidP="00201B79">
      <w:pPr>
        <w:widowControl w:val="0"/>
        <w:numPr>
          <w:ilvl w:val="0"/>
          <w:numId w:val="5"/>
        </w:numPr>
        <w:autoSpaceDE w:val="0"/>
        <w:autoSpaceDN w:val="0"/>
        <w:spacing w:after="0" w:line="360" w:lineRule="auto"/>
        <w:jc w:val="center"/>
        <w:rPr>
          <w:rFonts w:ascii="Times New Roman" w:eastAsia="Times New Roman" w:hAnsi="Times New Roman" w:cs="Times New Roman"/>
          <w:b/>
          <w:sz w:val="28"/>
          <w:szCs w:val="28"/>
          <w:lang w:eastAsia="ar-SA"/>
        </w:rPr>
      </w:pPr>
    </w:p>
    <w:p w:rsidR="00201B79" w:rsidRPr="00201B79" w:rsidRDefault="00201B79" w:rsidP="00201B79">
      <w:pPr>
        <w:widowControl w:val="0"/>
        <w:numPr>
          <w:ilvl w:val="0"/>
          <w:numId w:val="5"/>
        </w:numPr>
        <w:autoSpaceDE w:val="0"/>
        <w:autoSpaceDN w:val="0"/>
        <w:spacing w:after="0" w:line="360" w:lineRule="auto"/>
        <w:jc w:val="center"/>
        <w:rPr>
          <w:rFonts w:ascii="Times New Roman" w:eastAsia="Times New Roman" w:hAnsi="Times New Roman" w:cs="Times New Roman"/>
          <w:b/>
          <w:sz w:val="28"/>
          <w:szCs w:val="28"/>
          <w:lang w:eastAsia="ar-SA"/>
        </w:rPr>
      </w:pPr>
      <w:r w:rsidRPr="00201B79">
        <w:rPr>
          <w:rFonts w:ascii="Times New Roman" w:eastAsia="Times New Roman" w:hAnsi="Times New Roman" w:cs="Times New Roman"/>
          <w:b/>
          <w:sz w:val="28"/>
          <w:szCs w:val="28"/>
          <w:lang w:eastAsia="ar-SA"/>
        </w:rPr>
        <w:t>Б</w:t>
      </w:r>
      <w:proofErr w:type="gramStart"/>
      <w:r w:rsidRPr="00201B79">
        <w:rPr>
          <w:rFonts w:ascii="Times New Roman" w:eastAsia="Times New Roman" w:hAnsi="Times New Roman" w:cs="Times New Roman"/>
          <w:b/>
          <w:sz w:val="28"/>
          <w:szCs w:val="28"/>
          <w:lang w:eastAsia="ar-SA"/>
        </w:rPr>
        <w:t>1</w:t>
      </w:r>
      <w:proofErr w:type="gramEnd"/>
      <w:r w:rsidRPr="00201B79">
        <w:rPr>
          <w:rFonts w:ascii="Times New Roman" w:eastAsia="Times New Roman" w:hAnsi="Times New Roman" w:cs="Times New Roman"/>
          <w:b/>
          <w:sz w:val="28"/>
          <w:szCs w:val="28"/>
          <w:lang w:eastAsia="ar-SA"/>
        </w:rPr>
        <w:t>. В.07  ДЕЛОВАЯ  ИГРА «ЭФФЕКТИВНОСТЬ ИСПОЛЬЗОВАНИЯ РЕСУРСОВ»</w:t>
      </w:r>
    </w:p>
    <w:p w:rsidR="00201B79" w:rsidRPr="00201B79" w:rsidRDefault="00201B79" w:rsidP="00201B79">
      <w:pPr>
        <w:widowControl w:val="0"/>
        <w:suppressAutoHyphens/>
        <w:autoSpaceDE w:val="0"/>
        <w:autoSpaceDN w:val="0"/>
        <w:spacing w:after="0" w:line="240" w:lineRule="auto"/>
        <w:contextualSpacing/>
        <w:jc w:val="center"/>
        <w:rPr>
          <w:rFonts w:ascii="Times New Roman" w:eastAsia="Times New Roman" w:hAnsi="Times New Roman" w:cs="Times New Roman"/>
          <w:sz w:val="28"/>
          <w:szCs w:val="28"/>
          <w:lang w:eastAsia="ar-SA"/>
        </w:rPr>
      </w:pPr>
    </w:p>
    <w:p w:rsidR="00201B79" w:rsidRPr="00201B79" w:rsidRDefault="00201B79" w:rsidP="00201B79">
      <w:pPr>
        <w:widowControl w:val="0"/>
        <w:suppressAutoHyphens/>
        <w:autoSpaceDE w:val="0"/>
        <w:autoSpaceDN w:val="0"/>
        <w:spacing w:after="0" w:line="240" w:lineRule="auto"/>
        <w:contextualSpacing/>
        <w:jc w:val="center"/>
        <w:rPr>
          <w:rFonts w:ascii="Times New Roman" w:eastAsia="Times New Roman" w:hAnsi="Times New Roman" w:cs="Times New Roman"/>
          <w:sz w:val="28"/>
          <w:szCs w:val="28"/>
          <w:lang w:eastAsia="ar-SA"/>
        </w:rPr>
      </w:pPr>
    </w:p>
    <w:p w:rsidR="00201B79" w:rsidRPr="00201B79" w:rsidRDefault="00201B79" w:rsidP="00201B79">
      <w:pPr>
        <w:widowControl w:val="0"/>
        <w:suppressAutoHyphens/>
        <w:autoSpaceDE w:val="0"/>
        <w:autoSpaceDN w:val="0"/>
        <w:spacing w:after="0" w:line="240" w:lineRule="auto"/>
        <w:contextualSpacing/>
        <w:jc w:val="center"/>
        <w:rPr>
          <w:rFonts w:ascii="Times New Roman" w:eastAsia="Times New Roman" w:hAnsi="Times New Roman" w:cs="Times New Roman"/>
          <w:sz w:val="28"/>
          <w:szCs w:val="28"/>
          <w:lang w:eastAsia="ar-SA"/>
        </w:rPr>
      </w:pP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201B79">
        <w:rPr>
          <w:rFonts w:ascii="Times New Roman" w:eastAsia="Times New Roman" w:hAnsi="Times New Roman" w:cs="Times New Roman"/>
          <w:sz w:val="28"/>
          <w:szCs w:val="28"/>
          <w:lang w:eastAsia="ar-SA"/>
        </w:rPr>
        <w:t>Специальность</w:t>
      </w: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201B79">
        <w:rPr>
          <w:rFonts w:ascii="Times New Roman" w:eastAsia="Times New Roman" w:hAnsi="Times New Roman" w:cs="Times New Roman"/>
          <w:sz w:val="28"/>
          <w:szCs w:val="28"/>
          <w:lang w:eastAsia="ar-SA"/>
        </w:rPr>
        <w:t>38.05.01 Экономическая безопасность</w:t>
      </w: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sz w:val="28"/>
          <w:szCs w:val="28"/>
          <w:lang w:eastAsia="ar-SA"/>
        </w:rPr>
      </w:pPr>
      <w:r w:rsidRPr="00201B79">
        <w:rPr>
          <w:rFonts w:ascii="Times New Roman" w:eastAsia="Times New Roman" w:hAnsi="Times New Roman" w:cs="Times New Roman"/>
          <w:sz w:val="28"/>
          <w:szCs w:val="28"/>
          <w:lang w:eastAsia="ar-SA"/>
        </w:rPr>
        <w:t xml:space="preserve">ОПОП </w:t>
      </w:r>
      <w:proofErr w:type="gramStart"/>
      <w:r w:rsidRPr="00201B79">
        <w:rPr>
          <w:rFonts w:ascii="Times New Roman" w:eastAsia="Times New Roman" w:hAnsi="Times New Roman" w:cs="Times New Roman"/>
          <w:sz w:val="28"/>
          <w:szCs w:val="28"/>
          <w:lang w:eastAsia="ar-SA"/>
        </w:rPr>
        <w:t>ВО</w:t>
      </w:r>
      <w:proofErr w:type="gramEnd"/>
      <w:r w:rsidRPr="00201B79">
        <w:rPr>
          <w:rFonts w:ascii="Times New Roman" w:eastAsia="Times New Roman" w:hAnsi="Times New Roman" w:cs="Times New Roman"/>
          <w:sz w:val="28"/>
          <w:szCs w:val="28"/>
          <w:lang w:eastAsia="ar-SA"/>
        </w:rPr>
        <w:t xml:space="preserve"> «Экономическая безопасность хозяйствующих субъектов» </w:t>
      </w: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sz w:val="28"/>
          <w:szCs w:val="28"/>
          <w:lang w:eastAsia="ar-SA"/>
        </w:rPr>
      </w:pP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201B79">
        <w:rPr>
          <w:rFonts w:ascii="Times New Roman" w:eastAsia="Times New Roman" w:hAnsi="Times New Roman" w:cs="Times New Roman"/>
          <w:sz w:val="28"/>
          <w:szCs w:val="28"/>
          <w:lang w:eastAsia="ar-SA"/>
        </w:rPr>
        <w:t>Квалификация выпускника – экономист</w:t>
      </w:r>
    </w:p>
    <w:p w:rsidR="00201B79" w:rsidRPr="00201B79" w:rsidRDefault="00201B79" w:rsidP="00201B79">
      <w:pPr>
        <w:widowControl w:val="0"/>
        <w:autoSpaceDE w:val="0"/>
        <w:autoSpaceDN w:val="0"/>
        <w:spacing w:after="0" w:line="240" w:lineRule="auto"/>
        <w:contextualSpacing/>
        <w:jc w:val="center"/>
        <w:rPr>
          <w:rFonts w:ascii="Times New Roman" w:eastAsia="Times New Roman" w:hAnsi="Times New Roman" w:cs="Times New Roman"/>
          <w:b/>
          <w:sz w:val="28"/>
          <w:szCs w:val="28"/>
          <w:lang w:eastAsia="ar-SA"/>
        </w:rPr>
      </w:pPr>
      <w:r w:rsidRPr="00201B79">
        <w:rPr>
          <w:rFonts w:ascii="Times New Roman" w:eastAsia="Times New Roman" w:hAnsi="Times New Roman" w:cs="Times New Roman"/>
          <w:sz w:val="28"/>
          <w:szCs w:val="28"/>
          <w:lang w:eastAsia="ar-SA"/>
        </w:rPr>
        <w:t>Форма обучения –</w:t>
      </w:r>
      <w:r w:rsidRPr="00201B79">
        <w:rPr>
          <w:rFonts w:ascii="Times New Roman" w:eastAsia="Times New Roman" w:hAnsi="Times New Roman" w:cs="Times New Roman"/>
          <w:b/>
          <w:sz w:val="28"/>
          <w:szCs w:val="28"/>
          <w:lang w:eastAsia="ar-SA"/>
        </w:rPr>
        <w:t xml:space="preserve"> </w:t>
      </w:r>
      <w:r w:rsidRPr="00201B79">
        <w:rPr>
          <w:rFonts w:ascii="Times New Roman" w:eastAsia="Times New Roman" w:hAnsi="Times New Roman" w:cs="Times New Roman"/>
          <w:sz w:val="28"/>
          <w:szCs w:val="28"/>
          <w:lang w:eastAsia="ar-SA"/>
        </w:rPr>
        <w:t>очная</w:t>
      </w: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rPr>
          <w:rFonts w:ascii="Times New Roman" w:eastAsia="Times New Roman" w:hAnsi="Times New Roman" w:cs="Times New Roman"/>
          <w:b/>
          <w:kern w:val="1"/>
          <w:sz w:val="28"/>
          <w:szCs w:val="28"/>
          <w:lang w:eastAsia="zh-CN"/>
        </w:rPr>
      </w:pPr>
    </w:p>
    <w:p w:rsidR="00201B79" w:rsidRPr="00201B79" w:rsidRDefault="00201B79" w:rsidP="00201B79">
      <w:pPr>
        <w:widowControl w:val="0"/>
        <w:spacing w:after="0" w:line="264" w:lineRule="auto"/>
        <w:ind w:firstLine="760"/>
        <w:jc w:val="center"/>
        <w:rPr>
          <w:rFonts w:ascii="Times New Roman" w:eastAsia="Times New Roman" w:hAnsi="Times New Roman" w:cs="Times New Roman"/>
          <w:kern w:val="1"/>
          <w:sz w:val="28"/>
          <w:szCs w:val="28"/>
          <w:lang w:eastAsia="zh-CN"/>
        </w:rPr>
      </w:pPr>
      <w:r w:rsidRPr="00201B79">
        <w:rPr>
          <w:rFonts w:ascii="Times New Roman" w:eastAsia="Times New Roman" w:hAnsi="Times New Roman" w:cs="Times New Roman"/>
          <w:kern w:val="1"/>
          <w:sz w:val="28"/>
          <w:szCs w:val="28"/>
          <w:lang w:eastAsia="zh-CN"/>
        </w:rPr>
        <w:t>Рязань 2021 г.</w:t>
      </w:r>
    </w:p>
    <w:p w:rsidR="00201B79" w:rsidRPr="00201B79" w:rsidRDefault="00201B79" w:rsidP="00201B79">
      <w:pPr>
        <w:widowControl w:val="0"/>
        <w:numPr>
          <w:ilvl w:val="0"/>
          <w:numId w:val="6"/>
        </w:numPr>
        <w:tabs>
          <w:tab w:val="left" w:pos="422"/>
        </w:tabs>
        <w:spacing w:after="0" w:line="240" w:lineRule="auto"/>
        <w:jc w:val="both"/>
        <w:rPr>
          <w:rFonts w:ascii="Times New Roman" w:eastAsia="Times New Roman" w:hAnsi="Times New Roman" w:cs="Times New Roman"/>
          <w:b/>
          <w:kern w:val="1"/>
          <w:lang w:eastAsia="zh-CN"/>
        </w:rPr>
      </w:pPr>
      <w:r w:rsidRPr="00201B79">
        <w:rPr>
          <w:rFonts w:ascii="Times New Roman" w:eastAsia="Times New Roman" w:hAnsi="Times New Roman" w:cs="Times New Roman"/>
          <w:b/>
          <w:kern w:val="1"/>
          <w:lang w:eastAsia="zh-CN"/>
        </w:rPr>
        <w:lastRenderedPageBreak/>
        <w:t>Рекомендации по планированию и организации времени, необходимого для изучения дисциплины</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Рекомендуется следующим образом организовать время, необходимое для изучения дисциплины:</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Изучение конспекта лекции в тот же день, после лекции – не менее 10-15 минут.</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Изучение конспекта лекции за день перед следующей лекцией – не менее 10-15 минут.</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Изучение теоретического материала по учебнику, учебному пособию  и конспекту – не менее 1 часа в неделю.</w:t>
      </w: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r w:rsidRPr="00201B79">
        <w:rPr>
          <w:rFonts w:ascii="Times New Roman" w:eastAsia="Times New Roman" w:hAnsi="Times New Roman" w:cs="Times New Roman"/>
          <w:b/>
          <w:kern w:val="1"/>
          <w:lang w:eastAsia="zh-CN"/>
        </w:rPr>
        <w:t>Описание последовательности действий обучающегося («сценарий изучения дисциплины»)</w:t>
      </w: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Рекомендуется следующим образом организовать работу, необходимую для изучения дисциплины:</w:t>
      </w:r>
    </w:p>
    <w:p w:rsidR="00201B79" w:rsidRPr="00201B79" w:rsidRDefault="00201B79" w:rsidP="00201B79">
      <w:pPr>
        <w:widowControl w:val="0"/>
        <w:numPr>
          <w:ilvl w:val="0"/>
          <w:numId w:val="2"/>
        </w:numPr>
        <w:tabs>
          <w:tab w:val="left" w:pos="422"/>
          <w:tab w:val="left" w:pos="1134"/>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написание конспекта лекций: основные положения, выводы, формулировки, обобщения фиксировать кратко, схематично и последовательно, а также помечать важные мысли, выделять ключевые слова, термины;</w:t>
      </w:r>
    </w:p>
    <w:p w:rsidR="00201B79" w:rsidRPr="00201B79" w:rsidRDefault="00201B79" w:rsidP="00201B79">
      <w:pPr>
        <w:widowControl w:val="0"/>
        <w:numPr>
          <w:ilvl w:val="0"/>
          <w:numId w:val="2"/>
        </w:numPr>
        <w:tabs>
          <w:tab w:val="left" w:pos="422"/>
          <w:tab w:val="left" w:pos="1134"/>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w:t>
      </w:r>
    </w:p>
    <w:p w:rsidR="00201B79" w:rsidRPr="00201B79" w:rsidRDefault="00201B79" w:rsidP="00201B79">
      <w:pPr>
        <w:widowControl w:val="0"/>
        <w:numPr>
          <w:ilvl w:val="0"/>
          <w:numId w:val="2"/>
        </w:numPr>
        <w:tabs>
          <w:tab w:val="left" w:pos="422"/>
          <w:tab w:val="left" w:pos="1134"/>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понятнее). Однако легче при изучении дисциплины следовать изложению материала на лекции.</w:t>
      </w:r>
    </w:p>
    <w:p w:rsidR="00201B79" w:rsidRPr="00201B79" w:rsidRDefault="00201B79" w:rsidP="00201B79">
      <w:pPr>
        <w:widowControl w:val="0"/>
        <w:shd w:val="clear" w:color="auto" w:fill="FFFFFF"/>
        <w:spacing w:after="0" w:line="240" w:lineRule="auto"/>
        <w:ind w:firstLine="760"/>
        <w:jc w:val="both"/>
        <w:rPr>
          <w:rFonts w:ascii="Times New Roman" w:eastAsia="Times New Roman" w:hAnsi="Times New Roman" w:cs="Times New Roman"/>
          <w:bCs/>
          <w:color w:val="000000"/>
          <w:spacing w:val="-2"/>
          <w:kern w:val="1"/>
          <w:lang w:eastAsia="zh-CN"/>
        </w:rPr>
      </w:pPr>
      <w:r w:rsidRPr="00201B79">
        <w:rPr>
          <w:rFonts w:ascii="Times New Roman" w:eastAsia="Times New Roman" w:hAnsi="Times New Roman" w:cs="Times New Roman"/>
          <w:kern w:val="1"/>
          <w:lang w:eastAsia="zh-CN"/>
        </w:rPr>
        <w:t xml:space="preserve"> </w:t>
      </w:r>
      <w:r w:rsidRPr="00201B79">
        <w:rPr>
          <w:rFonts w:ascii="Times New Roman" w:eastAsia="Times New Roman" w:hAnsi="Times New Roman" w:cs="Times New Roman"/>
          <w:bCs/>
          <w:color w:val="000000"/>
          <w:spacing w:val="-2"/>
          <w:kern w:val="1"/>
          <w:lang w:eastAsia="zh-CN"/>
        </w:rPr>
        <w:t>Для понимания материала и качественного его усвоения рекомендуется такая последовательность действий:</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после лекции и окончания учебных занятий, при подготовке к занятиям следующего дня нужно сначала просмотреть и обдумать те</w:t>
      </w:r>
      <w:proofErr w:type="gramStart"/>
      <w:r w:rsidRPr="00201B79">
        <w:rPr>
          <w:rFonts w:ascii="Times New Roman" w:eastAsia="Times New Roman" w:hAnsi="Times New Roman" w:cs="Times New Roman"/>
          <w:kern w:val="1"/>
          <w:lang w:eastAsia="zh-CN"/>
        </w:rPr>
        <w:t>кст пр</w:t>
      </w:r>
      <w:proofErr w:type="gramEnd"/>
      <w:r w:rsidRPr="00201B79">
        <w:rPr>
          <w:rFonts w:ascii="Times New Roman" w:eastAsia="Times New Roman" w:hAnsi="Times New Roman" w:cs="Times New Roman"/>
          <w:kern w:val="1"/>
          <w:lang w:eastAsia="zh-CN"/>
        </w:rPr>
        <w:t xml:space="preserve">ослушанной лекции; </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при подготовке к следующей лекции нужно просмотреть те</w:t>
      </w:r>
      <w:proofErr w:type="gramStart"/>
      <w:r w:rsidRPr="00201B79">
        <w:rPr>
          <w:rFonts w:ascii="Times New Roman" w:eastAsia="Times New Roman" w:hAnsi="Times New Roman" w:cs="Times New Roman"/>
          <w:kern w:val="1"/>
          <w:lang w:eastAsia="zh-CN"/>
        </w:rPr>
        <w:t>кст пр</w:t>
      </w:r>
      <w:proofErr w:type="gramEnd"/>
      <w:r w:rsidRPr="00201B79">
        <w:rPr>
          <w:rFonts w:ascii="Times New Roman" w:eastAsia="Times New Roman" w:hAnsi="Times New Roman" w:cs="Times New Roman"/>
          <w:kern w:val="1"/>
          <w:lang w:eastAsia="zh-CN"/>
        </w:rPr>
        <w:t xml:space="preserve">едыдущей лекции; </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в течение периода времени между занятиями выбрать время для самостоятельной работы в библиотеке, проверить термины, понятия с помощью рекомендованной основной и дополнительной литературы, выписать толкования в тетрадь. Обозначить вопросы, термины, материал, который вызывает трудности, пометить и попытаться найти ответ в рекомендованной основной и дополнительной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r w:rsidRPr="00201B79">
        <w:rPr>
          <w:rFonts w:ascii="Times New Roman" w:eastAsia="Times New Roman" w:hAnsi="Times New Roman" w:cs="Times New Roman"/>
          <w:b/>
          <w:kern w:val="1"/>
          <w:lang w:eastAsia="zh-CN"/>
        </w:rPr>
        <w:t xml:space="preserve">Рекомендации по работе с литературой </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r w:rsidRPr="00201B79">
        <w:rPr>
          <w:rFonts w:ascii="Times New Roman" w:eastAsia="Times New Roman" w:hAnsi="Times New Roman" w:cs="Times New Roman"/>
          <w:b/>
          <w:kern w:val="1"/>
          <w:lang w:eastAsia="zh-CN"/>
        </w:rPr>
        <w:t xml:space="preserve">Работа </w:t>
      </w:r>
      <w:proofErr w:type="gramStart"/>
      <w:r w:rsidRPr="00201B79">
        <w:rPr>
          <w:rFonts w:ascii="Times New Roman" w:eastAsia="Times New Roman" w:hAnsi="Times New Roman" w:cs="Times New Roman"/>
          <w:b/>
          <w:kern w:val="1"/>
          <w:lang w:eastAsia="zh-CN"/>
        </w:rPr>
        <w:t>обучающегося</w:t>
      </w:r>
      <w:proofErr w:type="gramEnd"/>
      <w:r w:rsidRPr="00201B79">
        <w:rPr>
          <w:rFonts w:ascii="Times New Roman" w:eastAsia="Times New Roman" w:hAnsi="Times New Roman" w:cs="Times New Roman"/>
          <w:b/>
          <w:kern w:val="1"/>
          <w:lang w:eastAsia="zh-CN"/>
        </w:rPr>
        <w:t xml:space="preserve"> на лекции</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Только слушать лекцию и записывать за лектором все, что он говорит, недостаточно. В процессе лекционного занятия обучающийся должен выделять важные моменты, выводы, анализировать основные положения. Прослушанный материал </w:t>
      </w:r>
      <w:proofErr w:type="gramStart"/>
      <w:r w:rsidRPr="00201B79">
        <w:rPr>
          <w:rFonts w:ascii="Times New Roman" w:eastAsia="Times New Roman" w:hAnsi="Times New Roman" w:cs="Times New Roman"/>
          <w:kern w:val="1"/>
          <w:lang w:eastAsia="zh-CN"/>
        </w:rPr>
        <w:t>лекции</w:t>
      </w:r>
      <w:proofErr w:type="gramEnd"/>
      <w:r w:rsidRPr="00201B79">
        <w:rPr>
          <w:rFonts w:ascii="Times New Roman" w:eastAsia="Times New Roman" w:hAnsi="Times New Roman" w:cs="Times New Roman"/>
          <w:kern w:val="1"/>
          <w:lang w:eastAsia="zh-CN"/>
        </w:rPr>
        <w:t xml:space="preserve"> обучающийся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При написании конспекта лекций следует придерживаться следующих правил и рекомендаций:</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конспект лекций нужно записывать «своими словами» лишь после того, как излагаемый лектором тезис будет вами дослушан до конца и понят;</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при конспектировании лекции следует отмечать непонятные вопросы, записывать те пояснения лектора, которые показались особенно важными;</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при ведении конспекта лекций рекомендуется вести нумерацию тем, разделов, что </w:t>
      </w:r>
      <w:r w:rsidRPr="00201B79">
        <w:rPr>
          <w:rFonts w:ascii="Times New Roman" w:eastAsia="Times New Roman" w:hAnsi="Times New Roman" w:cs="Times New Roman"/>
          <w:kern w:val="1"/>
          <w:lang w:eastAsia="zh-CN"/>
        </w:rPr>
        <w:lastRenderedPageBreak/>
        <w:t>позволит при подготовке к сдаче зачета не запутаться в структуре лекционного материала;</w:t>
      </w:r>
    </w:p>
    <w:p w:rsidR="00201B79" w:rsidRPr="00201B79" w:rsidRDefault="00201B79" w:rsidP="00201B79">
      <w:pPr>
        <w:widowControl w:val="0"/>
        <w:numPr>
          <w:ilvl w:val="0"/>
          <w:numId w:val="1"/>
        </w:numPr>
        <w:tabs>
          <w:tab w:val="left" w:pos="422"/>
        </w:tabs>
        <w:spacing w:after="0" w:line="240" w:lineRule="auto"/>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рекомендуется в каждом пункте выразить свое мнение, комментарий, вывод.</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При изучении лекционного материала </w:t>
      </w:r>
      <w:proofErr w:type="gramStart"/>
      <w:r w:rsidRPr="00201B79">
        <w:rPr>
          <w:rFonts w:ascii="Times New Roman" w:eastAsia="Times New Roman" w:hAnsi="Times New Roman" w:cs="Times New Roman"/>
          <w:kern w:val="1"/>
          <w:lang w:eastAsia="zh-CN"/>
        </w:rPr>
        <w:t>у</w:t>
      </w:r>
      <w:proofErr w:type="gramEnd"/>
      <w:r w:rsidRPr="00201B79">
        <w:rPr>
          <w:rFonts w:ascii="Times New Roman" w:eastAsia="Times New Roman" w:hAnsi="Times New Roman" w:cs="Times New Roman"/>
          <w:kern w:val="1"/>
          <w:lang w:eastAsia="zh-CN"/>
        </w:rPr>
        <w:t xml:space="preserve"> обучающегося могут возникнуть вопросы. С ними следует обратиться к преподавателю после лекции, на консультации, практическом занятии.</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Конспект лекций каждый обучающийся записывает лично для себя. Поэтому конспект надо писать так, чтобы им было удобно пользоваться.</w:t>
      </w: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r w:rsidRPr="00201B79">
        <w:rPr>
          <w:rFonts w:ascii="Times New Roman" w:eastAsia="Times New Roman" w:hAnsi="Times New Roman" w:cs="Times New Roman"/>
          <w:b/>
          <w:kern w:val="1"/>
          <w:lang w:eastAsia="zh-CN"/>
        </w:rPr>
        <w:t>Подготовка к практическим занятиям</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Практические занятия по дисциплине существенно дополняют лекции по дисциплине. В процессе анализа и решения задач, тестов, обсуждения теоретических и практических вопросов обучающиеся расширяют и углубляют знания, полученные из лекционного курса, учебных пособий и учебников. В процессе решения задач вырабатываются навыки вычислений, работы литературой. </w:t>
      </w:r>
    </w:p>
    <w:p w:rsidR="00201B79" w:rsidRPr="00201B79" w:rsidRDefault="00201B79" w:rsidP="00201B79">
      <w:pPr>
        <w:widowControl w:val="0"/>
        <w:spacing w:after="0" w:line="240" w:lineRule="auto"/>
        <w:ind w:firstLine="760"/>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В часы самостоятельной </w:t>
      </w:r>
      <w:proofErr w:type="gramStart"/>
      <w:r w:rsidRPr="00201B79">
        <w:rPr>
          <w:rFonts w:ascii="Times New Roman" w:eastAsia="Times New Roman" w:hAnsi="Times New Roman" w:cs="Times New Roman"/>
          <w:kern w:val="1"/>
          <w:lang w:eastAsia="zh-CN"/>
        </w:rPr>
        <w:t>работы</w:t>
      </w:r>
      <w:proofErr w:type="gramEnd"/>
      <w:r w:rsidRPr="00201B79">
        <w:rPr>
          <w:rFonts w:ascii="Times New Roman" w:eastAsia="Times New Roman" w:hAnsi="Times New Roman" w:cs="Times New Roman"/>
          <w:kern w:val="1"/>
          <w:lang w:eastAsia="zh-CN"/>
        </w:rPr>
        <w:t xml:space="preserve"> обучающиеся должны решать задачи, тесты, которые они не успели решить во время аудиторных занятий, а также те задачи, тесты, которые не получились дома. Отсутствие спешки на таких занятиях должно дать положительный эффект. </w:t>
      </w: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p>
    <w:p w:rsidR="00201B79" w:rsidRPr="00201B79" w:rsidRDefault="00201B79" w:rsidP="00201B79">
      <w:pPr>
        <w:widowControl w:val="0"/>
        <w:tabs>
          <w:tab w:val="left" w:pos="422"/>
        </w:tabs>
        <w:spacing w:after="0" w:line="240" w:lineRule="auto"/>
        <w:ind w:firstLine="760"/>
        <w:jc w:val="both"/>
        <w:rPr>
          <w:rFonts w:ascii="Times New Roman" w:eastAsia="Times New Roman" w:hAnsi="Times New Roman" w:cs="Times New Roman"/>
          <w:b/>
          <w:kern w:val="1"/>
          <w:lang w:eastAsia="zh-CN"/>
        </w:rPr>
      </w:pPr>
      <w:r w:rsidRPr="00201B79">
        <w:rPr>
          <w:rFonts w:ascii="Times New Roman" w:eastAsia="Times New Roman" w:hAnsi="Times New Roman" w:cs="Times New Roman"/>
          <w:b/>
          <w:kern w:val="1"/>
          <w:lang w:eastAsia="zh-CN"/>
        </w:rPr>
        <w:t>Правила дискуссии</w:t>
      </w:r>
    </w:p>
    <w:p w:rsidR="00201B79" w:rsidRPr="00201B79" w:rsidRDefault="00201B79" w:rsidP="00201B79">
      <w:pPr>
        <w:widowControl w:val="0"/>
        <w:suppressAutoHyphens/>
        <w:spacing w:after="0" w:line="240" w:lineRule="auto"/>
        <w:ind w:firstLine="720"/>
        <w:jc w:val="both"/>
        <w:rPr>
          <w:rFonts w:ascii="Times New Roman" w:eastAsia="Times New Roman" w:hAnsi="Times New Roman" w:cs="Calibri"/>
          <w:lang w:eastAsia="ar-SA"/>
        </w:rPr>
      </w:pPr>
      <w:r w:rsidRPr="00201B79">
        <w:rPr>
          <w:rFonts w:ascii="Times New Roman" w:eastAsia="Times New Roman" w:hAnsi="Times New Roman" w:cs="Calibri"/>
          <w:lang w:eastAsia="ar-SA"/>
        </w:rPr>
        <w:t xml:space="preserve">Дискуссия – один из наиболее эффективных способов для обсуждения острых, сложных и актуальных вопросов в любой профессиональной сфере, обмена опытом и творческих инициатив,  ходе которого каждый выступающий должен стараться рассуждать как можно объективнее. Каждое выступление должно быть подкреплено фактами. В обсуждении следует предоставить всем участникам возможность высказаться. Все выступления должны быть внимательно рассмотрены участниками дискуссии. Необходимо внимательно слушать выступления других, размышлять над ними и начинать говорить только тогда, когда появляется уверенность, что каждое ваше слово будет сказано по существу вопроса. Отстаивайте свои убеждения в энергичной и яркой форме. При высказывании другими участниками дискуссии мнений, не совпадающих с вашим мнением, сохраняйте спокойствие. Любое выступление должно иметь целью разъяснение разных точек зрения и примирение спорящих. Следует начинать говорить по существу, лаконично придерживаясь четкой логики, следует вести себя корректно. </w:t>
      </w:r>
    </w:p>
    <w:p w:rsidR="00201B79" w:rsidRPr="00201B79" w:rsidRDefault="00201B79" w:rsidP="008D5E99">
      <w:pPr>
        <w:widowControl w:val="0"/>
        <w:suppressAutoHyphens/>
        <w:spacing w:after="0" w:line="240" w:lineRule="auto"/>
        <w:jc w:val="both"/>
        <w:rPr>
          <w:rFonts w:ascii="Times New Roman" w:eastAsia="Times New Roman" w:hAnsi="Times New Roman" w:cs="Calibri"/>
          <w:lang w:eastAsia="ar-SA"/>
        </w:rPr>
      </w:pPr>
    </w:p>
    <w:p w:rsidR="00201B79" w:rsidRPr="00201B79" w:rsidRDefault="00201B79" w:rsidP="00201B79">
      <w:pPr>
        <w:widowControl w:val="0"/>
        <w:tabs>
          <w:tab w:val="left" w:pos="5800"/>
        </w:tabs>
        <w:autoSpaceDE w:val="0"/>
        <w:spacing w:after="0" w:line="240" w:lineRule="auto"/>
        <w:ind w:firstLine="760"/>
        <w:rPr>
          <w:rFonts w:ascii="Times New Roman" w:eastAsia="Meiryo" w:hAnsi="Times New Roman" w:cs="Times New Roman"/>
          <w:kern w:val="1"/>
          <w:lang w:eastAsia="zh-CN"/>
        </w:rPr>
      </w:pPr>
      <w:r w:rsidRPr="00201B79">
        <w:rPr>
          <w:rFonts w:ascii="Times New Roman" w:eastAsia="Meiryo" w:hAnsi="Times New Roman" w:cs="Times New Roman"/>
          <w:b/>
          <w:kern w:val="1"/>
          <w:lang w:eastAsia="zh-CN"/>
        </w:rPr>
        <w:t>Подготовка к сдаче зачета</w:t>
      </w:r>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Зачет служит формой проверки усвоения учебного материала практических занятий, приобретения навыков самостоятельной работы, а также формой проверки теоретических знаний.  </w:t>
      </w:r>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proofErr w:type="gramStart"/>
      <w:r w:rsidRPr="00201B79">
        <w:rPr>
          <w:rFonts w:ascii="Times New Roman" w:eastAsia="Times New Roman" w:hAnsi="Times New Roman" w:cs="Times New Roman"/>
          <w:kern w:val="1"/>
          <w:lang w:eastAsia="zh-CN"/>
        </w:rPr>
        <w:t>Главная задача зачета состоит в том, чтобы у обучающегося из отдельных сведений и деталей составилось представление об общем содержании соответствующей дисциплины.</w:t>
      </w:r>
      <w:proofErr w:type="gramEnd"/>
      <w:r w:rsidRPr="00201B79">
        <w:rPr>
          <w:rFonts w:ascii="Times New Roman" w:eastAsia="Times New Roman" w:hAnsi="Times New Roman" w:cs="Times New Roman"/>
          <w:kern w:val="1"/>
          <w:lang w:eastAsia="zh-CN"/>
        </w:rPr>
        <w:t xml:space="preserve"> </w:t>
      </w:r>
      <w:proofErr w:type="gramStart"/>
      <w:r w:rsidRPr="00201B79">
        <w:rPr>
          <w:rFonts w:ascii="Times New Roman" w:eastAsia="Times New Roman" w:hAnsi="Times New Roman" w:cs="Times New Roman"/>
          <w:kern w:val="1"/>
          <w:lang w:eastAsia="zh-CN"/>
        </w:rPr>
        <w:t xml:space="preserve">Готовясь к зачету, обучающийся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w:t>
      </w:r>
      <w:proofErr w:type="gramEnd"/>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proofErr w:type="gramStart"/>
      <w:r w:rsidRPr="00201B79">
        <w:rPr>
          <w:rFonts w:ascii="Times New Roman" w:eastAsia="Times New Roman" w:hAnsi="Times New Roman" w:cs="Times New Roman"/>
          <w:kern w:val="1"/>
          <w:lang w:eastAsia="zh-CN"/>
        </w:rPr>
        <w:t>Обучающемуся</w:t>
      </w:r>
      <w:proofErr w:type="gramEnd"/>
      <w:r w:rsidRPr="00201B79">
        <w:rPr>
          <w:rFonts w:ascii="Times New Roman" w:eastAsia="Times New Roman" w:hAnsi="Times New Roman" w:cs="Times New Roman"/>
          <w:kern w:val="1"/>
          <w:lang w:eastAsia="zh-CN"/>
        </w:rPr>
        <w:t xml:space="preserve">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w:t>
      </w:r>
      <w:proofErr w:type="gramStart"/>
      <w:r w:rsidRPr="00201B79">
        <w:rPr>
          <w:rFonts w:ascii="Times New Roman" w:eastAsia="Times New Roman" w:hAnsi="Times New Roman" w:cs="Times New Roman"/>
          <w:kern w:val="1"/>
          <w:lang w:eastAsia="zh-CN"/>
        </w:rPr>
        <w:t>научить любого обучающегося успешно осваивать</w:t>
      </w:r>
      <w:proofErr w:type="gramEnd"/>
      <w:r w:rsidRPr="00201B79">
        <w:rPr>
          <w:rFonts w:ascii="Times New Roman" w:eastAsia="Times New Roman" w:hAnsi="Times New Roman" w:cs="Times New Roman"/>
          <w:kern w:val="1"/>
          <w:lang w:eastAsia="zh-CN"/>
        </w:rPr>
        <w:t xml:space="preserve"> дисциплину. Нужно, чтобы </w:t>
      </w:r>
      <w:proofErr w:type="gramStart"/>
      <w:r w:rsidRPr="00201B79">
        <w:rPr>
          <w:rFonts w:ascii="Times New Roman" w:eastAsia="Times New Roman" w:hAnsi="Times New Roman" w:cs="Times New Roman"/>
          <w:kern w:val="1"/>
          <w:lang w:eastAsia="zh-CN"/>
        </w:rPr>
        <w:t>обучающийся</w:t>
      </w:r>
      <w:proofErr w:type="gramEnd"/>
      <w:r w:rsidRPr="00201B79">
        <w:rPr>
          <w:rFonts w:ascii="Times New Roman" w:eastAsia="Times New Roman" w:hAnsi="Times New Roman" w:cs="Times New Roman"/>
          <w:kern w:val="1"/>
          <w:lang w:eastAsia="zh-CN"/>
        </w:rPr>
        <w:t xml:space="preserve"> ставил перед собой вопросы по поводу изучаемого материала, которые можно разбить на две группы:</w:t>
      </w:r>
    </w:p>
    <w:p w:rsidR="00201B79" w:rsidRPr="00201B79" w:rsidRDefault="00201B79" w:rsidP="00201B79">
      <w:pPr>
        <w:widowControl w:val="0"/>
        <w:numPr>
          <w:ilvl w:val="0"/>
          <w:numId w:val="1"/>
        </w:numPr>
        <w:tabs>
          <w:tab w:val="left" w:pos="422"/>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вопросы, необходимые для осмысления материала в целом;</w:t>
      </w:r>
    </w:p>
    <w:p w:rsidR="00201B79" w:rsidRPr="00201B79" w:rsidRDefault="00201B79" w:rsidP="00201B79">
      <w:pPr>
        <w:widowControl w:val="0"/>
        <w:numPr>
          <w:ilvl w:val="0"/>
          <w:numId w:val="1"/>
        </w:numPr>
        <w:tabs>
          <w:tab w:val="left" w:pos="422"/>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текущие вопросы, которые возникают при детальном разборе материала.</w:t>
      </w:r>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Обучающийся должен их ставить перед собой при подготовке к зачету, и тогда на подобные вопросы со стороны преподавателя ему несложно будет ответить.</w:t>
      </w:r>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Подготовка к зачету не должна ограничиваться беглым чтением конспекта лекций, даже, если они выполнены подробно и аккуратно. Механического заучивания также следует избегать. Более надежный и целесообразный путь – это тщательная систематизация материала при вдумчивом повторении, запоминании формулировок, увязке различных тем и разделов, закреплении путем решения тестов. </w:t>
      </w:r>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Планируйте подготовку к зачету с точностью до часа, учитывая сразу несколько факторов:</w:t>
      </w:r>
    </w:p>
    <w:p w:rsidR="00201B79" w:rsidRPr="00201B79" w:rsidRDefault="00201B79" w:rsidP="00201B79">
      <w:pPr>
        <w:widowControl w:val="0"/>
        <w:numPr>
          <w:ilvl w:val="0"/>
          <w:numId w:val="1"/>
        </w:numPr>
        <w:tabs>
          <w:tab w:val="left" w:pos="422"/>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неоднородность материала и этапов его проработки (например, на первоначальное изучение уходит больше времени, чем на повторение);</w:t>
      </w:r>
    </w:p>
    <w:p w:rsidR="00201B79" w:rsidRPr="00201B79" w:rsidRDefault="00201B79" w:rsidP="00201B79">
      <w:pPr>
        <w:widowControl w:val="0"/>
        <w:numPr>
          <w:ilvl w:val="0"/>
          <w:numId w:val="1"/>
        </w:numPr>
        <w:tabs>
          <w:tab w:val="left" w:pos="422"/>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свои индивидуальные способности;</w:t>
      </w:r>
    </w:p>
    <w:p w:rsidR="00201B79" w:rsidRPr="00201B79" w:rsidRDefault="00201B79" w:rsidP="00201B79">
      <w:pPr>
        <w:widowControl w:val="0"/>
        <w:numPr>
          <w:ilvl w:val="0"/>
          <w:numId w:val="1"/>
        </w:numPr>
        <w:tabs>
          <w:tab w:val="left" w:pos="422"/>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ритмы деятельности;</w:t>
      </w:r>
    </w:p>
    <w:p w:rsidR="00201B79" w:rsidRPr="00201B79" w:rsidRDefault="00201B79" w:rsidP="00201B79">
      <w:pPr>
        <w:widowControl w:val="0"/>
        <w:numPr>
          <w:ilvl w:val="0"/>
          <w:numId w:val="1"/>
        </w:numPr>
        <w:tabs>
          <w:tab w:val="left" w:pos="422"/>
        </w:tabs>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привычки организма.</w:t>
      </w:r>
    </w:p>
    <w:p w:rsidR="00201B79" w:rsidRPr="00201B79" w:rsidRDefault="00201B79" w:rsidP="00201B79">
      <w:pPr>
        <w:widowControl w:val="0"/>
        <w:spacing w:after="0" w:line="240" w:lineRule="auto"/>
        <w:ind w:firstLine="709"/>
        <w:jc w:val="both"/>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lastRenderedPageBreak/>
        <w:t xml:space="preserve">Чрезмерная физическая нагрузка наряду с общим утомлением приведет к снижению интеллектуальной деятельности. Рекомендуется делать перерывы в занятиях через каждые 50-60 минут на 10 минут. После 3-4 часов умственного труда следует сделать часовой перерыв. </w:t>
      </w:r>
    </w:p>
    <w:p w:rsidR="00201B79" w:rsidRPr="00201B79" w:rsidRDefault="00201B79" w:rsidP="00201B79">
      <w:pPr>
        <w:widowControl w:val="0"/>
        <w:spacing w:after="0" w:line="240" w:lineRule="auto"/>
        <w:ind w:firstLine="709"/>
        <w:rPr>
          <w:rFonts w:ascii="Times New Roman" w:eastAsia="Times New Roman" w:hAnsi="Times New Roman" w:cs="Times New Roman"/>
          <w:kern w:val="1"/>
          <w:lang w:eastAsia="zh-CN"/>
        </w:rPr>
      </w:pPr>
      <w:r w:rsidRPr="00201B79">
        <w:rPr>
          <w:rFonts w:ascii="Times New Roman" w:eastAsia="Times New Roman" w:hAnsi="Times New Roman" w:cs="Times New Roman"/>
          <w:kern w:val="1"/>
          <w:lang w:eastAsia="zh-CN"/>
        </w:rPr>
        <w:t xml:space="preserve">Подготовку зачету следует начинать с общего планирования своей деятельности в сессию, с определения объема материала, подлежащего проработке. </w:t>
      </w:r>
    </w:p>
    <w:p w:rsidR="00201B79" w:rsidRPr="00201B79" w:rsidRDefault="00201B79" w:rsidP="00201B79">
      <w:pPr>
        <w:autoSpaceDE w:val="0"/>
        <w:autoSpaceDN w:val="0"/>
        <w:adjustRightInd w:val="0"/>
        <w:spacing w:after="0" w:line="240" w:lineRule="auto"/>
        <w:jc w:val="center"/>
        <w:rPr>
          <w:rFonts w:ascii="Times New Roman" w:eastAsia="Times New Roman" w:hAnsi="Times New Roman" w:cs="Times New Roman"/>
          <w:b/>
          <w:bCs/>
          <w:lang w:eastAsia="ru-RU"/>
        </w:rPr>
      </w:pPr>
    </w:p>
    <w:p w:rsidR="00201B79" w:rsidRPr="00201B79" w:rsidRDefault="00201B79" w:rsidP="00201B79">
      <w:pPr>
        <w:autoSpaceDE w:val="0"/>
        <w:autoSpaceDN w:val="0"/>
        <w:adjustRightInd w:val="0"/>
        <w:spacing w:after="0" w:line="240" w:lineRule="auto"/>
        <w:jc w:val="center"/>
        <w:rPr>
          <w:rFonts w:ascii="Times New Roman" w:eastAsia="Times New Roman" w:hAnsi="Times New Roman" w:cs="Times New Roman"/>
          <w:b/>
          <w:bCs/>
          <w:lang w:eastAsia="ru-RU"/>
        </w:rPr>
      </w:pPr>
    </w:p>
    <w:p w:rsidR="00201B79" w:rsidRPr="008D5E99" w:rsidRDefault="00201B79" w:rsidP="008D5E99">
      <w:pPr>
        <w:pStyle w:val="a3"/>
        <w:numPr>
          <w:ilvl w:val="0"/>
          <w:numId w:val="6"/>
        </w:numPr>
        <w:autoSpaceDE w:val="0"/>
        <w:autoSpaceDN w:val="0"/>
        <w:adjustRightInd w:val="0"/>
        <w:spacing w:after="0" w:line="240" w:lineRule="auto"/>
        <w:rPr>
          <w:rFonts w:ascii="Times New Roman" w:eastAsia="Times New Roman" w:hAnsi="Times New Roman" w:cs="Times New Roman"/>
          <w:b/>
          <w:bCs/>
          <w:lang w:eastAsia="ru-RU"/>
        </w:rPr>
      </w:pPr>
      <w:r w:rsidRPr="008D5E99">
        <w:rPr>
          <w:rFonts w:ascii="Times New Roman" w:eastAsia="Times New Roman" w:hAnsi="Times New Roman" w:cs="Times New Roman"/>
          <w:b/>
          <w:bCs/>
          <w:lang w:eastAsia="ru-RU"/>
        </w:rPr>
        <w:t>ПРИМЕРНЫЙ ПЕРЕЧЕНЬ ВОПРОСОВ К ЗАЧЕТУ</w:t>
      </w:r>
    </w:p>
    <w:p w:rsidR="008D5E99" w:rsidRPr="008D5E99" w:rsidRDefault="008D5E99" w:rsidP="008D5E99">
      <w:pPr>
        <w:autoSpaceDE w:val="0"/>
        <w:autoSpaceDN w:val="0"/>
        <w:adjustRightInd w:val="0"/>
        <w:spacing w:after="0" w:line="240" w:lineRule="auto"/>
        <w:rPr>
          <w:rFonts w:ascii="Times New Roman" w:eastAsia="Times New Roman" w:hAnsi="Times New Roman" w:cs="Times New Roman"/>
          <w:b/>
          <w:bCs/>
          <w:lang w:eastAsia="ru-RU"/>
        </w:rPr>
      </w:pPr>
    </w:p>
    <w:p w:rsidR="00201B79" w:rsidRPr="00201B79" w:rsidRDefault="00201B79" w:rsidP="008D5E99">
      <w:pPr>
        <w:widowControl w:val="0"/>
        <w:numPr>
          <w:ilvl w:val="0"/>
          <w:numId w:val="4"/>
        </w:numPr>
        <w:tabs>
          <w:tab w:val="left" w:pos="284"/>
        </w:tabs>
        <w:suppressAutoHyphens/>
        <w:autoSpaceDE w:val="0"/>
        <w:autoSpaceDN w:val="0"/>
        <w:adjustRightInd w:val="0"/>
        <w:spacing w:after="0" w:line="240" w:lineRule="auto"/>
        <w:ind w:left="0" w:firstLine="680"/>
        <w:jc w:val="both"/>
        <w:rPr>
          <w:rFonts w:ascii="Times New Roman" w:eastAsia="Times New Roman" w:hAnsi="Times New Roman" w:cs="Times New Roman"/>
          <w:lang w:eastAsia="ru-RU"/>
        </w:rPr>
      </w:pPr>
      <w:r w:rsidRPr="00201B79">
        <w:rPr>
          <w:rFonts w:ascii="Times New Roman" w:eastAsia="Times New Roman" w:hAnsi="Times New Roman" w:cs="Times New Roman"/>
          <w:lang w:eastAsia="ru-RU"/>
        </w:rPr>
        <w:t>Какова взаимосвязь тенденций развития деятельности предприятия (по величине себестоимости продукции основного производства) с изменением затрат на оплату труда? (привести конкретные примеры).</w:t>
      </w:r>
    </w:p>
    <w:p w:rsidR="00201B79" w:rsidRPr="00201B79" w:rsidRDefault="00201B79" w:rsidP="008D5E99">
      <w:pPr>
        <w:widowControl w:val="0"/>
        <w:numPr>
          <w:ilvl w:val="0"/>
          <w:numId w:val="4"/>
        </w:numPr>
        <w:tabs>
          <w:tab w:val="left" w:pos="284"/>
        </w:tabs>
        <w:suppressAutoHyphens/>
        <w:autoSpaceDE w:val="0"/>
        <w:autoSpaceDN w:val="0"/>
        <w:adjustRightInd w:val="0"/>
        <w:spacing w:after="0" w:line="240" w:lineRule="auto"/>
        <w:ind w:left="0" w:firstLine="680"/>
        <w:jc w:val="both"/>
        <w:rPr>
          <w:rFonts w:ascii="Times New Roman" w:eastAsia="Times New Roman" w:hAnsi="Times New Roman" w:cs="Times New Roman"/>
          <w:lang w:eastAsia="ru-RU"/>
        </w:rPr>
      </w:pPr>
      <w:r w:rsidRPr="00201B79">
        <w:rPr>
          <w:rFonts w:ascii="Times New Roman" w:eastAsia="Times New Roman" w:hAnsi="Times New Roman" w:cs="Times New Roman"/>
          <w:lang w:eastAsia="ru-RU"/>
        </w:rPr>
        <w:t>Влияет ли на формирование финансового результата политика способа начисления амортизации? (привести конкретн</w:t>
      </w:r>
      <w:bookmarkStart w:id="0" w:name="_GoBack"/>
      <w:bookmarkEnd w:id="0"/>
      <w:r w:rsidRPr="00201B79">
        <w:rPr>
          <w:rFonts w:ascii="Times New Roman" w:eastAsia="Times New Roman" w:hAnsi="Times New Roman" w:cs="Times New Roman"/>
          <w:lang w:eastAsia="ru-RU"/>
        </w:rPr>
        <w:t>ые примеры).</w:t>
      </w:r>
    </w:p>
    <w:p w:rsidR="00201B79" w:rsidRPr="00201B79" w:rsidRDefault="00201B79" w:rsidP="008D5E99">
      <w:pPr>
        <w:widowControl w:val="0"/>
        <w:numPr>
          <w:ilvl w:val="0"/>
          <w:numId w:val="4"/>
        </w:numPr>
        <w:tabs>
          <w:tab w:val="left" w:pos="284"/>
        </w:tabs>
        <w:suppressAutoHyphens/>
        <w:autoSpaceDE w:val="0"/>
        <w:autoSpaceDN w:val="0"/>
        <w:adjustRightInd w:val="0"/>
        <w:spacing w:after="0" w:line="240" w:lineRule="auto"/>
        <w:ind w:left="0" w:firstLine="680"/>
        <w:jc w:val="both"/>
        <w:rPr>
          <w:rFonts w:ascii="Times New Roman" w:eastAsia="Times New Roman" w:hAnsi="Times New Roman" w:cs="Times New Roman"/>
          <w:lang w:eastAsia="ru-RU"/>
        </w:rPr>
      </w:pPr>
      <w:r w:rsidRPr="00201B79">
        <w:rPr>
          <w:rFonts w:ascii="Times New Roman" w:eastAsia="Times New Roman" w:hAnsi="Times New Roman" w:cs="Times New Roman"/>
          <w:lang w:eastAsia="ru-RU"/>
        </w:rPr>
        <w:t>Какова взаимосвязь между показателями: коэффициент автономии и фондоотдача? Сформулируйте взаимосвязь между уровнем финансовой устойчивости и эффективностью использования основных средств.</w:t>
      </w:r>
    </w:p>
    <w:p w:rsidR="00201B79" w:rsidRPr="00201B79" w:rsidRDefault="00201B79" w:rsidP="008D5E99">
      <w:pPr>
        <w:widowControl w:val="0"/>
        <w:numPr>
          <w:ilvl w:val="0"/>
          <w:numId w:val="4"/>
        </w:numPr>
        <w:tabs>
          <w:tab w:val="left" w:pos="284"/>
        </w:tabs>
        <w:suppressAutoHyphens/>
        <w:autoSpaceDE w:val="0"/>
        <w:autoSpaceDN w:val="0"/>
        <w:adjustRightInd w:val="0"/>
        <w:spacing w:after="0" w:line="240" w:lineRule="auto"/>
        <w:ind w:left="0" w:firstLine="680"/>
        <w:jc w:val="both"/>
        <w:rPr>
          <w:rFonts w:ascii="Times New Roman" w:eastAsia="Times New Roman" w:hAnsi="Times New Roman" w:cs="Times New Roman"/>
          <w:lang w:eastAsia="ru-RU"/>
        </w:rPr>
      </w:pPr>
      <w:r w:rsidRPr="00201B79">
        <w:rPr>
          <w:rFonts w:ascii="Times New Roman" w:eastAsia="Times New Roman" w:hAnsi="Times New Roman" w:cs="Times New Roman"/>
          <w:lang w:eastAsia="ru-RU"/>
        </w:rPr>
        <w:t>Как неэффективное использование материальных ресурсов может повлиять на финансовое состояние организации? (привести конкретные примеры).</w:t>
      </w:r>
    </w:p>
    <w:p w:rsidR="00201B79" w:rsidRPr="00201B79" w:rsidRDefault="00201B79" w:rsidP="008D5E99">
      <w:pPr>
        <w:widowControl w:val="0"/>
        <w:numPr>
          <w:ilvl w:val="0"/>
          <w:numId w:val="4"/>
        </w:numPr>
        <w:tabs>
          <w:tab w:val="left" w:pos="284"/>
        </w:tabs>
        <w:suppressAutoHyphens/>
        <w:autoSpaceDE w:val="0"/>
        <w:autoSpaceDN w:val="0"/>
        <w:adjustRightInd w:val="0"/>
        <w:spacing w:after="0" w:line="240" w:lineRule="auto"/>
        <w:ind w:left="0" w:firstLine="680"/>
        <w:jc w:val="both"/>
        <w:rPr>
          <w:rFonts w:ascii="Times New Roman" w:eastAsia="Times New Roman" w:hAnsi="Times New Roman" w:cs="Times New Roman"/>
          <w:lang w:eastAsia="ru-RU"/>
        </w:rPr>
      </w:pPr>
      <w:r w:rsidRPr="00201B79">
        <w:rPr>
          <w:rFonts w:ascii="Times New Roman" w:eastAsia="Times New Roman" w:hAnsi="Times New Roman" w:cs="Times New Roman"/>
          <w:lang w:eastAsia="ru-RU"/>
        </w:rPr>
        <w:t xml:space="preserve"> Влияют ли затраты вспомогательного производства на финансовое состояние организации? Обоснуйте схему данной взаимосвязи.</w:t>
      </w:r>
    </w:p>
    <w:p w:rsidR="00201B79" w:rsidRPr="00201B79" w:rsidRDefault="00201B79" w:rsidP="008D5E99">
      <w:pPr>
        <w:widowControl w:val="0"/>
        <w:numPr>
          <w:ilvl w:val="0"/>
          <w:numId w:val="3"/>
        </w:numPr>
        <w:tabs>
          <w:tab w:val="left" w:pos="284"/>
        </w:tabs>
        <w:suppressAutoHyphens/>
        <w:autoSpaceDE w:val="0"/>
        <w:autoSpaceDN w:val="0"/>
        <w:adjustRightInd w:val="0"/>
        <w:spacing w:after="0" w:line="240" w:lineRule="auto"/>
        <w:ind w:left="0" w:firstLine="680"/>
        <w:jc w:val="both"/>
        <w:rPr>
          <w:rFonts w:ascii="Times New Roman CYR" w:eastAsia="Times New Roman" w:hAnsi="Times New Roman CYR" w:cs="Times New Roman CYR"/>
          <w:lang w:eastAsia="ru-RU"/>
        </w:rPr>
      </w:pPr>
      <w:r w:rsidRPr="00201B79">
        <w:rPr>
          <w:rFonts w:ascii="Times New Roman CYR" w:eastAsia="Times New Roman" w:hAnsi="Times New Roman CYR" w:cs="Times New Roman CYR"/>
          <w:lang w:eastAsia="ru-RU"/>
        </w:rPr>
        <w:t xml:space="preserve">Каковы критерии </w:t>
      </w:r>
      <w:proofErr w:type="gramStart"/>
      <w:r w:rsidRPr="00201B79">
        <w:rPr>
          <w:rFonts w:ascii="Times New Roman CYR" w:eastAsia="Times New Roman" w:hAnsi="Times New Roman CYR" w:cs="Times New Roman CYR"/>
          <w:lang w:eastAsia="ru-RU"/>
        </w:rPr>
        <w:t>оценки текущего состояния эффективности деятельности организации</w:t>
      </w:r>
      <w:proofErr w:type="gramEnd"/>
      <w:r w:rsidRPr="00201B79">
        <w:rPr>
          <w:rFonts w:ascii="Times New Roman CYR" w:eastAsia="Times New Roman" w:hAnsi="Times New Roman CYR" w:cs="Times New Roman CYR"/>
          <w:lang w:eastAsia="ru-RU"/>
        </w:rPr>
        <w:t xml:space="preserve"> и на перспективу его развития по данным бухгалтерской (финансовой) отчетности?</w:t>
      </w:r>
    </w:p>
    <w:p w:rsidR="00201B79" w:rsidRPr="00201B79" w:rsidRDefault="00201B79" w:rsidP="008D5E99">
      <w:pPr>
        <w:widowControl w:val="0"/>
        <w:numPr>
          <w:ilvl w:val="0"/>
          <w:numId w:val="3"/>
        </w:numPr>
        <w:tabs>
          <w:tab w:val="left" w:pos="284"/>
        </w:tabs>
        <w:suppressAutoHyphens/>
        <w:autoSpaceDE w:val="0"/>
        <w:autoSpaceDN w:val="0"/>
        <w:adjustRightInd w:val="0"/>
        <w:spacing w:after="0" w:line="240" w:lineRule="auto"/>
        <w:ind w:left="0" w:firstLine="680"/>
        <w:jc w:val="both"/>
        <w:rPr>
          <w:rFonts w:ascii="Times New Roman CYR" w:eastAsia="Times New Roman" w:hAnsi="Times New Roman CYR" w:cs="Times New Roman CYR"/>
          <w:lang w:eastAsia="ru-RU"/>
        </w:rPr>
      </w:pPr>
      <w:r w:rsidRPr="00201B79">
        <w:rPr>
          <w:rFonts w:ascii="Times New Roman CYR" w:eastAsia="Times New Roman" w:hAnsi="Times New Roman CYR" w:cs="Times New Roman CYR"/>
          <w:lang w:eastAsia="ru-RU"/>
        </w:rPr>
        <w:t>Какова взаимосвязь тенденций развития деятельности предприятия (по величине финансового результата) с изменением политики объема производства продукции, оказываемых услуг и продаж? (привести конкретные примеры).</w:t>
      </w:r>
    </w:p>
    <w:p w:rsidR="00201B79" w:rsidRPr="00201B79" w:rsidRDefault="00201B79" w:rsidP="008D5E99">
      <w:pPr>
        <w:widowControl w:val="0"/>
        <w:numPr>
          <w:ilvl w:val="0"/>
          <w:numId w:val="3"/>
        </w:numPr>
        <w:tabs>
          <w:tab w:val="left" w:pos="284"/>
        </w:tabs>
        <w:suppressAutoHyphens/>
        <w:autoSpaceDE w:val="0"/>
        <w:autoSpaceDN w:val="0"/>
        <w:adjustRightInd w:val="0"/>
        <w:spacing w:after="0" w:line="240" w:lineRule="auto"/>
        <w:ind w:left="0" w:firstLine="680"/>
        <w:jc w:val="both"/>
        <w:rPr>
          <w:rFonts w:ascii="Times New Roman CYR" w:eastAsia="Times New Roman" w:hAnsi="Times New Roman CYR" w:cs="Times New Roman CYR"/>
          <w:lang w:eastAsia="ru-RU"/>
        </w:rPr>
      </w:pPr>
      <w:r w:rsidRPr="00201B79">
        <w:rPr>
          <w:rFonts w:ascii="Times New Roman CYR" w:eastAsia="Times New Roman" w:hAnsi="Times New Roman CYR" w:cs="Times New Roman CYR"/>
          <w:lang w:eastAsia="ru-RU"/>
        </w:rPr>
        <w:t>Какова взаимосвязь тенденций между результативными значениями показателей себестоимости основного производства с политикой управления затратами  вспомогательного производства? (привести конкретные примеры).</w:t>
      </w:r>
    </w:p>
    <w:p w:rsidR="00201B79" w:rsidRPr="00201B79" w:rsidRDefault="00201B79" w:rsidP="008D5E99">
      <w:pPr>
        <w:widowControl w:val="0"/>
        <w:numPr>
          <w:ilvl w:val="0"/>
          <w:numId w:val="3"/>
        </w:numPr>
        <w:tabs>
          <w:tab w:val="left" w:pos="284"/>
        </w:tabs>
        <w:suppressAutoHyphens/>
        <w:autoSpaceDE w:val="0"/>
        <w:autoSpaceDN w:val="0"/>
        <w:adjustRightInd w:val="0"/>
        <w:spacing w:after="0" w:line="240" w:lineRule="auto"/>
        <w:ind w:left="0" w:firstLine="680"/>
        <w:jc w:val="both"/>
        <w:rPr>
          <w:rFonts w:ascii="Times New Roman CYR" w:eastAsia="Times New Roman" w:hAnsi="Times New Roman CYR" w:cs="Times New Roman CYR"/>
          <w:lang w:eastAsia="ru-RU"/>
        </w:rPr>
      </w:pPr>
      <w:r w:rsidRPr="00201B79">
        <w:rPr>
          <w:rFonts w:ascii="Times New Roman CYR" w:eastAsia="Times New Roman" w:hAnsi="Times New Roman CYR" w:cs="Times New Roman CYR"/>
          <w:lang w:eastAsia="ru-RU"/>
        </w:rPr>
        <w:t>Какова взаимосвязь тенденций между результативными значениями показателей платежеспособности с изменением политики управления (оптимизации) материальными затратами? (привести конкретные примеры).</w:t>
      </w:r>
    </w:p>
    <w:p w:rsidR="00201B79" w:rsidRPr="00201B79" w:rsidRDefault="00201B79" w:rsidP="008D5E99">
      <w:pPr>
        <w:widowControl w:val="0"/>
        <w:numPr>
          <w:ilvl w:val="0"/>
          <w:numId w:val="3"/>
        </w:numPr>
        <w:tabs>
          <w:tab w:val="left" w:pos="284"/>
        </w:tabs>
        <w:suppressAutoHyphens/>
        <w:autoSpaceDE w:val="0"/>
        <w:autoSpaceDN w:val="0"/>
        <w:adjustRightInd w:val="0"/>
        <w:spacing w:after="0" w:line="240" w:lineRule="auto"/>
        <w:ind w:left="0" w:firstLine="680"/>
        <w:jc w:val="both"/>
        <w:rPr>
          <w:rFonts w:ascii="Times New Roman CYR" w:eastAsia="Times New Roman" w:hAnsi="Times New Roman CYR" w:cs="Times New Roman CYR"/>
          <w:lang w:eastAsia="ru-RU"/>
        </w:rPr>
      </w:pPr>
      <w:r w:rsidRPr="00201B79">
        <w:rPr>
          <w:rFonts w:ascii="Times New Roman CYR" w:eastAsia="Times New Roman" w:hAnsi="Times New Roman CYR" w:cs="Times New Roman CYR"/>
          <w:lang w:eastAsia="ru-RU"/>
        </w:rPr>
        <w:t xml:space="preserve"> Какова взаимосвязь тенденций результативных значений показателей финансовой устойчивости с изменением политики управления основными средствами? (привести конкретные примеры).</w:t>
      </w:r>
    </w:p>
    <w:p w:rsidR="00201B79" w:rsidRPr="00201B79" w:rsidRDefault="00201B79" w:rsidP="00201B79">
      <w:pPr>
        <w:autoSpaceDE w:val="0"/>
        <w:autoSpaceDN w:val="0"/>
        <w:adjustRightInd w:val="0"/>
        <w:spacing w:after="0" w:line="240" w:lineRule="auto"/>
        <w:jc w:val="center"/>
        <w:rPr>
          <w:rFonts w:ascii="Times New Roman" w:eastAsia="Times New Roman" w:hAnsi="Times New Roman" w:cs="Times New Roman"/>
          <w:lang w:eastAsia="ru-RU"/>
        </w:rPr>
      </w:pPr>
    </w:p>
    <w:p w:rsidR="003135B9" w:rsidRDefault="003135B9"/>
    <w:sectPr w:rsidR="003135B9" w:rsidSect="00111EB4">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eiryo">
    <w:panose1 w:val="020B0604030504040204"/>
    <w:charset w:val="80"/>
    <w:family w:val="swiss"/>
    <w:pitch w:val="variable"/>
    <w:sig w:usb0="E10102FF" w:usb1="EAC7FFFF" w:usb2="00010012" w:usb3="00000000" w:csb0="000200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63C62EF"/>
    <w:multiLevelType w:val="hybridMultilevel"/>
    <w:tmpl w:val="539C1D1A"/>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226C49E8"/>
    <w:multiLevelType w:val="hybridMultilevel"/>
    <w:tmpl w:val="9650EC6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3A521150"/>
    <w:multiLevelType w:val="hybridMultilevel"/>
    <w:tmpl w:val="E1CE233E"/>
    <w:lvl w:ilvl="0" w:tplc="5DECB172">
      <w:start w:val="1"/>
      <w:numFmt w:val="decimal"/>
      <w:lvlText w:val="%1."/>
      <w:lvlJc w:val="left"/>
      <w:pPr>
        <w:ind w:left="1120" w:hanging="360"/>
      </w:pPr>
      <w:rPr>
        <w:rFonts w:hint="default"/>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5">
    <w:nsid w:val="675E5489"/>
    <w:multiLevelType w:val="hybridMultilevel"/>
    <w:tmpl w:val="9650EC6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2"/>
  </w:num>
  <w:num w:numId="2">
    <w:abstractNumId w:val="1"/>
  </w:num>
  <w:num w:numId="3">
    <w:abstractNumId w:val="3"/>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1B79"/>
    <w:rsid w:val="00201B79"/>
    <w:rsid w:val="003135B9"/>
    <w:rsid w:val="008D5E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E9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E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1556</Words>
  <Characters>8871</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Горшкова</dc:creator>
  <cp:lastModifiedBy>Горшкова</cp:lastModifiedBy>
  <cp:revision>2</cp:revision>
  <dcterms:created xsi:type="dcterms:W3CDTF">2021-09-27T07:21:00Z</dcterms:created>
  <dcterms:modified xsi:type="dcterms:W3CDTF">2021-09-27T07:21:00Z</dcterms:modified>
</cp:coreProperties>
</file>