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243F61" w:rsidRDefault="00243F61" w:rsidP="00380226">
      <w:pPr>
        <w:ind w:firstLine="567"/>
        <w:jc w:val="center"/>
        <w:rPr>
          <w:i/>
          <w:sz w:val="28"/>
          <w:szCs w:val="28"/>
        </w:rPr>
      </w:pPr>
      <w:r w:rsidRPr="00243F61">
        <w:rPr>
          <w:b/>
          <w:bCs/>
          <w:i/>
          <w:iCs/>
          <w:sz w:val="40"/>
          <w:szCs w:val="40"/>
        </w:rPr>
        <w:t>Б</w:t>
      </w:r>
      <w:proofErr w:type="gramStart"/>
      <w:r w:rsidRPr="00243F61">
        <w:rPr>
          <w:b/>
          <w:bCs/>
          <w:i/>
          <w:iCs/>
          <w:sz w:val="40"/>
          <w:szCs w:val="40"/>
        </w:rPr>
        <w:t>1</w:t>
      </w:r>
      <w:proofErr w:type="gramEnd"/>
      <w:r w:rsidRPr="00243F61">
        <w:rPr>
          <w:b/>
          <w:bCs/>
          <w:i/>
          <w:iCs/>
          <w:sz w:val="40"/>
          <w:szCs w:val="40"/>
        </w:rPr>
        <w:t>.Б.11</w:t>
      </w:r>
      <w:r w:rsidRPr="00243F61">
        <w:rPr>
          <w:b/>
          <w:bCs/>
          <w:i/>
          <w:iCs/>
          <w:sz w:val="40"/>
          <w:szCs w:val="40"/>
        </w:rPr>
        <w:tab/>
        <w:t>«</w:t>
      </w:r>
      <w:r w:rsidR="00380226">
        <w:rPr>
          <w:b/>
          <w:bCs/>
          <w:i/>
          <w:iCs/>
          <w:sz w:val="40"/>
          <w:szCs w:val="40"/>
        </w:rPr>
        <w:t>Энергоустановки</w:t>
      </w:r>
      <w:r w:rsidRPr="00243F61">
        <w:rPr>
          <w:b/>
          <w:bCs/>
          <w:i/>
          <w:iCs/>
          <w:sz w:val="40"/>
          <w:szCs w:val="40"/>
        </w:rPr>
        <w:t>»</w:t>
      </w:r>
    </w:p>
    <w:p w:rsidR="00362D3C" w:rsidRDefault="00362D3C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6D561E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</w:t>
      </w:r>
      <w:r>
        <w:rPr>
          <w:sz w:val="28"/>
          <w:szCs w:val="28"/>
          <w:lang w:val="ru-RU"/>
        </w:rPr>
        <w:lastRenderedPageBreak/>
        <w:t xml:space="preserve">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</w:t>
      </w:r>
      <w:r w:rsidRPr="00845D98">
        <w:rPr>
          <w:color w:val="auto"/>
          <w:sz w:val="28"/>
          <w:szCs w:val="28"/>
          <w:lang w:val="ru-RU"/>
        </w:rPr>
        <w:lastRenderedPageBreak/>
        <w:t>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 xml:space="preserve"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</w:t>
      </w:r>
      <w:r w:rsidRPr="00980D49">
        <w:rPr>
          <w:sz w:val="28"/>
          <w:szCs w:val="28"/>
          <w:lang w:val="ru-RU"/>
        </w:rPr>
        <w:lastRenderedPageBreak/>
        <w:t>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</w:t>
      </w:r>
      <w:r w:rsidRPr="00840A16">
        <w:rPr>
          <w:sz w:val="28"/>
          <w:szCs w:val="28"/>
          <w:lang w:val="ru-RU"/>
        </w:rPr>
        <w:lastRenderedPageBreak/>
        <w:t xml:space="preserve">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Default="00380226" w:rsidP="00380226">
      <w:pPr>
        <w:pStyle w:val="1"/>
        <w:tabs>
          <w:tab w:val="left" w:pos="0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38022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380226">
        <w:rPr>
          <w:color w:val="000000"/>
          <w:sz w:val="28"/>
          <w:szCs w:val="28"/>
        </w:rPr>
        <w:t xml:space="preserve">Проблемы энергообеспечения </w:t>
      </w:r>
      <w:proofErr w:type="spellStart"/>
      <w:r w:rsidRPr="00380226">
        <w:rPr>
          <w:color w:val="000000"/>
          <w:sz w:val="28"/>
          <w:szCs w:val="28"/>
        </w:rPr>
        <w:t>мехатронных</w:t>
      </w:r>
      <w:proofErr w:type="spellEnd"/>
      <w:r w:rsidRPr="00380226">
        <w:rPr>
          <w:color w:val="000000"/>
          <w:sz w:val="28"/>
          <w:szCs w:val="28"/>
        </w:rPr>
        <w:t xml:space="preserve"> и робототехнических систем.</w:t>
      </w:r>
    </w:p>
    <w:p w:rsidR="00380226" w:rsidRDefault="00380226" w:rsidP="00380226">
      <w:pPr>
        <w:pStyle w:val="1"/>
        <w:tabs>
          <w:tab w:val="left" w:pos="0"/>
        </w:tabs>
        <w:spacing w:line="240" w:lineRule="auto"/>
        <w:ind w:left="0" w:firstLine="0"/>
        <w:rPr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2.</w:t>
      </w:r>
      <w:r w:rsidRPr="00380226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 </w:t>
      </w:r>
      <w:r w:rsidRPr="00380226">
        <w:rPr>
          <w:color w:val="000000"/>
          <w:sz w:val="28"/>
          <w:szCs w:val="28"/>
        </w:rPr>
        <w:t>Первичные источники электрической энергии</w:t>
      </w:r>
      <w:r>
        <w:rPr>
          <w:color w:val="000000"/>
          <w:sz w:val="19"/>
          <w:szCs w:val="19"/>
        </w:rPr>
        <w:t>.</w:t>
      </w:r>
    </w:p>
    <w:p w:rsidR="00380226" w:rsidRDefault="00380226" w:rsidP="00380226">
      <w:pPr>
        <w:pStyle w:val="1"/>
        <w:tabs>
          <w:tab w:val="left" w:pos="0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380226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380226">
        <w:rPr>
          <w:color w:val="000000"/>
          <w:sz w:val="28"/>
          <w:szCs w:val="28"/>
        </w:rPr>
        <w:t>Вторичные источники электропитания, основные параметры и классификация.</w:t>
      </w:r>
    </w:p>
    <w:p w:rsidR="00380226" w:rsidRPr="00380226" w:rsidRDefault="00380226" w:rsidP="00380226">
      <w:pPr>
        <w:pStyle w:val="1"/>
        <w:tabs>
          <w:tab w:val="left" w:pos="0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380226">
        <w:rPr>
          <w:color w:val="000000"/>
          <w:sz w:val="28"/>
          <w:szCs w:val="28"/>
        </w:rPr>
        <w:t>4. Линейные вторичные источники электропитания</w:t>
      </w:r>
      <w:r>
        <w:rPr>
          <w:color w:val="000000"/>
          <w:sz w:val="28"/>
          <w:szCs w:val="28"/>
        </w:rPr>
        <w:t>.</w:t>
      </w:r>
    </w:p>
    <w:p w:rsidR="00380226" w:rsidRDefault="00380226" w:rsidP="00380226">
      <w:pPr>
        <w:pStyle w:val="1"/>
        <w:tabs>
          <w:tab w:val="left" w:pos="0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380226">
        <w:rPr>
          <w:color w:val="000000"/>
          <w:sz w:val="28"/>
          <w:szCs w:val="28"/>
        </w:rPr>
        <w:t>5. Импульсные вторичные источники электропитания.</w:t>
      </w:r>
    </w:p>
    <w:p w:rsidR="00380226" w:rsidRPr="00380226" w:rsidRDefault="00380226" w:rsidP="00380226">
      <w:pPr>
        <w:pStyle w:val="1"/>
        <w:tabs>
          <w:tab w:val="left" w:pos="0"/>
        </w:tabs>
        <w:spacing w:line="240" w:lineRule="auto"/>
        <w:ind w:left="0" w:firstLine="0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6. </w:t>
      </w:r>
      <w:r w:rsidRPr="00380226">
        <w:rPr>
          <w:color w:val="000000"/>
          <w:sz w:val="28"/>
          <w:szCs w:val="28"/>
        </w:rPr>
        <w:t>Подготовка и сдача зачёта</w:t>
      </w:r>
      <w:r>
        <w:rPr>
          <w:color w:val="000000"/>
          <w:sz w:val="28"/>
          <w:szCs w:val="28"/>
        </w:rPr>
        <w:t>.</w:t>
      </w:r>
    </w:p>
    <w:p w:rsidR="006D7F8A" w:rsidRPr="00380226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380226" w:rsidRDefault="00380226" w:rsidP="00380226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380226">
        <w:rPr>
          <w:sz w:val="28"/>
          <w:szCs w:val="28"/>
        </w:rPr>
        <w:t xml:space="preserve">1. </w:t>
      </w:r>
      <w:r w:rsidRPr="00380226">
        <w:rPr>
          <w:color w:val="000000"/>
          <w:sz w:val="28"/>
          <w:szCs w:val="28"/>
        </w:rPr>
        <w:t>Мелешин В. И., Овчинников Д. А.</w:t>
      </w:r>
      <w:r w:rsidRPr="00380226">
        <w:rPr>
          <w:sz w:val="28"/>
          <w:szCs w:val="28"/>
        </w:rPr>
        <w:t xml:space="preserve"> </w:t>
      </w:r>
      <w:r w:rsidRPr="00380226">
        <w:rPr>
          <w:color w:val="000000"/>
          <w:sz w:val="28"/>
          <w:szCs w:val="28"/>
        </w:rPr>
        <w:t>Управление транзисторными преобразователями электроэнергии</w:t>
      </w:r>
      <w:r w:rsidRPr="00380226">
        <w:rPr>
          <w:sz w:val="28"/>
          <w:szCs w:val="28"/>
        </w:rPr>
        <w:t xml:space="preserve"> </w:t>
      </w:r>
      <w:r w:rsidRPr="00AD694D">
        <w:rPr>
          <w:sz w:val="28"/>
          <w:szCs w:val="28"/>
        </w:rPr>
        <w:t>/</w:t>
      </w:r>
      <w:r w:rsidRPr="00380226">
        <w:rPr>
          <w:color w:val="000000"/>
          <w:sz w:val="28"/>
          <w:szCs w:val="28"/>
        </w:rPr>
        <w:t>Москва: Техносфера, 2011, 576 с.</w:t>
      </w:r>
    </w:p>
    <w:p w:rsidR="00AD694D" w:rsidRDefault="00AD694D" w:rsidP="00AD694D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AD694D">
        <w:rPr>
          <w:color w:val="000000"/>
          <w:sz w:val="28"/>
          <w:szCs w:val="28"/>
        </w:rPr>
        <w:t xml:space="preserve">2. </w:t>
      </w:r>
      <w:proofErr w:type="spellStart"/>
      <w:r w:rsidRPr="00AD694D">
        <w:rPr>
          <w:color w:val="000000"/>
          <w:sz w:val="28"/>
          <w:szCs w:val="28"/>
        </w:rPr>
        <w:t>Гейтенко</w:t>
      </w:r>
      <w:proofErr w:type="spellEnd"/>
      <w:r w:rsidRPr="00AD694D">
        <w:rPr>
          <w:color w:val="000000"/>
          <w:sz w:val="28"/>
          <w:szCs w:val="28"/>
        </w:rPr>
        <w:t xml:space="preserve"> Е. Н Источники вторичного электропитания. Схемотехника и расчет: учебное пособие /Москва: СОЛОН- ПРЕСС, 2016, 447 с.</w:t>
      </w:r>
    </w:p>
    <w:p w:rsidR="00AD694D" w:rsidRDefault="00AD694D" w:rsidP="00AD694D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AD694D">
        <w:rPr>
          <w:color w:val="000000"/>
          <w:sz w:val="28"/>
          <w:szCs w:val="28"/>
        </w:rPr>
        <w:t xml:space="preserve">3.  </w:t>
      </w:r>
      <w:proofErr w:type="spellStart"/>
      <w:r w:rsidRPr="00AD694D">
        <w:rPr>
          <w:color w:val="000000"/>
          <w:sz w:val="28"/>
          <w:szCs w:val="28"/>
        </w:rPr>
        <w:t>Готтлиб</w:t>
      </w:r>
      <w:proofErr w:type="spellEnd"/>
      <w:r w:rsidRPr="00AD694D">
        <w:rPr>
          <w:color w:val="000000"/>
          <w:sz w:val="28"/>
          <w:szCs w:val="28"/>
        </w:rPr>
        <w:t xml:space="preserve"> И.М. Источники питания: Инверторы, конверторы, линейные и импульсные стабилизаторы. /М: </w:t>
      </w:r>
      <w:proofErr w:type="spellStart"/>
      <w:r w:rsidRPr="00AD694D">
        <w:rPr>
          <w:color w:val="000000"/>
          <w:sz w:val="28"/>
          <w:szCs w:val="28"/>
        </w:rPr>
        <w:t>Постмаркет</w:t>
      </w:r>
      <w:proofErr w:type="spellEnd"/>
      <w:r w:rsidRPr="00AD694D">
        <w:rPr>
          <w:color w:val="000000"/>
          <w:sz w:val="28"/>
          <w:szCs w:val="28"/>
        </w:rPr>
        <w:t>, 2000, 559с.</w:t>
      </w:r>
    </w:p>
    <w:p w:rsidR="00AD694D" w:rsidRDefault="00AD694D" w:rsidP="00AD694D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AD694D">
        <w:rPr>
          <w:color w:val="000000"/>
          <w:sz w:val="28"/>
          <w:szCs w:val="28"/>
        </w:rPr>
        <w:t>4. Браун М. Источники питания. Расчет и конструирование /Киев: МК- Пресс, 2007, 288с.</w:t>
      </w:r>
    </w:p>
    <w:p w:rsidR="00AD694D" w:rsidRDefault="00AD694D" w:rsidP="00AD694D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AD694D">
        <w:rPr>
          <w:color w:val="000000"/>
          <w:sz w:val="28"/>
          <w:szCs w:val="28"/>
        </w:rPr>
        <w:t xml:space="preserve">5. </w:t>
      </w:r>
      <w:proofErr w:type="spellStart"/>
      <w:r w:rsidRPr="00AD694D">
        <w:rPr>
          <w:color w:val="000000"/>
          <w:sz w:val="28"/>
          <w:szCs w:val="28"/>
        </w:rPr>
        <w:t>Шрайбер</w:t>
      </w:r>
      <w:proofErr w:type="spellEnd"/>
      <w:r w:rsidRPr="00AD694D">
        <w:rPr>
          <w:color w:val="000000"/>
          <w:sz w:val="28"/>
          <w:szCs w:val="28"/>
        </w:rPr>
        <w:t xml:space="preserve"> Г. 300 схем источников питания. Выпрямители. Импульсные источники питания. Линейные стабилизаторы и преобразователи: Пер</w:t>
      </w:r>
      <w:proofErr w:type="gramStart"/>
      <w:r w:rsidRPr="00AD694D">
        <w:rPr>
          <w:color w:val="000000"/>
          <w:sz w:val="28"/>
          <w:szCs w:val="28"/>
        </w:rPr>
        <w:t>.с</w:t>
      </w:r>
      <w:proofErr w:type="gramEnd"/>
      <w:r w:rsidRPr="00AD694D">
        <w:rPr>
          <w:color w:val="000000"/>
          <w:sz w:val="28"/>
          <w:szCs w:val="28"/>
        </w:rPr>
        <w:t xml:space="preserve"> фр. /М.:ДМК, 2000, 213с.</w:t>
      </w:r>
    </w:p>
    <w:p w:rsidR="00AD694D" w:rsidRPr="00AD694D" w:rsidRDefault="00AD694D" w:rsidP="00AD694D">
      <w:pPr>
        <w:pStyle w:val="ac"/>
        <w:spacing w:before="0" w:beforeAutospacing="0" w:after="0" w:afterAutospacing="0"/>
        <w:rPr>
          <w:sz w:val="28"/>
          <w:szCs w:val="28"/>
        </w:rPr>
      </w:pPr>
      <w:r w:rsidRPr="00AD694D">
        <w:rPr>
          <w:color w:val="000000"/>
          <w:sz w:val="28"/>
          <w:szCs w:val="28"/>
        </w:rPr>
        <w:t xml:space="preserve">6. </w:t>
      </w:r>
      <w:proofErr w:type="spellStart"/>
      <w:r w:rsidRPr="00AD694D">
        <w:rPr>
          <w:color w:val="000000"/>
          <w:sz w:val="28"/>
          <w:szCs w:val="28"/>
        </w:rPr>
        <w:t>Грабовски</w:t>
      </w:r>
      <w:proofErr w:type="spellEnd"/>
      <w:r w:rsidRPr="00AD694D">
        <w:rPr>
          <w:color w:val="000000"/>
          <w:sz w:val="28"/>
          <w:szCs w:val="28"/>
        </w:rPr>
        <w:t xml:space="preserve"> Б. Краткий справочник по электронике</w:t>
      </w:r>
      <w:bookmarkStart w:id="0" w:name="_GoBack"/>
      <w:bookmarkEnd w:id="0"/>
      <w:r w:rsidRPr="00AD694D">
        <w:rPr>
          <w:color w:val="000000"/>
          <w:sz w:val="28"/>
          <w:szCs w:val="28"/>
        </w:rPr>
        <w:t>: Пер</w:t>
      </w:r>
      <w:proofErr w:type="gramStart"/>
      <w:r w:rsidRPr="00AD694D">
        <w:rPr>
          <w:color w:val="000000"/>
          <w:sz w:val="28"/>
          <w:szCs w:val="28"/>
        </w:rPr>
        <w:t>.с</w:t>
      </w:r>
      <w:proofErr w:type="gramEnd"/>
      <w:r w:rsidRPr="00AD694D">
        <w:rPr>
          <w:color w:val="000000"/>
          <w:sz w:val="28"/>
          <w:szCs w:val="28"/>
        </w:rPr>
        <w:t xml:space="preserve"> фр. /М.:ДМК, 2001, 408с.</w:t>
      </w:r>
    </w:p>
    <w:p w:rsidR="00AD694D" w:rsidRPr="00AD694D" w:rsidRDefault="00AD694D" w:rsidP="00AD694D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AD694D" w:rsidRPr="00AD694D" w:rsidRDefault="00AD694D" w:rsidP="00AD694D">
      <w:pPr>
        <w:pStyle w:val="ac"/>
        <w:spacing w:before="0" w:beforeAutospacing="0" w:after="0" w:afterAutospacing="0"/>
      </w:pPr>
    </w:p>
    <w:p w:rsidR="00AD694D" w:rsidRPr="00AD694D" w:rsidRDefault="00AD694D" w:rsidP="00AD694D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</w:p>
    <w:p w:rsidR="00AD694D" w:rsidRPr="00AD694D" w:rsidRDefault="00AD694D" w:rsidP="00AD694D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AD694D" w:rsidRPr="00AD694D" w:rsidRDefault="00AD694D" w:rsidP="00AD694D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AD694D" w:rsidRPr="00AD694D" w:rsidRDefault="00AD694D" w:rsidP="00AD694D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AD694D" w:rsidRPr="00AD694D" w:rsidRDefault="00AD694D" w:rsidP="00AD694D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AD694D" w:rsidRPr="00AD694D" w:rsidRDefault="00AD694D" w:rsidP="00AD694D">
      <w:pPr>
        <w:pStyle w:val="ac"/>
        <w:spacing w:before="0" w:beforeAutospacing="0" w:after="0" w:afterAutospacing="0"/>
      </w:pPr>
    </w:p>
    <w:p w:rsidR="00AD694D" w:rsidRPr="00AD694D" w:rsidRDefault="00AD694D" w:rsidP="00380226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AA0B8F" w:rsidRPr="00AA0B8F" w:rsidRDefault="00AA0B8F" w:rsidP="00380226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7D1" w:rsidRDefault="009137D1" w:rsidP="00350A5F">
      <w:r>
        <w:separator/>
      </w:r>
    </w:p>
  </w:endnote>
  <w:endnote w:type="continuationSeparator" w:id="0">
    <w:p w:rsidR="009137D1" w:rsidRDefault="009137D1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7D1" w:rsidRDefault="009137D1" w:rsidP="00350A5F">
      <w:r>
        <w:separator/>
      </w:r>
    </w:p>
  </w:footnote>
  <w:footnote w:type="continuationSeparator" w:id="0">
    <w:p w:rsidR="009137D1" w:rsidRDefault="009137D1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6D3F6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D561E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6D3F6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D561E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0226"/>
    <w:rsid w:val="003851D7"/>
    <w:rsid w:val="003A4775"/>
    <w:rsid w:val="003C7ED4"/>
    <w:rsid w:val="003E29F6"/>
    <w:rsid w:val="00404567"/>
    <w:rsid w:val="0040731B"/>
    <w:rsid w:val="00433F2A"/>
    <w:rsid w:val="00491C5D"/>
    <w:rsid w:val="004D5654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3F61"/>
    <w:rsid w:val="006D561E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B0F28"/>
    <w:rsid w:val="008D30D1"/>
    <w:rsid w:val="008F214D"/>
    <w:rsid w:val="00900501"/>
    <w:rsid w:val="00902498"/>
    <w:rsid w:val="00904BB2"/>
    <w:rsid w:val="009137D1"/>
    <w:rsid w:val="00925225"/>
    <w:rsid w:val="00962EFF"/>
    <w:rsid w:val="00980D49"/>
    <w:rsid w:val="009D2518"/>
    <w:rsid w:val="009D75CB"/>
    <w:rsid w:val="00A440B6"/>
    <w:rsid w:val="00A72027"/>
    <w:rsid w:val="00A82AF0"/>
    <w:rsid w:val="00A86297"/>
    <w:rsid w:val="00A93691"/>
    <w:rsid w:val="00AA0B8F"/>
    <w:rsid w:val="00AD694D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3802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4</cp:revision>
  <dcterms:created xsi:type="dcterms:W3CDTF">2021-07-08T13:14:00Z</dcterms:created>
  <dcterms:modified xsi:type="dcterms:W3CDTF">2023-10-06T11:24:00Z</dcterms:modified>
</cp:coreProperties>
</file>