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0DE" w:rsidRDefault="00FB00DE" w:rsidP="00FB00DE">
      <w:pPr>
        <w:pageBreakBefore/>
        <w:suppressAutoHyphens/>
        <w:autoSpaceDE w:val="0"/>
        <w:autoSpaceDN w:val="0"/>
        <w:spacing w:line="240" w:lineRule="auto"/>
        <w:jc w:val="right"/>
      </w:pPr>
      <w:r>
        <w:t>ПРИЛОЖЕНИЕ</w:t>
      </w:r>
    </w:p>
    <w:p w:rsidR="00FB00DE" w:rsidRDefault="00FB00DE" w:rsidP="00FB00DE">
      <w:pPr>
        <w:suppressAutoHyphens/>
        <w:autoSpaceDE w:val="0"/>
        <w:autoSpaceDN w:val="0"/>
        <w:spacing w:line="240" w:lineRule="auto"/>
        <w:jc w:val="right"/>
      </w:pPr>
    </w:p>
    <w:p w:rsidR="00FB00DE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FB00DE" w:rsidRPr="00CC1323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 ПО ДИСЦИПЛИН</w:t>
      </w:r>
      <w:r w:rsidR="00FF4482">
        <w:rPr>
          <w:b/>
          <w:color w:val="000000"/>
          <w:sz w:val="24"/>
          <w:szCs w:val="24"/>
        </w:rPr>
        <w:t>Е</w:t>
      </w:r>
    </w:p>
    <w:p w:rsidR="00FB00DE" w:rsidRPr="00A962CF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suppressAutoHyphens/>
        <w:autoSpaceDE w:val="0"/>
        <w:spacing w:after="5" w:line="24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Б1.0.31 </w:t>
      </w:r>
      <w:r w:rsidRPr="00CC132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 xml:space="preserve">МИРОВАЯ ЭКОНОМИКА </w:t>
      </w:r>
    </w:p>
    <w:p w:rsidR="00FB00DE" w:rsidRPr="00CC1323" w:rsidRDefault="00FB00DE" w:rsidP="00FB00DE">
      <w:pPr>
        <w:suppressAutoHyphens/>
        <w:autoSpaceDE w:val="0"/>
        <w:spacing w:after="5" w:line="240" w:lineRule="auto"/>
        <w:ind w:left="5" w:hanging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 МЕЖДУНАРОДНЫЕ ЭКОНОМИЧЕСКИЕ ОТНОШЕНИЯ</w:t>
      </w:r>
      <w:r w:rsidRPr="00CC1323">
        <w:rPr>
          <w:b/>
          <w:color w:val="000000"/>
          <w:sz w:val="24"/>
          <w:szCs w:val="24"/>
        </w:rPr>
        <w:t>»</w:t>
      </w: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EC68DA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FB00DE" w:rsidRPr="009636EB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9636EB">
        <w:rPr>
          <w:sz w:val="24"/>
          <w:szCs w:val="24"/>
          <w:u w:val="single"/>
        </w:rPr>
        <w:t>Экономическая безопасность хозяйствующих субъектов</w:t>
      </w: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FB00DE" w:rsidRPr="00CC1323" w:rsidRDefault="00FB00DE" w:rsidP="00FB00D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>
        <w:rPr>
          <w:color w:val="000000"/>
          <w:sz w:val="24"/>
          <w:szCs w:val="24"/>
          <w:lang w:eastAsia="ru-RU"/>
        </w:rPr>
        <w:t>очная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FB00DE" w:rsidRPr="00CC1323" w:rsidRDefault="00FB00DE" w:rsidP="00FB00DE">
      <w:pPr>
        <w:spacing w:line="240" w:lineRule="auto"/>
        <w:rPr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Pr="00A962CF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Pr="00AB08F9" w:rsidRDefault="00FB00DE" w:rsidP="00FB00DE">
      <w:pPr>
        <w:jc w:val="center"/>
        <w:rPr>
          <w:sz w:val="24"/>
          <w:szCs w:val="24"/>
        </w:rPr>
      </w:pPr>
      <w:r w:rsidRPr="00AB08F9">
        <w:rPr>
          <w:sz w:val="24"/>
          <w:szCs w:val="24"/>
        </w:rPr>
        <w:t>Рязань 202</w:t>
      </w:r>
      <w:r w:rsidR="00400E6B">
        <w:rPr>
          <w:sz w:val="24"/>
          <w:szCs w:val="24"/>
        </w:rPr>
        <w:t>2</w:t>
      </w:r>
      <w:r w:rsidRPr="00AB08F9">
        <w:rPr>
          <w:sz w:val="24"/>
          <w:szCs w:val="24"/>
        </w:rPr>
        <w:t xml:space="preserve"> г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lastRenderedPageBreak/>
        <w:t>1. ОБЩИЕ ПОЛОЖЕНИЯ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bCs/>
          <w:iCs/>
          <w:sz w:val="24"/>
          <w:szCs w:val="24"/>
        </w:rPr>
      </w:pPr>
      <w:r w:rsidRPr="00D615DC">
        <w:rPr>
          <w:b w:val="0"/>
          <w:i w:val="0"/>
          <w:sz w:val="24"/>
          <w:szCs w:val="24"/>
        </w:rPr>
        <w:t xml:space="preserve">Промежуточная аттестация проводится в форме </w:t>
      </w:r>
      <w:r w:rsidR="00BA0CFD">
        <w:rPr>
          <w:b w:val="0"/>
          <w:i w:val="0"/>
          <w:sz w:val="24"/>
          <w:szCs w:val="24"/>
        </w:rPr>
        <w:t>экзамена</w:t>
      </w:r>
      <w:r w:rsidRPr="00D615DC">
        <w:rPr>
          <w:b w:val="0"/>
          <w:i w:val="0"/>
          <w:sz w:val="24"/>
          <w:szCs w:val="24"/>
        </w:rPr>
        <w:t xml:space="preserve">. </w:t>
      </w:r>
      <w:bookmarkStart w:id="0" w:name="_Hlk135928554"/>
      <w:r w:rsidRPr="00D615DC">
        <w:rPr>
          <w:b w:val="0"/>
          <w:i w:val="0"/>
          <w:sz w:val="24"/>
          <w:szCs w:val="24"/>
        </w:rPr>
        <w:t xml:space="preserve">Форма проведения </w:t>
      </w:r>
      <w:r w:rsidR="00BA0CFD">
        <w:rPr>
          <w:b w:val="0"/>
          <w:i w:val="0"/>
          <w:sz w:val="24"/>
          <w:szCs w:val="24"/>
        </w:rPr>
        <w:t xml:space="preserve">экзамена - </w:t>
      </w:r>
      <w:r w:rsidR="00BA0CFD" w:rsidRPr="00BA0CFD">
        <w:rPr>
          <w:b w:val="0"/>
          <w:bCs w:val="0"/>
          <w:i w:val="0"/>
          <w:iCs w:val="0"/>
          <w:sz w:val="24"/>
          <w:szCs w:val="24"/>
        </w:rPr>
        <w:t>устный ответ на два теоретических вопроса и решение одного практического задания.</w:t>
      </w:r>
    </w:p>
    <w:bookmarkEnd w:id="0"/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bCs/>
          <w:iCs/>
          <w:sz w:val="24"/>
          <w:szCs w:val="24"/>
        </w:rPr>
      </w:pPr>
      <w:r w:rsidRPr="00D615DC">
        <w:rPr>
          <w:b/>
          <w:bCs/>
          <w:iCs/>
          <w:sz w:val="24"/>
          <w:szCs w:val="24"/>
        </w:rPr>
        <w:t>2. ПАСПОРТ ОЦЕНОЧНЫХ МАТЕРИАЛОВ ПО ДИСЦИПЛИНЕ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rStyle w:val="a8"/>
          <w:i w:val="0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53"/>
        <w:gridCol w:w="2126"/>
        <w:gridCol w:w="1418"/>
      </w:tblGrid>
      <w:tr w:rsidR="00FB00DE" w:rsidRPr="00D615DC" w:rsidTr="00B132D1">
        <w:tc>
          <w:tcPr>
            <w:tcW w:w="6153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26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1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rStyle w:val="11"/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Наимено</w:t>
            </w:r>
            <w:r w:rsidRPr="00435CF6">
              <w:rPr>
                <w:rStyle w:val="11"/>
                <w:sz w:val="24"/>
                <w:szCs w:val="24"/>
              </w:rPr>
              <w:softHyphen/>
              <w:t>вание оценочного средства</w:t>
            </w:r>
          </w:p>
        </w:tc>
      </w:tr>
      <w:tr w:rsidR="00FB00DE" w:rsidRPr="00D615DC" w:rsidTr="00352009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1. </w:t>
            </w:r>
            <w:r w:rsidRPr="00FB00DE">
              <w:rPr>
                <w:sz w:val="24"/>
                <w:szCs w:val="24"/>
              </w:rPr>
              <w:t>Мировая экономика как система</w:t>
            </w:r>
          </w:p>
        </w:tc>
        <w:tc>
          <w:tcPr>
            <w:tcW w:w="2126" w:type="dxa"/>
            <w:vAlign w:val="center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AB08F9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2. Ресурсный потенциал современного мирового хозяйства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3. </w:t>
            </w:r>
            <w:r w:rsidRPr="00FB00DE">
              <w:rPr>
                <w:sz w:val="24"/>
                <w:szCs w:val="24"/>
              </w:rPr>
              <w:t>Международная торговля товарами и услугами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4.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Валютные отношения в мировой экономике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5.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Международное движение капитала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6.</w:t>
            </w:r>
            <w:r w:rsidRPr="00FB00DE">
              <w:rPr>
                <w:rStyle w:val="FontStyle141"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Международная миграция рабочей силы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7</w:t>
            </w:r>
            <w:r w:rsidRPr="00FB00DE">
              <w:t xml:space="preserve">. </w:t>
            </w:r>
            <w:r w:rsidRPr="00FB00DE">
              <w:rPr>
                <w:sz w:val="24"/>
                <w:szCs w:val="24"/>
              </w:rPr>
              <w:t>Международная экономическая интеграция в мирохозяйственной системе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B08F9" w:rsidRPr="00D615DC" w:rsidTr="00352009">
        <w:tc>
          <w:tcPr>
            <w:tcW w:w="6153" w:type="dxa"/>
          </w:tcPr>
          <w:p w:rsidR="00AB08F9" w:rsidRPr="00FB00DE" w:rsidRDefault="00AB08F9" w:rsidP="00AB08F9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8.</w:t>
            </w:r>
            <w:r w:rsidRPr="00FB00DE">
              <w:rPr>
                <w:sz w:val="24"/>
                <w:szCs w:val="24"/>
              </w:rPr>
              <w:t xml:space="preserve"> Глобальные проблемы в мировой экономике. Российская Федерация в системе международных экономических отношений</w:t>
            </w:r>
          </w:p>
        </w:tc>
        <w:tc>
          <w:tcPr>
            <w:tcW w:w="2126" w:type="dxa"/>
            <w:vAlign w:val="center"/>
          </w:tcPr>
          <w:p w:rsidR="00AB08F9" w:rsidRPr="00FB00DE" w:rsidRDefault="00AB08F9" w:rsidP="00AB08F9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AB08F9" w:rsidRPr="00D615DC" w:rsidRDefault="00AB08F9" w:rsidP="00AB08F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pStyle w:val="a3"/>
        <w:numPr>
          <w:ilvl w:val="0"/>
          <w:numId w:val="3"/>
        </w:numPr>
        <w:spacing w:line="240" w:lineRule="auto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ОПИСАНИЕ ПОКАЗАТЕЛЕЙ И КРИТЕРИЕВ ОЦЕНИВАНИЯ КОМПЕТЕНЦИЙ</w:t>
      </w: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rStyle w:val="2"/>
          <w:sz w:val="24"/>
          <w:szCs w:val="24"/>
        </w:rPr>
      </w:pPr>
      <w:r w:rsidRPr="00D615DC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00DE" w:rsidRPr="00EC70C5" w:rsidRDefault="00FB00DE" w:rsidP="00FB00DE">
      <w:pPr>
        <w:spacing w:line="240" w:lineRule="auto"/>
        <w:contextualSpacing/>
        <w:rPr>
          <w:rStyle w:val="2"/>
          <w:color w:val="000000"/>
          <w:sz w:val="16"/>
          <w:szCs w:val="16"/>
        </w:rPr>
      </w:pPr>
    </w:p>
    <w:p w:rsidR="00FB00DE" w:rsidRPr="00D615DC" w:rsidRDefault="00FB00DE" w:rsidP="00FB00DE">
      <w:pPr>
        <w:pStyle w:val="FR2"/>
        <w:spacing w:line="240" w:lineRule="auto"/>
        <w:ind w:firstLine="0"/>
        <w:contextualSpacing/>
        <w:jc w:val="center"/>
        <w:rPr>
          <w:b/>
          <w:i/>
          <w:sz w:val="24"/>
          <w:szCs w:val="24"/>
        </w:rPr>
      </w:pPr>
      <w:r w:rsidRPr="00D615DC">
        <w:rPr>
          <w:b/>
          <w:i/>
          <w:sz w:val="24"/>
          <w:szCs w:val="24"/>
        </w:rPr>
        <w:t>Описание критериев и шкалы оценивания промежуточной аттестации</w:t>
      </w:r>
    </w:p>
    <w:p w:rsidR="00FB00DE" w:rsidRPr="00D615DC" w:rsidRDefault="00FB00DE" w:rsidP="00FB00DE">
      <w:pPr>
        <w:spacing w:line="240" w:lineRule="auto"/>
        <w:ind w:firstLine="708"/>
        <w:contextualSpacing/>
        <w:rPr>
          <w:i/>
          <w:sz w:val="24"/>
          <w:szCs w:val="24"/>
        </w:rPr>
      </w:pPr>
      <w:r w:rsidRPr="00D615DC">
        <w:rPr>
          <w:i/>
          <w:sz w:val="24"/>
          <w:szCs w:val="24"/>
        </w:rPr>
        <w:t>а) описание критериев и шкалы оценивания тестирования:</w:t>
      </w:r>
    </w:p>
    <w:p w:rsidR="00FB00DE" w:rsidRPr="00D615DC" w:rsidRDefault="00FF4482" w:rsidP="00FF4482">
      <w:pPr>
        <w:spacing w:line="240" w:lineRule="auto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FF4482">
        <w:rPr>
          <w:bCs/>
          <w:sz w:val="24"/>
          <w:szCs w:val="24"/>
          <w:shd w:val="clear" w:color="auto" w:fill="FFFFFF"/>
          <w:lang w:eastAsia="en-US"/>
        </w:rPr>
        <w:t xml:space="preserve">Текущий контроль может проводиться в форме тестирования. </w:t>
      </w:r>
      <w:r w:rsidR="00FB00DE" w:rsidRPr="00D615DC">
        <w:rPr>
          <w:bCs/>
          <w:iCs/>
          <w:sz w:val="24"/>
          <w:szCs w:val="24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1 балл – ответ на тестовый вопрос полностью правильный;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FB00DE" w:rsidRPr="00D615DC" w:rsidRDefault="00FB00DE" w:rsidP="00FF4482">
      <w:pPr>
        <w:pStyle w:val="a3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line="240" w:lineRule="auto"/>
        <w:ind w:left="0" w:firstLine="709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 баллов – ответ на тестовый вопрос полностью не верный.</w:t>
      </w:r>
    </w:p>
    <w:p w:rsidR="00AB08F9" w:rsidRPr="00D615DC" w:rsidRDefault="00AB08F9" w:rsidP="00AB08F9">
      <w:pPr>
        <w:spacing w:line="240" w:lineRule="auto"/>
        <w:contextualSpacing/>
        <w:jc w:val="both"/>
        <w:rPr>
          <w:rStyle w:val="2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Критерии оценивания компетенций (результатов):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1) </w:t>
      </w:r>
      <w:r w:rsidR="00BB0208">
        <w:rPr>
          <w:rStyle w:val="2"/>
          <w:color w:val="000000"/>
          <w:sz w:val="24"/>
          <w:szCs w:val="24"/>
        </w:rPr>
        <w:t>у</w:t>
      </w:r>
      <w:r w:rsidRPr="00D615DC">
        <w:rPr>
          <w:rStyle w:val="2"/>
          <w:color w:val="000000"/>
          <w:sz w:val="24"/>
          <w:szCs w:val="24"/>
        </w:rPr>
        <w:t>ровень усвоения материала, предусмотренного программой.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2) </w:t>
      </w:r>
      <w:r w:rsidR="00BB0208">
        <w:rPr>
          <w:rStyle w:val="2"/>
          <w:color w:val="000000"/>
          <w:sz w:val="24"/>
          <w:szCs w:val="24"/>
        </w:rPr>
        <w:t>у</w:t>
      </w:r>
      <w:r w:rsidRPr="00D615DC">
        <w:rPr>
          <w:rStyle w:val="2"/>
          <w:color w:val="000000"/>
          <w:sz w:val="24"/>
          <w:szCs w:val="24"/>
        </w:rPr>
        <w:t>мение анализировать материал, устанавливать причинно-следственные связи.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3) </w:t>
      </w:r>
      <w:r w:rsidR="00BB0208">
        <w:rPr>
          <w:rStyle w:val="2"/>
          <w:color w:val="000000"/>
          <w:sz w:val="24"/>
          <w:szCs w:val="24"/>
        </w:rPr>
        <w:t>к</w:t>
      </w:r>
      <w:r w:rsidRPr="00D615DC">
        <w:rPr>
          <w:rStyle w:val="2"/>
          <w:color w:val="000000"/>
          <w:sz w:val="24"/>
          <w:szCs w:val="24"/>
        </w:rPr>
        <w:t>ачество ответа на вопросы: полнота, аргументированность, убежденность, логичность.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 xml:space="preserve">4) </w:t>
      </w:r>
      <w:r w:rsidR="00BB0208">
        <w:rPr>
          <w:rStyle w:val="2"/>
          <w:color w:val="000000"/>
          <w:sz w:val="24"/>
          <w:szCs w:val="24"/>
        </w:rPr>
        <w:t>и</w:t>
      </w:r>
      <w:r w:rsidRPr="00D615DC">
        <w:rPr>
          <w:rStyle w:val="2"/>
          <w:color w:val="000000"/>
          <w:sz w:val="24"/>
          <w:szCs w:val="24"/>
        </w:rPr>
        <w:t>спользование дополнительной литературы при подготовке ответов.</w:t>
      </w:r>
    </w:p>
    <w:p w:rsidR="00FB00DE" w:rsidRPr="00D615DC" w:rsidRDefault="00FB00DE" w:rsidP="00FB00DE">
      <w:pPr>
        <w:pStyle w:val="a6"/>
        <w:widowControl w:val="0"/>
        <w:autoSpaceDE w:val="0"/>
        <w:autoSpaceDN w:val="0"/>
        <w:adjustRightInd w:val="0"/>
        <w:contextualSpacing/>
        <w:rPr>
          <w:i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4. ТИПОВЫЕ КОНТРОЛЬНЫЕ ЗАДАНИЯ ИЛИ ИНЫЕ МАТЕРИАЛЫ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938"/>
      </w:tblGrid>
      <w:tr w:rsidR="00FB00DE" w:rsidRPr="00D615DC" w:rsidTr="00B132D1">
        <w:tc>
          <w:tcPr>
            <w:tcW w:w="175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bookmarkStart w:id="1" w:name="_Hlk135819116"/>
            <w:r w:rsidRPr="00435CF6">
              <w:rPr>
                <w:rStyle w:val="FontStyle133"/>
              </w:rPr>
              <w:t>Код компетенции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Результаты освоения ОПОП.</w:t>
            </w:r>
          </w:p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Содержание компетенции</w:t>
            </w:r>
          </w:p>
        </w:tc>
      </w:tr>
      <w:tr w:rsidR="00FB00DE" w:rsidRPr="00D615DC" w:rsidTr="00B132D1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7663">
              <w:rPr>
                <w:rFonts w:eastAsia="Calibri"/>
                <w:sz w:val="24"/>
                <w:szCs w:val="24"/>
              </w:rPr>
              <w:t>Применяет знания и методы экономической науки, основные категории, закономерности и принципы развития макро-и микроэкономических процессов для реше</w:t>
            </w:r>
            <w:r>
              <w:rPr>
                <w:rFonts w:eastAsia="Calibri"/>
                <w:sz w:val="24"/>
                <w:szCs w:val="24"/>
              </w:rPr>
              <w:t>ния профессиональных задач</w:t>
            </w:r>
          </w:p>
        </w:tc>
      </w:tr>
      <w:bookmarkEnd w:id="1"/>
    </w:tbl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AB08F9" w:rsidRPr="005E42F5" w:rsidRDefault="00AB08F9" w:rsidP="00AB08F9">
      <w:pPr>
        <w:spacing w:line="240" w:lineRule="auto"/>
        <w:ind w:firstLine="709"/>
        <w:jc w:val="both"/>
        <w:rPr>
          <w:b/>
          <w:i/>
          <w:sz w:val="24"/>
          <w:szCs w:val="24"/>
        </w:rPr>
      </w:pPr>
      <w:bookmarkStart w:id="2" w:name="_Hlk135819071"/>
      <w:r w:rsidRPr="005E42F5">
        <w:rPr>
          <w:b/>
          <w:i/>
          <w:sz w:val="24"/>
          <w:szCs w:val="24"/>
        </w:rPr>
        <w:t xml:space="preserve">а) типовые тестовые вопросы </w:t>
      </w:r>
      <w:r w:rsidRPr="005E42F5">
        <w:rPr>
          <w:b/>
          <w:i/>
          <w:sz w:val="24"/>
          <w:szCs w:val="24"/>
          <w:lang w:eastAsia="en-US"/>
        </w:rPr>
        <w:t>(требуется выбрать правильный вариант ответа (ответов))</w:t>
      </w:r>
      <w:r w:rsidRPr="005E42F5">
        <w:rPr>
          <w:b/>
          <w:i/>
          <w:sz w:val="24"/>
          <w:szCs w:val="24"/>
        </w:rPr>
        <w:t>:</w:t>
      </w:r>
    </w:p>
    <w:p w:rsidR="00AB08F9" w:rsidRPr="005E42F5" w:rsidRDefault="00AB08F9" w:rsidP="00AB08F9">
      <w:pPr>
        <w:widowControl/>
        <w:tabs>
          <w:tab w:val="left" w:pos="80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1.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Для современного мирового хозяйства нехарактерно такое явление, как:</w:t>
      </w:r>
    </w:p>
    <w:p w:rsidR="00AB08F9" w:rsidRPr="005E42F5" w:rsidRDefault="00AB08F9" w:rsidP="00AB08F9">
      <w:pPr>
        <w:tabs>
          <w:tab w:val="left" w:pos="83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международная экономическая интеграция;</w:t>
      </w:r>
    </w:p>
    <w:p w:rsidR="00AB08F9" w:rsidRPr="005E42F5" w:rsidRDefault="00AB08F9" w:rsidP="00AB08F9">
      <w:pPr>
        <w:tabs>
          <w:tab w:val="left" w:pos="83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глобализация;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автаркия;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транснационализация.</w:t>
      </w:r>
    </w:p>
    <w:p w:rsidR="00AB08F9" w:rsidRPr="005E42F5" w:rsidRDefault="00AB08F9" w:rsidP="00AB08F9">
      <w:pPr>
        <w:widowControl/>
        <w:tabs>
          <w:tab w:val="left" w:pos="84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2.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В мировое хозяйство сегодня входит: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около 40 стран;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более 140 стран;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около 250 стран и территорий;</w:t>
      </w:r>
    </w:p>
    <w:p w:rsidR="00AB08F9" w:rsidRPr="005E42F5" w:rsidRDefault="00AB08F9" w:rsidP="00AB08F9">
      <w:pPr>
        <w:tabs>
          <w:tab w:val="left" w:pos="81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412 государств.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3.</w:t>
      </w:r>
      <w:r w:rsidRPr="005E42F5">
        <w:rPr>
          <w:bCs/>
          <w:iCs/>
          <w:sz w:val="24"/>
          <w:szCs w:val="24"/>
          <w:lang w:eastAsia="ru-RU"/>
        </w:rPr>
        <w:tab/>
        <w:t>Уровень экономического развития страны характеризует показатель: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ВВП на душу населения в год;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доля обрабатывающей промышленности в объеме промышленной продукции;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общий объем ВВП, произведенный за год;</w:t>
      </w:r>
    </w:p>
    <w:p w:rsidR="00AB08F9" w:rsidRPr="005E42F5" w:rsidRDefault="00AB08F9" w:rsidP="00AB08F9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торговый баланс страны.</w:t>
      </w:r>
    </w:p>
    <w:p w:rsidR="00AB08F9" w:rsidRPr="005E42F5" w:rsidRDefault="00AB08F9" w:rsidP="00AB08F9">
      <w:pPr>
        <w:widowControl/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4.</w:t>
      </w:r>
      <w:r w:rsidRPr="005E42F5">
        <w:rPr>
          <w:bCs/>
          <w:i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ОПЕК-это: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одно из объединений развитых стран производителей авиатехники;</w:t>
      </w:r>
    </w:p>
    <w:p w:rsidR="00AB08F9" w:rsidRPr="005E42F5" w:rsidRDefault="00AB08F9" w:rsidP="00AB08F9">
      <w:pPr>
        <w:tabs>
          <w:tab w:val="left" w:pos="84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неформальное движение развивающихся стран против дискриминации в торговле;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</w:r>
      <w:r w:rsidRPr="005E42F5">
        <w:rPr>
          <w:bCs/>
          <w:sz w:val="24"/>
          <w:szCs w:val="24"/>
          <w:shd w:val="clear" w:color="auto" w:fill="FFFFFF"/>
        </w:rPr>
        <w:t>международная межправительственная организация, созданная нефтеэкспортирующими странами</w:t>
      </w:r>
      <w:r w:rsidRPr="005E42F5">
        <w:rPr>
          <w:bCs/>
          <w:sz w:val="24"/>
          <w:szCs w:val="24"/>
        </w:rPr>
        <w:t>;</w:t>
      </w:r>
    </w:p>
    <w:p w:rsidR="00AB08F9" w:rsidRPr="005E42F5" w:rsidRDefault="00AB08F9" w:rsidP="00AB08F9">
      <w:pPr>
        <w:tabs>
          <w:tab w:val="left" w:pos="825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международное объединение компаний-судовладельцев.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5.</w:t>
      </w:r>
      <w:r w:rsidRPr="005E42F5">
        <w:rPr>
          <w:bCs/>
          <w:iCs/>
          <w:sz w:val="24"/>
          <w:szCs w:val="24"/>
          <w:lang w:eastAsia="ru-RU"/>
        </w:rPr>
        <w:tab/>
        <w:t>К глобальным международным организациям относятся: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ООН;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МВФ;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Шанхайская организация сотрудничества</w:t>
      </w:r>
      <w:r w:rsidRPr="005E42F5">
        <w:rPr>
          <w:rFonts w:eastAsia="BookAntiqua"/>
          <w:bCs/>
          <w:sz w:val="24"/>
          <w:szCs w:val="24"/>
          <w:lang w:eastAsia="ru-RU"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  <w:shd w:val="clear" w:color="auto" w:fill="FFFFFF"/>
        </w:rPr>
        <w:t>Африканский Союз</w:t>
      </w:r>
      <w:r w:rsidRPr="005E42F5">
        <w:rPr>
          <w:rFonts w:eastAsia="BookAntiqua"/>
          <w:bCs/>
          <w:sz w:val="24"/>
          <w:szCs w:val="24"/>
          <w:lang w:eastAsia="ru-RU"/>
        </w:rPr>
        <w:t>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iCs/>
          <w:sz w:val="24"/>
          <w:szCs w:val="24"/>
          <w:lang w:eastAsia="ru-RU"/>
        </w:rPr>
        <w:t>6.</w:t>
      </w:r>
      <w:r w:rsidRPr="005E42F5">
        <w:rPr>
          <w:bCs/>
          <w:iCs/>
          <w:sz w:val="24"/>
          <w:szCs w:val="24"/>
          <w:lang w:eastAsia="ru-RU"/>
        </w:rPr>
        <w:tab/>
        <w:t>Г</w:t>
      </w:r>
      <w:r w:rsidRPr="005E42F5">
        <w:rPr>
          <w:bCs/>
          <w:sz w:val="24"/>
          <w:szCs w:val="24"/>
        </w:rPr>
        <w:t xml:space="preserve">лавная причина возникновения международных экономических отношений: 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bCs/>
          <w:sz w:val="24"/>
          <w:szCs w:val="24"/>
        </w:rPr>
        <w:t xml:space="preserve">различия между странами </w:t>
      </w:r>
      <w:r w:rsidRPr="005E42F5">
        <w:rPr>
          <w:rStyle w:val="1"/>
          <w:bCs/>
          <w:sz w:val="24"/>
          <w:szCs w:val="24"/>
        </w:rPr>
        <w:t xml:space="preserve">в </w:t>
      </w:r>
      <w:r w:rsidRPr="005E42F5">
        <w:rPr>
          <w:rStyle w:val="20"/>
          <w:sz w:val="24"/>
          <w:szCs w:val="24"/>
        </w:rPr>
        <w:t>наделенности их факторами производства;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0"/>
          <w:sz w:val="24"/>
          <w:szCs w:val="24"/>
        </w:rPr>
        <w:t>географическое положение;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0"/>
          <w:sz w:val="24"/>
          <w:szCs w:val="24"/>
        </w:rPr>
        <w:t>перепроизводство товаров и услуг внутри страны;</w:t>
      </w:r>
    </w:p>
    <w:p w:rsidR="00AB08F9" w:rsidRPr="005E42F5" w:rsidRDefault="00AB08F9" w:rsidP="00AB08F9">
      <w:pPr>
        <w:pStyle w:val="a3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20"/>
          <w:bCs/>
          <w:sz w:val="24"/>
          <w:szCs w:val="24"/>
        </w:rPr>
      </w:pPr>
      <w:r w:rsidRPr="005E42F5">
        <w:rPr>
          <w:rStyle w:val="23"/>
          <w:bCs/>
          <w:sz w:val="24"/>
          <w:szCs w:val="24"/>
        </w:rPr>
        <w:t xml:space="preserve">углубление разделения </w:t>
      </w:r>
      <w:r w:rsidRPr="005E42F5">
        <w:rPr>
          <w:rStyle w:val="210"/>
          <w:bCs/>
          <w:sz w:val="24"/>
          <w:szCs w:val="24"/>
        </w:rPr>
        <w:t xml:space="preserve">труда на </w:t>
      </w:r>
      <w:r w:rsidRPr="005E42F5">
        <w:rPr>
          <w:rStyle w:val="23"/>
          <w:bCs/>
          <w:sz w:val="24"/>
          <w:szCs w:val="24"/>
        </w:rPr>
        <w:t>международном уровне.</w:t>
      </w:r>
      <w:r w:rsidRPr="005E42F5">
        <w:rPr>
          <w:rStyle w:val="20"/>
          <w:sz w:val="24"/>
          <w:szCs w:val="24"/>
        </w:rPr>
        <w:t xml:space="preserve"> 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7.</w:t>
      </w:r>
      <w:r w:rsidRPr="005E42F5">
        <w:rPr>
          <w:bCs/>
          <w:iCs/>
          <w:sz w:val="24"/>
          <w:szCs w:val="24"/>
          <w:lang w:eastAsia="ru-RU"/>
        </w:rPr>
        <w:tab/>
        <w:t>Если известны объемы экспорта и импорта страны, то это позволяет вычислить: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lastRenderedPageBreak/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экспортную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внешнеторговую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импортную квоту;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внешнеторговый оборот.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 w:val="24"/>
          <w:szCs w:val="24"/>
          <w:lang w:eastAsia="ru-RU"/>
        </w:rPr>
      </w:pPr>
      <w:r w:rsidRPr="005E42F5">
        <w:rPr>
          <w:bCs/>
          <w:iCs/>
          <w:sz w:val="24"/>
          <w:szCs w:val="24"/>
          <w:lang w:eastAsia="ru-RU"/>
        </w:rPr>
        <w:t>8.</w:t>
      </w:r>
      <w:r w:rsidRPr="005E42F5">
        <w:rPr>
          <w:bCs/>
          <w:iCs/>
          <w:sz w:val="24"/>
          <w:szCs w:val="24"/>
          <w:lang w:eastAsia="ru-RU"/>
        </w:rPr>
        <w:tab/>
        <w:t>Отметьте положительные эффекты от использования параллельного импорта в России: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расширение ассортимента;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новые каналы поставок;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трудности с гарантией;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проблемы с логистикой.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iCs/>
          <w:sz w:val="24"/>
          <w:szCs w:val="24"/>
          <w:lang w:eastAsia="ru-RU"/>
        </w:rPr>
        <w:t>9.</w:t>
      </w:r>
      <w:r w:rsidRPr="005E42F5">
        <w:rPr>
          <w:rFonts w:eastAsia="BookAntiqua"/>
          <w:bCs/>
          <w:iCs/>
          <w:sz w:val="24"/>
          <w:szCs w:val="24"/>
          <w:lang w:eastAsia="ru-RU"/>
        </w:rPr>
        <w:tab/>
      </w:r>
      <w:r w:rsidRPr="005E42F5">
        <w:rPr>
          <w:rStyle w:val="ad"/>
          <w:bCs/>
        </w:rPr>
        <w:t>Главной причиной</w:t>
      </w:r>
      <w:r w:rsidRPr="005E42F5">
        <w:rPr>
          <w:rStyle w:val="1"/>
          <w:bCs/>
          <w:sz w:val="24"/>
          <w:szCs w:val="24"/>
        </w:rPr>
        <w:t xml:space="preserve"> международного движения капитала являются: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rStyle w:val="1"/>
          <w:bCs/>
          <w:sz w:val="24"/>
          <w:szCs w:val="24"/>
        </w:rPr>
        <w:t xml:space="preserve">различия в норме </w:t>
      </w:r>
      <w:r w:rsidRPr="005E42F5">
        <w:rPr>
          <w:rStyle w:val="5"/>
          <w:rFonts w:eastAsia="Arial Narrow"/>
        </w:rPr>
        <w:t>при</w:t>
      </w:r>
      <w:r w:rsidRPr="005E42F5">
        <w:rPr>
          <w:rStyle w:val="1"/>
          <w:bCs/>
          <w:sz w:val="24"/>
          <w:szCs w:val="24"/>
        </w:rPr>
        <w:t>были в странах</w:t>
      </w:r>
      <w:r w:rsidRPr="005E42F5">
        <w:rPr>
          <w:rFonts w:eastAsia="BookAntiqua"/>
          <w:bCs/>
          <w:sz w:val="24"/>
          <w:szCs w:val="24"/>
          <w:lang w:eastAsia="ru-RU"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развитие страны-экспортера капитала;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развитие страны-импортера капитала;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спонсирование определенных видов деятельности, запрещенных в стране-экпортёре.</w:t>
      </w:r>
    </w:p>
    <w:p w:rsidR="00AB08F9" w:rsidRPr="005E42F5" w:rsidRDefault="00AB08F9" w:rsidP="00AB08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iCs/>
          <w:sz w:val="24"/>
          <w:szCs w:val="24"/>
          <w:lang w:eastAsia="ru-RU"/>
        </w:rPr>
      </w:pPr>
      <w:r w:rsidRPr="005E42F5">
        <w:rPr>
          <w:rFonts w:eastAsia="BookAntiqua"/>
          <w:bCs/>
          <w:iCs/>
          <w:sz w:val="24"/>
          <w:szCs w:val="24"/>
          <w:lang w:eastAsia="ru-RU"/>
        </w:rPr>
        <w:t>10.</w:t>
      </w:r>
      <w:r w:rsidRPr="005E42F5">
        <w:rPr>
          <w:rFonts w:eastAsia="BookAntiqua"/>
          <w:bCs/>
          <w:iCs/>
          <w:sz w:val="24"/>
          <w:szCs w:val="24"/>
          <w:lang w:eastAsia="ru-RU"/>
        </w:rPr>
        <w:tab/>
        <w:t>Отметьте элемент, который не участвует в процессе котировки валют: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а)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базовая валюта;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б)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валюта котировки;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в)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валютная пара;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>резервная валюта.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rFonts w:eastAsia="BookAntiqua"/>
          <w:bCs/>
        </w:rPr>
        <w:t>11.</w:t>
      </w:r>
      <w:r w:rsidRPr="005E42F5">
        <w:rPr>
          <w:rFonts w:eastAsia="BookAntiqua"/>
          <w:bCs/>
        </w:rPr>
        <w:tab/>
      </w:r>
      <w:r w:rsidRPr="005E42F5">
        <w:rPr>
          <w:bCs/>
        </w:rPr>
        <w:t>Международное сотрудничество Российской Федерации в сфере миграции осуществляется по следующим основным направлениям: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а)</w:t>
      </w:r>
      <w:r w:rsidRPr="005E42F5">
        <w:rPr>
          <w:bCs/>
        </w:rPr>
        <w:tab/>
        <w:t>расширение взаимодействия с международными организациями в сфере миграции и использование их потенциала;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б)</w:t>
      </w:r>
      <w:r w:rsidRPr="005E42F5">
        <w:rPr>
          <w:bCs/>
        </w:rPr>
        <w:tab/>
        <w:t>препятствие свободному перемещению граждан в соответствии с международными соглашениями;</w:t>
      </w:r>
    </w:p>
    <w:p w:rsidR="00AB08F9" w:rsidRPr="005E42F5" w:rsidRDefault="00AB08F9" w:rsidP="00AB08F9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</w:rPr>
      </w:pPr>
      <w:r w:rsidRPr="005E42F5">
        <w:rPr>
          <w:bCs/>
        </w:rPr>
        <w:t>в)</w:t>
      </w:r>
      <w:r w:rsidRPr="005E42F5">
        <w:rPr>
          <w:bCs/>
        </w:rPr>
        <w:tab/>
        <w:t xml:space="preserve">сдерживание </w:t>
      </w:r>
      <w:r w:rsidRPr="005E42F5">
        <w:rPr>
          <w:bCs/>
          <w:shd w:val="clear" w:color="auto" w:fill="FFFFFF"/>
        </w:rPr>
        <w:t>заключения международных соглашений об организованном привлечении иностранных работников</w:t>
      </w:r>
      <w:r w:rsidRPr="005E42F5">
        <w:rPr>
          <w:bCs/>
        </w:rPr>
        <w:t>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г)</w:t>
      </w:r>
      <w:r w:rsidRPr="005E42F5">
        <w:rPr>
          <w:rFonts w:eastAsia="BookAntiqua"/>
          <w:bCs/>
          <w:sz w:val="24"/>
          <w:szCs w:val="24"/>
          <w:lang w:eastAsia="ru-RU"/>
        </w:rPr>
        <w:tab/>
        <w:t xml:space="preserve">ограничение в </w:t>
      </w:r>
      <w:r w:rsidRPr="005E42F5">
        <w:rPr>
          <w:bCs/>
          <w:sz w:val="24"/>
          <w:szCs w:val="24"/>
          <w:shd w:val="clear" w:color="auto" w:fill="FFFFFF"/>
        </w:rPr>
        <w:t>заключении международных соглашений о взаимном признании медицинских документов.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12.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Согласно прогнозам миграционной службы, уровень интеллектуальной эмиграции в перспективе: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останется неизменным;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будет возрастать;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будет медленно снижаться;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резко снизится.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13.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Самые крупные открытые запасы нефти находятся: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в Саудовской Аравии;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Канаде;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России;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Венесуэле.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  <w:tab w:val="left" w:pos="994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14.</w:t>
      </w:r>
      <w:bookmarkStart w:id="3" w:name="_Hlk130631295"/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1"/>
          <w:rFonts w:eastAsiaTheme="minorHAnsi"/>
          <w:bCs/>
          <w:sz w:val="24"/>
          <w:szCs w:val="24"/>
        </w:rPr>
        <w:t>Двойственная природа (реальная и виртуальная составляющие) наиболее характерна для следующего ресурса: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а)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инновационного;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б)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трудового;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rStyle w:val="3"/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в)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геофинансового;</w:t>
      </w:r>
      <w:r w:rsidRPr="005E42F5">
        <w:rPr>
          <w:rStyle w:val="3"/>
          <w:bCs/>
          <w:sz w:val="24"/>
          <w:szCs w:val="24"/>
        </w:rPr>
        <w:t xml:space="preserve"> 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г)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информационного.</w:t>
      </w:r>
      <w:bookmarkEnd w:id="3"/>
    </w:p>
    <w:p w:rsidR="00AB08F9" w:rsidRPr="005E42F5" w:rsidRDefault="00AB08F9" w:rsidP="00AB08F9">
      <w:pPr>
        <w:pStyle w:val="4"/>
        <w:shd w:val="clear" w:color="auto" w:fill="auto"/>
        <w:tabs>
          <w:tab w:val="left" w:pos="851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15.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bCs/>
          <w:sz w:val="24"/>
          <w:szCs w:val="24"/>
        </w:rPr>
        <w:t>Объем чистой миграции (сальдо миграции) - это:</w:t>
      </w:r>
    </w:p>
    <w:p w:rsidR="00AB08F9" w:rsidRPr="005E42F5" w:rsidRDefault="00AB08F9" w:rsidP="00AB08F9">
      <w:pPr>
        <w:pStyle w:val="ac"/>
        <w:shd w:val="clear" w:color="auto" w:fill="auto"/>
        <w:tabs>
          <w:tab w:val="left" w:pos="993"/>
        </w:tabs>
        <w:spacing w:line="240" w:lineRule="auto"/>
        <w:ind w:firstLine="709"/>
        <w:rPr>
          <w:bCs/>
          <w:sz w:val="24"/>
          <w:szCs w:val="24"/>
        </w:rPr>
      </w:pPr>
      <w:r w:rsidRPr="005E42F5">
        <w:rPr>
          <w:rFonts w:eastAsiaTheme="minorHAnsi"/>
          <w:bCs/>
          <w:sz w:val="24"/>
          <w:szCs w:val="24"/>
          <w14:ligatures w14:val="standardContextual"/>
        </w:rPr>
        <w:fldChar w:fldCharType="begin"/>
      </w:r>
      <w:r w:rsidRPr="005E42F5">
        <w:rPr>
          <w:bCs/>
          <w:sz w:val="24"/>
          <w:szCs w:val="24"/>
        </w:rPr>
        <w:instrText xml:space="preserve"> TOC \o "1-3" \h \z </w:instrText>
      </w:r>
      <w:r w:rsidRPr="005E42F5">
        <w:rPr>
          <w:rFonts w:eastAsiaTheme="minorHAnsi"/>
          <w:bCs/>
          <w:sz w:val="24"/>
          <w:szCs w:val="24"/>
          <w14:ligatures w14:val="standardContextual"/>
        </w:rPr>
        <w:fldChar w:fldCharType="separate"/>
      </w: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разница между числом прибытий и выбытий мигрантов в стране за определенный период;</w:t>
      </w:r>
    </w:p>
    <w:p w:rsidR="00AB08F9" w:rsidRPr="005E42F5" w:rsidRDefault="00AB08F9" w:rsidP="00AB08F9">
      <w:pPr>
        <w:pStyle w:val="22"/>
        <w:shd w:val="clear" w:color="auto" w:fill="auto"/>
        <w:tabs>
          <w:tab w:val="left" w:pos="993"/>
        </w:tabs>
        <w:spacing w:line="240" w:lineRule="auto"/>
        <w:ind w:firstLine="709"/>
        <w:rPr>
          <w:bCs/>
          <w:spacing w:val="0"/>
          <w:sz w:val="24"/>
          <w:szCs w:val="24"/>
        </w:rPr>
      </w:pPr>
      <w:bookmarkStart w:id="4" w:name="bookmark2"/>
      <w:r w:rsidRPr="005E42F5">
        <w:rPr>
          <w:bCs/>
          <w:spacing w:val="0"/>
          <w:sz w:val="24"/>
          <w:szCs w:val="24"/>
        </w:rPr>
        <w:t>б)</w:t>
      </w:r>
      <w:r w:rsidRPr="005E42F5">
        <w:rPr>
          <w:bCs/>
          <w:spacing w:val="0"/>
          <w:sz w:val="24"/>
          <w:szCs w:val="24"/>
        </w:rPr>
        <w:tab/>
        <w:t>сумма прибывших и выбывших в стране за рассматриваемый период.;</w:t>
      </w:r>
      <w:bookmarkEnd w:id="4"/>
    </w:p>
    <w:p w:rsidR="00AB08F9" w:rsidRPr="005E42F5" w:rsidRDefault="00AB08F9" w:rsidP="00AB08F9">
      <w:pPr>
        <w:pStyle w:val="ac"/>
        <w:shd w:val="clear" w:color="auto" w:fill="auto"/>
        <w:tabs>
          <w:tab w:val="left" w:pos="993"/>
        </w:tabs>
        <w:spacing w:line="240" w:lineRule="auto"/>
        <w:ind w:firstLine="709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lastRenderedPageBreak/>
        <w:t>в)</w:t>
      </w:r>
      <w:r w:rsidRPr="005E42F5">
        <w:rPr>
          <w:bCs/>
          <w:sz w:val="24"/>
          <w:szCs w:val="24"/>
        </w:rPr>
        <w:tab/>
        <w:t>число эмигрантов, которые уехали из страны за рубеж за определенный период времени;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число иммигрантов, которые въехали в определенное государство за определенный период времени.</w:t>
      </w:r>
      <w:r w:rsidRPr="005E42F5">
        <w:rPr>
          <w:bCs/>
          <w:sz w:val="24"/>
          <w:szCs w:val="24"/>
        </w:rPr>
        <w:fldChar w:fldCharType="end"/>
      </w:r>
    </w:p>
    <w:p w:rsidR="00AB08F9" w:rsidRPr="005E42F5" w:rsidRDefault="00AB08F9" w:rsidP="00AB08F9">
      <w:pPr>
        <w:pStyle w:val="4"/>
        <w:shd w:val="clear" w:color="auto" w:fill="auto"/>
        <w:spacing w:before="0" w:line="240" w:lineRule="auto"/>
        <w:ind w:firstLine="709"/>
        <w:jc w:val="both"/>
        <w:rPr>
          <w:bCs/>
          <w:sz w:val="24"/>
          <w:szCs w:val="24"/>
          <w:highlight w:val="yellow"/>
        </w:rPr>
      </w:pPr>
      <w:r w:rsidRPr="005E42F5">
        <w:rPr>
          <w:rFonts w:eastAsia="BookAntiqua"/>
          <w:bCs/>
          <w:sz w:val="24"/>
          <w:szCs w:val="24"/>
        </w:rPr>
        <w:t>16.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20"/>
          <w:rFonts w:eastAsiaTheme="minorHAnsi"/>
          <w:sz w:val="24"/>
          <w:szCs w:val="24"/>
        </w:rPr>
        <w:t>Качественно трудовая миграция характеризуется: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а)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только квалифицированных работников;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б)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только низкоквалифицированных работников;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20"/>
          <w:rFonts w:eastAsiaTheme="minorHAnsi"/>
          <w:sz w:val="24"/>
          <w:szCs w:val="24"/>
        </w:rPr>
        <w:t>в)</w:t>
      </w:r>
      <w:r w:rsidRPr="005E42F5">
        <w:rPr>
          <w:rStyle w:val="20"/>
          <w:rFonts w:eastAsiaTheme="minorHAnsi"/>
          <w:sz w:val="24"/>
          <w:szCs w:val="24"/>
        </w:rPr>
        <w:tab/>
        <w:t>востребованностью и тех и других</w:t>
      </w:r>
      <w:r w:rsidRPr="005E42F5">
        <w:rPr>
          <w:bCs/>
          <w:sz w:val="24"/>
          <w:szCs w:val="24"/>
        </w:rPr>
        <w:t>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невостребованностью работников.</w:t>
      </w:r>
    </w:p>
    <w:p w:rsidR="00AB08F9" w:rsidRPr="005E42F5" w:rsidRDefault="00AB08F9" w:rsidP="00AB08F9">
      <w:pPr>
        <w:tabs>
          <w:tab w:val="left" w:pos="709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17.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Индекс человеческого развития НЕ включает такой показатель, как:</w:t>
      </w:r>
    </w:p>
    <w:p w:rsidR="00AB08F9" w:rsidRPr="005E42F5" w:rsidRDefault="00AB08F9" w:rsidP="00AB08F9">
      <w:pPr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ВНД на душу населения;</w:t>
      </w:r>
    </w:p>
    <w:p w:rsidR="00AB08F9" w:rsidRPr="005E42F5" w:rsidRDefault="00AB08F9" w:rsidP="00AB08F9">
      <w:pPr>
        <w:tabs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средняя ожидаемая продолжительность жизни;</w:t>
      </w:r>
    </w:p>
    <w:p w:rsidR="00AB08F9" w:rsidRPr="005E42F5" w:rsidRDefault="00AB08F9" w:rsidP="00AB08F9">
      <w:pPr>
        <w:tabs>
          <w:tab w:val="left" w:pos="818"/>
          <w:tab w:val="left" w:pos="993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индекс образования;</w:t>
      </w:r>
    </w:p>
    <w:p w:rsidR="00AB08F9" w:rsidRPr="005E42F5" w:rsidRDefault="00AB08F9" w:rsidP="00AB08F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качество медицинского обслуживания.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709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</w:rPr>
        <w:t>18.</w:t>
      </w:r>
      <w:r w:rsidRPr="005E42F5">
        <w:rPr>
          <w:rFonts w:eastAsia="BookAntiqua"/>
          <w:bCs/>
          <w:sz w:val="24"/>
          <w:szCs w:val="24"/>
        </w:rPr>
        <w:tab/>
      </w:r>
      <w:r w:rsidRPr="005E42F5">
        <w:rPr>
          <w:rStyle w:val="1"/>
          <w:rFonts w:eastAsiaTheme="minorHAnsi"/>
          <w:bCs/>
          <w:sz w:val="24"/>
          <w:szCs w:val="24"/>
        </w:rPr>
        <w:t>Регионы, из которых преобладает трудовая миграция</w:t>
      </w:r>
      <w:r w:rsidRPr="005E42F5">
        <w:rPr>
          <w:rStyle w:val="20"/>
          <w:rFonts w:eastAsiaTheme="minorHAnsi"/>
          <w:sz w:val="24"/>
          <w:szCs w:val="24"/>
        </w:rPr>
        <w:t xml:space="preserve"> </w:t>
      </w:r>
      <w:r w:rsidRPr="005E42F5">
        <w:rPr>
          <w:rStyle w:val="1"/>
          <w:rFonts w:eastAsiaTheme="minorHAnsi"/>
          <w:bCs/>
          <w:sz w:val="24"/>
          <w:szCs w:val="24"/>
        </w:rPr>
        <w:t>в Россию: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а)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азиатские страны (кроме СНГ);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б)</w:t>
      </w:r>
      <w:r w:rsidRPr="005E42F5">
        <w:rPr>
          <w:rStyle w:val="1"/>
          <w:rFonts w:eastAsiaTheme="minorHAnsi"/>
          <w:bCs/>
          <w:sz w:val="24"/>
          <w:szCs w:val="24"/>
        </w:rPr>
        <w:tab/>
        <w:t>восточно-европейские страны;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в)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страны Западной Европы;</w:t>
      </w:r>
    </w:p>
    <w:p w:rsidR="00AB08F9" w:rsidRPr="005E42F5" w:rsidRDefault="00AB08F9" w:rsidP="00AB08F9">
      <w:pPr>
        <w:pStyle w:val="4"/>
        <w:shd w:val="clear" w:color="auto" w:fill="auto"/>
        <w:tabs>
          <w:tab w:val="left" w:pos="993"/>
        </w:tabs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Style w:val="1"/>
          <w:rFonts w:eastAsiaTheme="minorHAnsi"/>
          <w:bCs/>
          <w:sz w:val="24"/>
          <w:szCs w:val="24"/>
        </w:rPr>
        <w:t>г)</w:t>
      </w:r>
      <w:r w:rsidRPr="005E42F5">
        <w:rPr>
          <w:rStyle w:val="1"/>
          <w:rFonts w:eastAsiaTheme="minorHAnsi"/>
          <w:bCs/>
          <w:sz w:val="24"/>
          <w:szCs w:val="24"/>
        </w:rPr>
        <w:tab/>
        <w:t>страны СНГ.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19.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Международная экономическая интеграция развивается поэтапно </w:t>
      </w:r>
      <w:r w:rsidRPr="005E42F5">
        <w:rPr>
          <w:bCs/>
          <w:color w:val="auto"/>
          <w:sz w:val="24"/>
          <w:szCs w:val="24"/>
        </w:rPr>
        <w:t xml:space="preserve">в </w:t>
      </w:r>
      <w:r w:rsidRPr="005E42F5">
        <w:rPr>
          <w:rStyle w:val="20"/>
          <w:color w:val="auto"/>
          <w:sz w:val="24"/>
          <w:szCs w:val="24"/>
        </w:rPr>
        <w:t>следующем порядке</w:t>
      </w:r>
      <w:r w:rsidRPr="005E42F5">
        <w:rPr>
          <w:rStyle w:val="20"/>
          <w:color w:val="auto"/>
          <w:sz w:val="24"/>
          <w:szCs w:val="24"/>
          <w:lang w:val="ru-RU"/>
        </w:rPr>
        <w:t>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993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таможенный союз, политический союз, экономический и валютный союз, </w:t>
      </w:r>
      <w:r w:rsidRPr="005E42F5">
        <w:rPr>
          <w:bCs/>
          <w:color w:val="auto"/>
          <w:sz w:val="24"/>
          <w:szCs w:val="24"/>
        </w:rPr>
        <w:t xml:space="preserve">зона </w:t>
      </w:r>
      <w:r w:rsidRPr="005E42F5">
        <w:rPr>
          <w:rStyle w:val="20"/>
          <w:color w:val="auto"/>
          <w:sz w:val="24"/>
          <w:szCs w:val="24"/>
        </w:rPr>
        <w:t xml:space="preserve">свободной торговли, </w:t>
      </w:r>
      <w:r w:rsidRPr="005E42F5">
        <w:rPr>
          <w:bCs/>
          <w:color w:val="auto"/>
          <w:sz w:val="24"/>
          <w:szCs w:val="24"/>
        </w:rPr>
        <w:t>общий рынок;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906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б)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политический </w:t>
      </w:r>
      <w:r w:rsidRPr="005E42F5">
        <w:rPr>
          <w:bCs/>
          <w:color w:val="auto"/>
          <w:sz w:val="24"/>
          <w:szCs w:val="24"/>
        </w:rPr>
        <w:t>сою</w:t>
      </w:r>
      <w:r w:rsidRPr="005E42F5">
        <w:rPr>
          <w:bCs/>
          <w:color w:val="auto"/>
          <w:sz w:val="24"/>
          <w:szCs w:val="24"/>
          <w:lang w:val="ru-RU"/>
        </w:rPr>
        <w:t>з</w:t>
      </w:r>
      <w:r w:rsidRPr="005E42F5">
        <w:rPr>
          <w:bCs/>
          <w:color w:val="auto"/>
          <w:sz w:val="24"/>
          <w:szCs w:val="24"/>
        </w:rPr>
        <w:t xml:space="preserve">, </w:t>
      </w:r>
      <w:r w:rsidRPr="005E42F5">
        <w:rPr>
          <w:rStyle w:val="20"/>
          <w:color w:val="auto"/>
          <w:sz w:val="24"/>
          <w:szCs w:val="24"/>
        </w:rPr>
        <w:t xml:space="preserve">экономический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общи</w:t>
      </w:r>
      <w:r w:rsidRPr="005E42F5">
        <w:rPr>
          <w:rStyle w:val="20"/>
          <w:color w:val="auto"/>
          <w:sz w:val="24"/>
          <w:szCs w:val="24"/>
          <w:lang w:val="ru-RU"/>
        </w:rPr>
        <w:t>й</w:t>
      </w:r>
      <w:r w:rsidRPr="005E42F5">
        <w:rPr>
          <w:rStyle w:val="1"/>
          <w:bCs/>
          <w:color w:val="auto"/>
          <w:sz w:val="24"/>
          <w:szCs w:val="24"/>
          <w:lang w:val="ru-RU"/>
        </w:rPr>
        <w:t xml:space="preserve"> </w:t>
      </w:r>
      <w:r w:rsidRPr="005E42F5">
        <w:rPr>
          <w:rStyle w:val="20"/>
          <w:color w:val="auto"/>
          <w:sz w:val="24"/>
          <w:szCs w:val="24"/>
        </w:rPr>
        <w:t xml:space="preserve">рынок, таможенный </w:t>
      </w:r>
      <w:r w:rsidRPr="005E42F5">
        <w:rPr>
          <w:rStyle w:val="20"/>
          <w:color w:val="auto"/>
          <w:sz w:val="24"/>
          <w:szCs w:val="24"/>
          <w:lang w:val="ru-RU"/>
        </w:rPr>
        <w:t>с</w:t>
      </w:r>
      <w:r w:rsidRPr="005E42F5">
        <w:rPr>
          <w:rStyle w:val="20"/>
          <w:color w:val="auto"/>
          <w:sz w:val="24"/>
          <w:szCs w:val="24"/>
        </w:rPr>
        <w:t>оюз</w:t>
      </w:r>
      <w:r w:rsidRPr="005E42F5">
        <w:rPr>
          <w:rStyle w:val="20"/>
          <w:color w:val="auto"/>
          <w:sz w:val="24"/>
          <w:szCs w:val="24"/>
          <w:lang w:val="ru-RU"/>
        </w:rPr>
        <w:t>, з</w:t>
      </w:r>
      <w:r w:rsidRPr="005E42F5">
        <w:rPr>
          <w:rStyle w:val="20"/>
          <w:color w:val="auto"/>
          <w:sz w:val="24"/>
          <w:szCs w:val="24"/>
        </w:rPr>
        <w:t>о</w:t>
      </w:r>
      <w:r w:rsidRPr="005E42F5">
        <w:rPr>
          <w:rStyle w:val="20"/>
          <w:color w:val="auto"/>
          <w:sz w:val="24"/>
          <w:szCs w:val="24"/>
          <w:lang w:val="ru-RU"/>
        </w:rPr>
        <w:t>н</w:t>
      </w:r>
      <w:r w:rsidRPr="005E42F5">
        <w:rPr>
          <w:rStyle w:val="20"/>
          <w:color w:val="auto"/>
          <w:sz w:val="24"/>
          <w:szCs w:val="24"/>
        </w:rPr>
        <w:t>а свободной торговли;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92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Style w:val="20"/>
          <w:color w:val="auto"/>
          <w:sz w:val="24"/>
          <w:szCs w:val="24"/>
        </w:rPr>
        <w:t>в)</w:t>
      </w:r>
      <w:r w:rsidRPr="005E42F5">
        <w:rPr>
          <w:rStyle w:val="20"/>
          <w:color w:val="auto"/>
          <w:sz w:val="24"/>
          <w:szCs w:val="24"/>
        </w:rPr>
        <w:tab/>
        <w:t xml:space="preserve">общий рынок, зона свободной торговли, экономический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таможенный союз, зона свободной торговли;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92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  <w:t xml:space="preserve">зона </w:t>
      </w:r>
      <w:r w:rsidRPr="005E42F5">
        <w:rPr>
          <w:rStyle w:val="20"/>
          <w:color w:val="auto"/>
          <w:sz w:val="24"/>
          <w:szCs w:val="24"/>
        </w:rPr>
        <w:t xml:space="preserve">свободной </w:t>
      </w:r>
      <w:r w:rsidRPr="005E42F5">
        <w:rPr>
          <w:bCs/>
          <w:color w:val="auto"/>
          <w:sz w:val="24"/>
          <w:szCs w:val="24"/>
        </w:rPr>
        <w:t xml:space="preserve">торговли, </w:t>
      </w:r>
      <w:r w:rsidRPr="005E42F5">
        <w:rPr>
          <w:rStyle w:val="20"/>
          <w:color w:val="auto"/>
          <w:sz w:val="24"/>
          <w:szCs w:val="24"/>
        </w:rPr>
        <w:t xml:space="preserve">таможенный союз, общий рынок, </w:t>
      </w:r>
      <w:r w:rsidRPr="005E42F5">
        <w:rPr>
          <w:bCs/>
          <w:color w:val="auto"/>
          <w:sz w:val="24"/>
          <w:szCs w:val="24"/>
        </w:rPr>
        <w:t>эконо</w:t>
      </w:r>
      <w:r w:rsidRPr="005E42F5">
        <w:rPr>
          <w:rStyle w:val="20"/>
          <w:color w:val="auto"/>
          <w:sz w:val="24"/>
          <w:szCs w:val="24"/>
        </w:rPr>
        <w:t xml:space="preserve">мический </w:t>
      </w:r>
      <w:r w:rsidRPr="005E42F5">
        <w:rPr>
          <w:rStyle w:val="1"/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валютный союз, пол</w:t>
      </w:r>
      <w:r w:rsidRPr="005E42F5">
        <w:rPr>
          <w:rStyle w:val="20"/>
          <w:color w:val="auto"/>
          <w:sz w:val="24"/>
          <w:szCs w:val="24"/>
          <w:lang w:val="ru-RU"/>
        </w:rPr>
        <w:t>ная интеграция.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567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20.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 xml:space="preserve">Предварительным </w:t>
      </w:r>
      <w:r w:rsidRPr="005E42F5">
        <w:rPr>
          <w:bCs/>
          <w:color w:val="auto"/>
          <w:sz w:val="24"/>
          <w:szCs w:val="24"/>
        </w:rPr>
        <w:t xml:space="preserve">этапом </w:t>
      </w:r>
      <w:r w:rsidRPr="005E42F5">
        <w:rPr>
          <w:rStyle w:val="20"/>
          <w:color w:val="auto"/>
          <w:sz w:val="24"/>
          <w:szCs w:val="24"/>
        </w:rPr>
        <w:t>интеграции выступает: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таможенный союз;</w:t>
      </w:r>
      <w:r w:rsidRPr="005E42F5">
        <w:rPr>
          <w:rStyle w:val="20"/>
          <w:color w:val="auto"/>
          <w:sz w:val="24"/>
          <w:szCs w:val="24"/>
          <w:lang w:val="ru-RU"/>
        </w:rPr>
        <w:t xml:space="preserve"> </w:t>
      </w:r>
    </w:p>
    <w:p w:rsidR="00AB08F9" w:rsidRPr="00AB08F9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AB08F9">
        <w:rPr>
          <w:bCs/>
          <w:color w:val="auto"/>
          <w:sz w:val="24"/>
          <w:szCs w:val="24"/>
        </w:rPr>
        <w:t>б)</w:t>
      </w:r>
      <w:r w:rsidRPr="00AB08F9">
        <w:rPr>
          <w:bCs/>
          <w:color w:val="auto"/>
          <w:sz w:val="24"/>
          <w:szCs w:val="24"/>
        </w:rPr>
        <w:tab/>
        <w:t>валютный союз;</w:t>
      </w:r>
    </w:p>
    <w:p w:rsidR="00AB08F9" w:rsidRPr="00AB08F9" w:rsidRDefault="00AB08F9" w:rsidP="00AB08F9">
      <w:pPr>
        <w:pStyle w:val="8"/>
        <w:shd w:val="clear" w:color="auto" w:fill="auto"/>
        <w:tabs>
          <w:tab w:val="left" w:pos="1418"/>
          <w:tab w:val="left" w:pos="5812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AB08F9">
        <w:rPr>
          <w:rStyle w:val="12pt"/>
          <w:b w:val="0"/>
          <w:color w:val="auto"/>
        </w:rPr>
        <w:t>в)</w:t>
      </w:r>
      <w:r w:rsidRPr="00AB08F9">
        <w:rPr>
          <w:rStyle w:val="20"/>
          <w:bCs/>
          <w:color w:val="auto"/>
          <w:sz w:val="24"/>
          <w:szCs w:val="24"/>
        </w:rPr>
        <w:tab/>
        <w:t>преференциальный режим</w:t>
      </w:r>
      <w:r w:rsidRPr="00AB08F9">
        <w:rPr>
          <w:rStyle w:val="12pt"/>
          <w:b w:val="0"/>
          <w:color w:val="auto"/>
        </w:rPr>
        <w:t xml:space="preserve"> </w:t>
      </w:r>
      <w:r w:rsidRPr="00AB08F9">
        <w:rPr>
          <w:rStyle w:val="12pt"/>
          <w:b w:val="0"/>
          <w:color w:val="auto"/>
          <w:lang w:val="ru-RU"/>
        </w:rPr>
        <w:t>в</w:t>
      </w:r>
      <w:r w:rsidRPr="00AB08F9">
        <w:rPr>
          <w:rStyle w:val="20"/>
          <w:bCs/>
          <w:color w:val="auto"/>
          <w:sz w:val="24"/>
          <w:szCs w:val="24"/>
        </w:rPr>
        <w:t xml:space="preserve"> торговле;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  <w:tab w:val="left" w:pos="5812"/>
        </w:tabs>
        <w:spacing w:line="240" w:lineRule="auto"/>
        <w:ind w:firstLine="709"/>
        <w:rPr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зона свободной торговли.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567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21.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bCs/>
          <w:color w:val="auto"/>
          <w:sz w:val="24"/>
          <w:szCs w:val="24"/>
        </w:rPr>
        <w:t xml:space="preserve">К </w:t>
      </w:r>
      <w:r w:rsidRPr="005E42F5">
        <w:rPr>
          <w:rStyle w:val="20"/>
          <w:color w:val="auto"/>
          <w:sz w:val="24"/>
          <w:szCs w:val="24"/>
        </w:rPr>
        <w:t xml:space="preserve">странам, входящим </w:t>
      </w:r>
      <w:r w:rsidRPr="005E42F5">
        <w:rPr>
          <w:bCs/>
          <w:color w:val="auto"/>
          <w:sz w:val="24"/>
          <w:szCs w:val="24"/>
        </w:rPr>
        <w:t xml:space="preserve">и </w:t>
      </w:r>
      <w:r w:rsidRPr="005E42F5">
        <w:rPr>
          <w:rStyle w:val="20"/>
          <w:color w:val="auto"/>
          <w:sz w:val="24"/>
          <w:szCs w:val="24"/>
        </w:rPr>
        <w:t>региональное объединение стран экспортеров нефти (ОПЕК), относятся: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а)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Норвегия;</w:t>
      </w:r>
      <w:r w:rsidRPr="005E42F5">
        <w:rPr>
          <w:rStyle w:val="20"/>
          <w:color w:val="auto"/>
          <w:sz w:val="24"/>
          <w:szCs w:val="24"/>
          <w:lang w:val="ru-RU"/>
        </w:rPr>
        <w:t xml:space="preserve"> 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1418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bCs/>
          <w:color w:val="auto"/>
          <w:sz w:val="24"/>
          <w:szCs w:val="24"/>
        </w:rPr>
        <w:t>б)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Саудо</w:t>
      </w:r>
      <w:r w:rsidRPr="005E42F5">
        <w:rPr>
          <w:rStyle w:val="20"/>
          <w:color w:val="auto"/>
          <w:sz w:val="24"/>
          <w:szCs w:val="24"/>
          <w:lang w:val="ru-RU"/>
        </w:rPr>
        <w:t>в</w:t>
      </w:r>
      <w:r w:rsidRPr="005E42F5">
        <w:rPr>
          <w:rStyle w:val="20"/>
          <w:color w:val="auto"/>
          <w:sz w:val="24"/>
          <w:szCs w:val="24"/>
        </w:rPr>
        <w:t>ская Аравия;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в)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  <w:lang w:val="ru-RU"/>
        </w:rPr>
        <w:t>Канада</w:t>
      </w:r>
      <w:r w:rsidRPr="005E42F5">
        <w:rPr>
          <w:rStyle w:val="20"/>
          <w:color w:val="auto"/>
          <w:sz w:val="24"/>
          <w:szCs w:val="24"/>
        </w:rPr>
        <w:t>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851"/>
        </w:tabs>
        <w:spacing w:line="240" w:lineRule="auto"/>
        <w:ind w:firstLine="709"/>
        <w:rPr>
          <w:rStyle w:val="20"/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</w:r>
      <w:r w:rsidRPr="005E42F5">
        <w:rPr>
          <w:rStyle w:val="20"/>
          <w:color w:val="auto"/>
          <w:sz w:val="24"/>
          <w:szCs w:val="24"/>
        </w:rPr>
        <w:t>Кувейт</w:t>
      </w:r>
      <w:r w:rsidRPr="005E42F5">
        <w:rPr>
          <w:rStyle w:val="20"/>
          <w:color w:val="auto"/>
          <w:sz w:val="24"/>
          <w:szCs w:val="24"/>
          <w:lang w:val="ru-RU"/>
        </w:rPr>
        <w:t>.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58"/>
        </w:tabs>
        <w:spacing w:line="240" w:lineRule="auto"/>
        <w:ind w:firstLine="709"/>
        <w:rPr>
          <w:bCs/>
          <w:color w:val="auto"/>
          <w:sz w:val="24"/>
          <w:szCs w:val="24"/>
        </w:rPr>
      </w:pPr>
      <w:r w:rsidRPr="005E42F5">
        <w:rPr>
          <w:rFonts w:eastAsia="BookAntiqua"/>
          <w:bCs/>
          <w:color w:val="auto"/>
          <w:sz w:val="24"/>
          <w:szCs w:val="24"/>
        </w:rPr>
        <w:t>22.</w:t>
      </w:r>
      <w:r w:rsidRPr="005E42F5">
        <w:rPr>
          <w:rFonts w:eastAsia="BookAntiqua"/>
          <w:bCs/>
          <w:color w:val="auto"/>
          <w:sz w:val="24"/>
          <w:szCs w:val="24"/>
        </w:rPr>
        <w:tab/>
      </w:r>
      <w:r w:rsidRPr="005E42F5">
        <w:rPr>
          <w:bCs/>
          <w:color w:val="auto"/>
          <w:sz w:val="24"/>
          <w:szCs w:val="24"/>
        </w:rPr>
        <w:t>Основное противоречие глобализации проявляется между: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отдельными странами и региональными экономическими образованиями;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странами - лидерами экономического прогресса;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развивающимися странами;</w:t>
      </w:r>
    </w:p>
    <w:p w:rsidR="00AB08F9" w:rsidRPr="005E42F5" w:rsidRDefault="00AB08F9" w:rsidP="00AB08F9">
      <w:pPr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г)</w:t>
      </w:r>
      <w:r w:rsidRPr="005E42F5">
        <w:rPr>
          <w:bCs/>
          <w:sz w:val="24"/>
          <w:szCs w:val="24"/>
        </w:rPr>
        <w:tab/>
        <w:t>странами, входящими в группу развитых по уровню социально-экономического развития, и развивающимися странами.</w:t>
      </w:r>
    </w:p>
    <w:p w:rsidR="00AB08F9" w:rsidRPr="005E42F5" w:rsidRDefault="00AB08F9" w:rsidP="00AB08F9">
      <w:pPr>
        <w:tabs>
          <w:tab w:val="left" w:pos="567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23.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>К положительным последствиям глобализации относятся: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а)</w:t>
      </w:r>
      <w:r w:rsidRPr="005E42F5">
        <w:rPr>
          <w:bCs/>
          <w:sz w:val="24"/>
          <w:szCs w:val="24"/>
        </w:rPr>
        <w:tab/>
        <w:t>глобальное телевидение;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б)</w:t>
      </w:r>
      <w:r w:rsidRPr="005E42F5">
        <w:rPr>
          <w:bCs/>
          <w:sz w:val="24"/>
          <w:szCs w:val="24"/>
        </w:rPr>
        <w:tab/>
        <w:t>интернет;</w:t>
      </w:r>
    </w:p>
    <w:p w:rsidR="00AB08F9" w:rsidRPr="005E42F5" w:rsidRDefault="00AB08F9" w:rsidP="00AB08F9">
      <w:pPr>
        <w:tabs>
          <w:tab w:val="left" w:pos="828"/>
        </w:tabs>
        <w:spacing w:line="240" w:lineRule="auto"/>
        <w:ind w:firstLine="709"/>
        <w:jc w:val="both"/>
        <w:rPr>
          <w:bCs/>
          <w:sz w:val="24"/>
          <w:szCs w:val="24"/>
        </w:rPr>
      </w:pPr>
      <w:r w:rsidRPr="005E42F5">
        <w:rPr>
          <w:bCs/>
          <w:sz w:val="24"/>
          <w:szCs w:val="24"/>
        </w:rPr>
        <w:t>в)</w:t>
      </w:r>
      <w:r w:rsidRPr="005E42F5">
        <w:rPr>
          <w:bCs/>
          <w:sz w:val="24"/>
          <w:szCs w:val="24"/>
        </w:rPr>
        <w:tab/>
        <w:t>увеличение разрыва между развитыми и наименее развитыми странами;</w:t>
      </w:r>
    </w:p>
    <w:p w:rsidR="00AB08F9" w:rsidRPr="005E42F5" w:rsidRDefault="00AB08F9" w:rsidP="00AB08F9">
      <w:pPr>
        <w:pStyle w:val="8"/>
        <w:shd w:val="clear" w:color="auto" w:fill="auto"/>
        <w:tabs>
          <w:tab w:val="left" w:pos="758"/>
          <w:tab w:val="left" w:pos="828"/>
        </w:tabs>
        <w:spacing w:line="240" w:lineRule="auto"/>
        <w:ind w:firstLine="709"/>
        <w:rPr>
          <w:bCs/>
          <w:color w:val="auto"/>
          <w:sz w:val="24"/>
          <w:szCs w:val="24"/>
          <w:lang w:val="ru-RU"/>
        </w:rPr>
      </w:pPr>
      <w:r w:rsidRPr="005E42F5">
        <w:rPr>
          <w:bCs/>
          <w:color w:val="auto"/>
          <w:sz w:val="24"/>
          <w:szCs w:val="24"/>
        </w:rPr>
        <w:t>г)</w:t>
      </w:r>
      <w:r w:rsidRPr="005E42F5">
        <w:rPr>
          <w:bCs/>
          <w:color w:val="auto"/>
          <w:sz w:val="24"/>
          <w:szCs w:val="24"/>
        </w:rPr>
        <w:tab/>
        <w:t>снятие ограничений на движение труда и капитала через границы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rFonts w:eastAsia="BookAntiqua"/>
          <w:bCs/>
          <w:sz w:val="24"/>
          <w:szCs w:val="24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24.</w:t>
      </w:r>
      <w:r w:rsidRPr="005E42F5">
        <w:rPr>
          <w:rFonts w:eastAsia="BookAntiqua"/>
          <w:bCs/>
          <w:sz w:val="24"/>
          <w:szCs w:val="24"/>
          <w:lang w:eastAsia="ru-RU"/>
        </w:rPr>
        <w:tab/>
      </w:r>
      <w:r w:rsidRPr="005E42F5">
        <w:rPr>
          <w:bCs/>
          <w:sz w:val="24"/>
          <w:szCs w:val="24"/>
        </w:rPr>
        <w:t xml:space="preserve">Является ли препятствием глобализации усиление тенденций к </w:t>
      </w:r>
      <w:r w:rsidRPr="005E42F5">
        <w:rPr>
          <w:bCs/>
          <w:sz w:val="24"/>
          <w:szCs w:val="24"/>
        </w:rPr>
        <w:lastRenderedPageBreak/>
        <w:t>регионализации и трансрегионализации: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препятствием глобализации является усиление тенденций к регионализации;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bCs/>
          <w:sz w:val="24"/>
          <w:szCs w:val="24"/>
        </w:rPr>
        <w:t>препятствием глобализации является усиление тенденций к трансрегионализации;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bCs/>
          <w:sz w:val="24"/>
          <w:szCs w:val="24"/>
          <w:lang w:eastAsia="ru-RU"/>
        </w:rPr>
      </w:pPr>
      <w:r w:rsidRPr="005E42F5">
        <w:rPr>
          <w:rFonts w:eastAsia="BookAntiqua"/>
          <w:bCs/>
          <w:sz w:val="24"/>
          <w:szCs w:val="24"/>
          <w:lang w:eastAsia="ru-RU"/>
        </w:rPr>
        <w:t>препятствий к глобализации не существует;</w:t>
      </w:r>
    </w:p>
    <w:p w:rsidR="00AB08F9" w:rsidRPr="005E42F5" w:rsidRDefault="00AB08F9" w:rsidP="00AB08F9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rFonts w:eastAsia="BookAntiqua"/>
          <w:sz w:val="24"/>
          <w:szCs w:val="24"/>
          <w:lang w:eastAsia="ru-RU"/>
        </w:rPr>
        <w:t>препятствия к глобализации существуют только на международном уровне.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rPr>
          <w:rFonts w:eastAsia="BookAntiqua"/>
        </w:rPr>
        <w:t>25.</w:t>
      </w:r>
      <w:r w:rsidRPr="005E42F5">
        <w:rPr>
          <w:rFonts w:eastAsia="BookAntiqua"/>
        </w:rPr>
        <w:tab/>
      </w:r>
      <w:r w:rsidRPr="005E42F5">
        <w:t>В результате укрепления российского рубля происходит: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удешевление экспортируемых в Россию товаров;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удорожание импортных товаров для населения;</w:t>
      </w:r>
    </w:p>
    <w:p w:rsidR="00AB08F9" w:rsidRPr="005E42F5" w:rsidRDefault="00AB08F9" w:rsidP="00AB08F9">
      <w:pPr>
        <w:pStyle w:val="a3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изменение валютного курса не оказывает влияния на стоимость импорта и экспорта;</w:t>
      </w:r>
    </w:p>
    <w:p w:rsidR="00AB08F9" w:rsidRPr="00AB08F9" w:rsidRDefault="00AB08F9" w:rsidP="00AB08F9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BookAntiqua"/>
          <w:sz w:val="24"/>
          <w:szCs w:val="24"/>
          <w:lang w:eastAsia="ru-RU"/>
        </w:rPr>
      </w:pPr>
      <w:r w:rsidRPr="005E42F5">
        <w:rPr>
          <w:sz w:val="24"/>
          <w:szCs w:val="24"/>
          <w:shd w:val="clear" w:color="auto" w:fill="FFFFFF"/>
        </w:rPr>
        <w:t>удорожание экспортируемых российских товаров.</w:t>
      </w:r>
    </w:p>
    <w:p w:rsidR="00AB08F9" w:rsidRPr="005E42F5" w:rsidRDefault="00AB08F9" w:rsidP="00AB08F9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rFonts w:eastAsia="BookAntiqua"/>
          <w:sz w:val="24"/>
          <w:szCs w:val="24"/>
          <w:lang w:eastAsia="ru-RU"/>
        </w:rPr>
      </w:pPr>
    </w:p>
    <w:bookmarkEnd w:id="2"/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  <w:rPr>
          <w:rFonts w:eastAsia="Calibri"/>
          <w:b/>
          <w:i/>
        </w:rPr>
      </w:pPr>
      <w:r w:rsidRPr="005E42F5">
        <w:rPr>
          <w:rFonts w:eastAsia="Calibri"/>
          <w:b/>
          <w:i/>
        </w:rPr>
        <w:t>б) типовые практические задания (вопросы открытого типа):</w:t>
      </w:r>
    </w:p>
    <w:p w:rsidR="00AB08F9" w:rsidRPr="00F01889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1.</w:t>
      </w:r>
      <w:r>
        <w:rPr>
          <w:iCs/>
          <w:sz w:val="24"/>
          <w:szCs w:val="24"/>
          <w:shd w:val="clear" w:color="auto" w:fill="FEFEFE"/>
        </w:rPr>
        <w:tab/>
      </w:r>
      <w:r w:rsidRPr="00F01889">
        <w:rPr>
          <w:sz w:val="24"/>
          <w:szCs w:val="24"/>
        </w:rPr>
        <w:t xml:space="preserve">В прошлом году в Россию въехало </w:t>
      </w:r>
      <w:r w:rsidRPr="00F01889">
        <w:rPr>
          <w:sz w:val="24"/>
          <w:szCs w:val="24"/>
          <w:shd w:val="clear" w:color="auto" w:fill="FFFFFF"/>
        </w:rPr>
        <w:t xml:space="preserve">4 911,566 </w:t>
      </w:r>
      <w:r w:rsidRPr="00F01889">
        <w:rPr>
          <w:sz w:val="24"/>
          <w:szCs w:val="24"/>
        </w:rPr>
        <w:t xml:space="preserve">тыс. чел., а выехало </w:t>
      </w:r>
      <w:r w:rsidRPr="00F01889">
        <w:rPr>
          <w:sz w:val="24"/>
          <w:szCs w:val="24"/>
          <w:shd w:val="clear" w:color="auto" w:fill="FFFFFF"/>
        </w:rPr>
        <w:t xml:space="preserve">4 345,811 </w:t>
      </w:r>
      <w:r w:rsidRPr="00F01889">
        <w:rPr>
          <w:sz w:val="24"/>
          <w:szCs w:val="24"/>
        </w:rPr>
        <w:t>тыс. чел. Определите миграционное сальдо.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2.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rFonts w:eastAsia="Batang"/>
          <w:sz w:val="24"/>
          <w:szCs w:val="24"/>
        </w:rPr>
        <w:t xml:space="preserve">АО «Русская кожа» (г. Рязань) продает за рубеж </w:t>
      </w:r>
      <w:r w:rsidRPr="005E42F5">
        <w:rPr>
          <w:sz w:val="24"/>
          <w:szCs w:val="24"/>
        </w:rPr>
        <w:t xml:space="preserve">кожу из шкур крупного рогатого скота «флотер» для производства изделий кожгалантереи, мужских и женских кожаных сумок, ремней, а также различной обуви </w:t>
      </w:r>
      <w:r w:rsidRPr="005E42F5">
        <w:rPr>
          <w:rFonts w:eastAsia="Batang"/>
          <w:sz w:val="24"/>
          <w:szCs w:val="24"/>
        </w:rPr>
        <w:t>по цене 25 000 долл. США за тонну. Курс рубля: 1 долл. США = 73,73 руб. Определите выручку организации в национальной валюте за тонну реализованной кожи.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3.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Норвегии.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Норвегия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0,933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0,859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0,839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4.</w:t>
      </w:r>
      <w:r>
        <w:rPr>
          <w:iCs/>
          <w:sz w:val="24"/>
          <w:szCs w:val="24"/>
          <w:shd w:val="clear" w:color="auto" w:fill="FEFEFE"/>
        </w:rPr>
        <w:tab/>
      </w:r>
      <w:bookmarkStart w:id="5" w:name="_Hlk90893688"/>
      <w:r w:rsidRPr="005E42F5">
        <w:rPr>
          <w:sz w:val="24"/>
          <w:szCs w:val="24"/>
        </w:rPr>
        <w:t>Используя необходимые данные таблицы, определите экспортную квоты страны.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579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1 610400,0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bookmarkEnd w:id="5"/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5.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sz w:val="24"/>
          <w:szCs w:val="24"/>
        </w:rPr>
        <w:t>Известно, что курс покупки фунта стерлингов, установленный коммерческим банком на 10 января текущего года, составляет 65,6137, а продажи – 75,3578. Сколько фунтов стерлингов может купить клиент банка на 10 тыс. руб.?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iCs/>
          <w:sz w:val="24"/>
          <w:szCs w:val="24"/>
          <w:shd w:val="clear" w:color="auto" w:fill="FEFEFE"/>
        </w:rPr>
        <w:t>6.</w:t>
      </w:r>
      <w:r>
        <w:rPr>
          <w:iCs/>
          <w:sz w:val="24"/>
          <w:szCs w:val="24"/>
          <w:shd w:val="clear" w:color="auto" w:fill="FEFEFE"/>
        </w:rPr>
        <w:tab/>
      </w:r>
      <w:r w:rsidRPr="005E42F5">
        <w:rPr>
          <w:rStyle w:val="20"/>
          <w:rFonts w:eastAsia="Arial Unicode MS"/>
          <w:sz w:val="24"/>
          <w:szCs w:val="24"/>
        </w:rPr>
        <w:t xml:space="preserve">Банк Казахстана </w:t>
      </w:r>
      <w:r w:rsidRPr="005E42F5">
        <w:rPr>
          <w:rStyle w:val="1"/>
          <w:rFonts w:eastAsia="Arial Unicode MS"/>
          <w:sz w:val="24"/>
          <w:szCs w:val="24"/>
        </w:rPr>
        <w:t xml:space="preserve">берет </w:t>
      </w:r>
      <w:r w:rsidRPr="005E42F5">
        <w:rPr>
          <w:rStyle w:val="20"/>
          <w:rFonts w:eastAsia="Arial Unicode MS"/>
          <w:sz w:val="24"/>
          <w:szCs w:val="24"/>
        </w:rPr>
        <w:t xml:space="preserve">ссуду </w:t>
      </w:r>
      <w:r w:rsidRPr="005E42F5">
        <w:rPr>
          <w:sz w:val="24"/>
          <w:szCs w:val="24"/>
        </w:rPr>
        <w:t xml:space="preserve">в </w:t>
      </w:r>
      <w:r w:rsidRPr="005E42F5">
        <w:rPr>
          <w:rStyle w:val="1"/>
          <w:rFonts w:eastAsia="Arial Unicode MS"/>
          <w:sz w:val="24"/>
          <w:szCs w:val="24"/>
        </w:rPr>
        <w:t xml:space="preserve">США сроком на </w:t>
      </w:r>
      <w:r w:rsidRPr="005E42F5">
        <w:rPr>
          <w:rStyle w:val="3"/>
          <w:sz w:val="24"/>
          <w:szCs w:val="24"/>
        </w:rPr>
        <w:t xml:space="preserve">1 </w:t>
      </w:r>
      <w:r w:rsidRPr="005E42F5">
        <w:rPr>
          <w:rStyle w:val="1"/>
          <w:rFonts w:eastAsia="Arial Unicode MS"/>
          <w:sz w:val="24"/>
          <w:szCs w:val="24"/>
        </w:rPr>
        <w:t>год в</w:t>
      </w:r>
      <w:r w:rsidRPr="005E42F5">
        <w:rPr>
          <w:sz w:val="24"/>
          <w:szCs w:val="24"/>
        </w:rPr>
        <w:t xml:space="preserve"> </w:t>
      </w:r>
      <w:r w:rsidRPr="005E42F5">
        <w:rPr>
          <w:rStyle w:val="1"/>
          <w:rFonts w:eastAsia="Arial Unicode MS"/>
          <w:sz w:val="24"/>
          <w:szCs w:val="24"/>
        </w:rPr>
        <w:t xml:space="preserve">размере </w:t>
      </w:r>
      <w:r w:rsidRPr="005E42F5">
        <w:rPr>
          <w:rStyle w:val="20"/>
          <w:rFonts w:eastAsia="Arial Unicode MS"/>
          <w:sz w:val="24"/>
          <w:szCs w:val="24"/>
        </w:rPr>
        <w:t>10 </w:t>
      </w:r>
      <w:r w:rsidRPr="005E42F5">
        <w:rPr>
          <w:rStyle w:val="1"/>
          <w:rFonts w:eastAsia="Arial Unicode MS"/>
          <w:sz w:val="24"/>
          <w:szCs w:val="24"/>
        </w:rPr>
        <w:t xml:space="preserve">млн. долларов США под </w:t>
      </w:r>
      <w:r w:rsidRPr="005E42F5">
        <w:rPr>
          <w:rStyle w:val="20"/>
          <w:rFonts w:eastAsia="Arial Unicode MS"/>
          <w:sz w:val="24"/>
          <w:szCs w:val="24"/>
        </w:rPr>
        <w:t xml:space="preserve">4% </w:t>
      </w:r>
      <w:r w:rsidRPr="005E42F5">
        <w:rPr>
          <w:rStyle w:val="1"/>
          <w:rFonts w:eastAsia="Arial Unicode MS"/>
          <w:sz w:val="24"/>
          <w:szCs w:val="24"/>
        </w:rPr>
        <w:t>годовых, конвертирует доллары</w:t>
      </w:r>
      <w:r w:rsidRPr="005E42F5">
        <w:rPr>
          <w:rStyle w:val="5"/>
        </w:rPr>
        <w:t xml:space="preserve"> </w:t>
      </w:r>
      <w:r w:rsidRPr="005E42F5">
        <w:rPr>
          <w:rStyle w:val="1"/>
          <w:rFonts w:eastAsia="Arial Unicode MS"/>
          <w:sz w:val="24"/>
          <w:szCs w:val="24"/>
        </w:rPr>
        <w:t xml:space="preserve">в рубли </w:t>
      </w:r>
      <w:r w:rsidRPr="005E42F5">
        <w:rPr>
          <w:rStyle w:val="20"/>
          <w:rFonts w:eastAsia="Arial Unicode MS"/>
          <w:sz w:val="24"/>
          <w:szCs w:val="24"/>
        </w:rPr>
        <w:t xml:space="preserve">по курсу </w:t>
      </w:r>
      <w:r w:rsidRPr="005E42F5">
        <w:rPr>
          <w:rStyle w:val="1"/>
          <w:rFonts w:eastAsia="Arial Unicode MS"/>
          <w:sz w:val="24"/>
          <w:szCs w:val="24"/>
        </w:rPr>
        <w:t xml:space="preserve">ЦБ </w:t>
      </w:r>
      <w:r w:rsidRPr="005E42F5">
        <w:rPr>
          <w:rStyle w:val="20"/>
          <w:rFonts w:eastAsia="Arial Unicode MS"/>
          <w:sz w:val="24"/>
          <w:szCs w:val="24"/>
        </w:rPr>
        <w:t xml:space="preserve">России, </w:t>
      </w:r>
      <w:r w:rsidRPr="005E42F5">
        <w:rPr>
          <w:rStyle w:val="1"/>
          <w:rFonts w:eastAsia="Arial Unicode MS"/>
          <w:sz w:val="24"/>
          <w:szCs w:val="24"/>
        </w:rPr>
        <w:t xml:space="preserve">равному </w:t>
      </w:r>
      <w:r w:rsidRPr="005E42F5">
        <w:rPr>
          <w:rStyle w:val="20"/>
          <w:rFonts w:eastAsia="Arial Unicode MS"/>
          <w:sz w:val="24"/>
          <w:szCs w:val="24"/>
        </w:rPr>
        <w:t>(условно) 77</w:t>
      </w:r>
      <w:r w:rsidRPr="005E42F5">
        <w:rPr>
          <w:rStyle w:val="1"/>
          <w:rFonts w:eastAsia="Arial Unicode MS"/>
          <w:sz w:val="24"/>
          <w:szCs w:val="24"/>
        </w:rPr>
        <w:t xml:space="preserve"> руб. за 1 долл. США </w:t>
      </w:r>
      <w:r w:rsidRPr="005E42F5">
        <w:rPr>
          <w:rStyle w:val="20"/>
          <w:rFonts w:eastAsia="Arial Unicode MS"/>
          <w:sz w:val="24"/>
          <w:szCs w:val="24"/>
        </w:rPr>
        <w:t xml:space="preserve">и </w:t>
      </w:r>
      <w:r w:rsidRPr="005E42F5">
        <w:rPr>
          <w:rStyle w:val="1"/>
          <w:rFonts w:eastAsia="Arial Unicode MS"/>
          <w:sz w:val="24"/>
          <w:szCs w:val="24"/>
        </w:rPr>
        <w:t xml:space="preserve">размещает их </w:t>
      </w:r>
      <w:r w:rsidRPr="005E42F5">
        <w:rPr>
          <w:sz w:val="24"/>
          <w:szCs w:val="24"/>
        </w:rPr>
        <w:t xml:space="preserve">в </w:t>
      </w:r>
      <w:r w:rsidRPr="005E42F5">
        <w:rPr>
          <w:rStyle w:val="20"/>
          <w:rFonts w:eastAsia="Arial Unicode MS"/>
          <w:sz w:val="24"/>
          <w:szCs w:val="24"/>
        </w:rPr>
        <w:t xml:space="preserve">российском коммерческом банке </w:t>
      </w:r>
      <w:r w:rsidRPr="005E42F5">
        <w:rPr>
          <w:rStyle w:val="1"/>
          <w:rFonts w:eastAsia="Arial Unicode MS"/>
          <w:sz w:val="24"/>
          <w:szCs w:val="24"/>
        </w:rPr>
        <w:t xml:space="preserve">на рублевом депозитном счете </w:t>
      </w:r>
      <w:r w:rsidRPr="005E42F5">
        <w:rPr>
          <w:rStyle w:val="20"/>
          <w:rFonts w:eastAsia="Arial Unicode MS"/>
          <w:sz w:val="24"/>
          <w:szCs w:val="24"/>
        </w:rPr>
        <w:t xml:space="preserve">под 7% годовых </w:t>
      </w:r>
      <w:r w:rsidRPr="005E42F5">
        <w:rPr>
          <w:rStyle w:val="1"/>
          <w:rFonts w:eastAsia="Arial Unicode MS"/>
          <w:sz w:val="24"/>
          <w:szCs w:val="24"/>
        </w:rPr>
        <w:t xml:space="preserve">на </w:t>
      </w:r>
      <w:r w:rsidRPr="005E42F5">
        <w:rPr>
          <w:rStyle w:val="20"/>
          <w:rFonts w:eastAsia="Arial Unicode MS"/>
          <w:sz w:val="24"/>
          <w:szCs w:val="24"/>
        </w:rPr>
        <w:t xml:space="preserve">тот </w:t>
      </w:r>
      <w:r w:rsidRPr="005E42F5">
        <w:rPr>
          <w:rStyle w:val="1"/>
          <w:rFonts w:eastAsia="Arial Unicode MS"/>
          <w:sz w:val="24"/>
          <w:szCs w:val="24"/>
        </w:rPr>
        <w:t xml:space="preserve">же </w:t>
      </w:r>
      <w:r w:rsidRPr="005E42F5">
        <w:rPr>
          <w:rStyle w:val="20"/>
          <w:rFonts w:eastAsia="Arial Unicode MS"/>
          <w:sz w:val="24"/>
          <w:szCs w:val="24"/>
        </w:rPr>
        <w:t>срок. Каков будет результат</w:t>
      </w:r>
      <w:r w:rsidRPr="005E42F5">
        <w:rPr>
          <w:rStyle w:val="1"/>
          <w:rFonts w:eastAsia="Arial Unicode MS"/>
          <w:sz w:val="24"/>
          <w:szCs w:val="24"/>
        </w:rPr>
        <w:t xml:space="preserve"> казахского </w:t>
      </w:r>
      <w:r w:rsidRPr="005E42F5">
        <w:rPr>
          <w:rStyle w:val="20"/>
          <w:rFonts w:eastAsia="Arial Unicode MS"/>
          <w:sz w:val="24"/>
          <w:szCs w:val="24"/>
        </w:rPr>
        <w:t xml:space="preserve">банка по сделкам </w:t>
      </w:r>
      <w:r w:rsidRPr="005E42F5">
        <w:rPr>
          <w:rStyle w:val="1"/>
          <w:rFonts w:eastAsia="Arial Unicode MS"/>
          <w:sz w:val="24"/>
          <w:szCs w:val="24"/>
        </w:rPr>
        <w:t>при условии, что обменный</w:t>
      </w:r>
      <w:r w:rsidRPr="005E42F5">
        <w:rPr>
          <w:sz w:val="24"/>
          <w:szCs w:val="24"/>
        </w:rPr>
        <w:t xml:space="preserve"> </w:t>
      </w:r>
      <w:r w:rsidRPr="005E42F5">
        <w:rPr>
          <w:rStyle w:val="20"/>
          <w:rFonts w:eastAsia="Arial Unicode MS"/>
          <w:sz w:val="24"/>
          <w:szCs w:val="24"/>
        </w:rPr>
        <w:t xml:space="preserve">курс </w:t>
      </w:r>
      <w:r w:rsidRPr="005E42F5">
        <w:rPr>
          <w:rStyle w:val="1"/>
          <w:rFonts w:eastAsia="Arial Unicode MS"/>
          <w:sz w:val="24"/>
          <w:szCs w:val="24"/>
        </w:rPr>
        <w:t xml:space="preserve">по </w:t>
      </w:r>
      <w:r w:rsidRPr="005E42F5">
        <w:rPr>
          <w:rStyle w:val="20"/>
          <w:rFonts w:eastAsia="Arial Unicode MS"/>
          <w:sz w:val="24"/>
          <w:szCs w:val="24"/>
        </w:rPr>
        <w:t xml:space="preserve">окончании </w:t>
      </w:r>
      <w:r w:rsidRPr="005E42F5">
        <w:rPr>
          <w:rStyle w:val="1"/>
          <w:rFonts w:eastAsia="Arial Unicode MS"/>
          <w:sz w:val="24"/>
          <w:szCs w:val="24"/>
        </w:rPr>
        <w:t xml:space="preserve">срока вклада будет равен (условно) 74 руб. за </w:t>
      </w:r>
      <w:r w:rsidRPr="005E42F5">
        <w:rPr>
          <w:rStyle w:val="20"/>
          <w:rFonts w:eastAsia="Arial Unicode MS"/>
          <w:sz w:val="24"/>
          <w:szCs w:val="24"/>
        </w:rPr>
        <w:t xml:space="preserve">1 </w:t>
      </w:r>
      <w:r w:rsidRPr="005E42F5">
        <w:rPr>
          <w:rStyle w:val="1"/>
          <w:rFonts w:eastAsia="Arial Unicode MS"/>
          <w:sz w:val="24"/>
          <w:szCs w:val="24"/>
        </w:rPr>
        <w:t>долл. США?</w:t>
      </w:r>
    </w:p>
    <w:p w:rsidR="00AB08F9" w:rsidRPr="005E42F5" w:rsidRDefault="00AB08F9" w:rsidP="00AB08F9">
      <w:pPr>
        <w:spacing w:line="240" w:lineRule="auto"/>
        <w:ind w:firstLine="709"/>
        <w:jc w:val="both"/>
      </w:pPr>
      <w:r w:rsidRPr="005E42F5">
        <w:rPr>
          <w:iCs/>
          <w:sz w:val="24"/>
          <w:szCs w:val="24"/>
          <w:shd w:val="clear" w:color="auto" w:fill="FEFEFE"/>
        </w:rPr>
        <w:t>7.</w:t>
      </w:r>
      <w:r>
        <w:rPr>
          <w:iCs/>
          <w:sz w:val="24"/>
          <w:szCs w:val="24"/>
          <w:shd w:val="clear" w:color="auto" w:fill="FEFEFE"/>
        </w:rPr>
        <w:tab/>
      </w:r>
      <w:r w:rsidRPr="0041583B">
        <w:rPr>
          <w:sz w:val="24"/>
          <w:szCs w:val="24"/>
        </w:rPr>
        <w:t>В страну с развитой экономикой, которая регулирует приток мигрантов путем установления квоты с учетом трудовых вакансий, прибыло иностранных работников значительно больше за счет нелегальных мигрантов.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bookmarkStart w:id="6" w:name="_Hlk135834416"/>
      <w:r w:rsidRPr="005E42F5">
        <w:t>Как это событие отразится на рынке труда квалифицированной рабочей силы страны-импортера. Ответ обоснуйте.</w:t>
      </w:r>
    </w:p>
    <w:p w:rsidR="00AB08F9" w:rsidRPr="005E42F5" w:rsidRDefault="00AB08F9" w:rsidP="00AB08F9">
      <w:pPr>
        <w:pStyle w:val="41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5E42F5">
        <w:rPr>
          <w:sz w:val="24"/>
          <w:szCs w:val="24"/>
        </w:rPr>
        <w:t>8.</w:t>
      </w:r>
      <w:r>
        <w:tab/>
      </w:r>
      <w:r w:rsidRPr="005E42F5">
        <w:rPr>
          <w:sz w:val="24"/>
          <w:szCs w:val="24"/>
        </w:rPr>
        <w:t>Используя необходимые данные таблицы, определите импортную квоты страны.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579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lastRenderedPageBreak/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1 610400,0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5E42F5">
        <w:rPr>
          <w:sz w:val="24"/>
          <w:szCs w:val="24"/>
        </w:rPr>
        <w:t>9.</w:t>
      </w:r>
      <w:r>
        <w:rPr>
          <w:sz w:val="24"/>
          <w:szCs w:val="24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Австралии.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Австралия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0,935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0,904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0,755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?</w:t>
            </w:r>
          </w:p>
        </w:tc>
      </w:tr>
    </w:tbl>
    <w:p w:rsidR="00AB08F9" w:rsidRPr="004324A9" w:rsidRDefault="00AB08F9" w:rsidP="00AB08F9">
      <w:pPr>
        <w:pStyle w:val="a5"/>
        <w:spacing w:before="0" w:beforeAutospacing="0" w:after="0" w:afterAutospacing="0"/>
        <w:ind w:firstLine="709"/>
        <w:jc w:val="both"/>
        <w:rPr>
          <w:spacing w:val="-8"/>
          <w:shd w:val="clear" w:color="auto" w:fill="FFFFFF"/>
        </w:rPr>
      </w:pPr>
      <w:r w:rsidRPr="004324A9">
        <w:t>10.</w:t>
      </w:r>
      <w:r>
        <w:tab/>
      </w:r>
      <w:r w:rsidRPr="004324A9">
        <w:rPr>
          <w:spacing w:val="-8"/>
          <w:shd w:val="clear" w:color="auto" w:fill="FFFFFF"/>
        </w:rPr>
        <w:t xml:space="preserve">Годовая инфляция в Рязанской области в ноябре 2022 года составила 11,75% против 12,68% в октябре 2022 года, что соответствовало общероссийской динамике. Уровень инфляции сложился ниже, чем в Центральном федеральном округе (12,50%) и по России в целом (11,98%). Что могло оказать влияние на снижение инфляции в регионе? 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11.</w:t>
      </w:r>
      <w:r>
        <w:tab/>
      </w:r>
      <w:r w:rsidRPr="005E42F5">
        <w:t>В страну с развитой экономикой, которая регулирует приток мигрантов путем установления квоты с учетом трудовых вакансий, прибыло иностранных работников значительно больше за счет нелегальных мигрантов.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Как это событие отразится на рынке труда неквалифицированной рабочей силы страны-импортера. Ответ обоснуйте.</w:t>
      </w:r>
    </w:p>
    <w:p w:rsidR="00AB08F9" w:rsidRPr="005E42F5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5E42F5">
        <w:t>12.</w:t>
      </w:r>
      <w:r>
        <w:tab/>
      </w:r>
      <w:r w:rsidRPr="005E42F5">
        <w:t xml:space="preserve">За 9 месяцев текущего года в страну въехало </w:t>
      </w:r>
      <w:r w:rsidRPr="005E42F5">
        <w:rPr>
          <w:shd w:val="clear" w:color="auto" w:fill="FFFFFF"/>
        </w:rPr>
        <w:t xml:space="preserve">8 957,753 </w:t>
      </w:r>
      <w:r w:rsidRPr="005E42F5">
        <w:t>тыс. чел., а выехало за этот же период 6</w:t>
      </w:r>
      <w:r w:rsidRPr="005E42F5">
        <w:rPr>
          <w:shd w:val="clear" w:color="auto" w:fill="FFFFFF"/>
        </w:rPr>
        <w:t xml:space="preserve"> 834,213 </w:t>
      </w:r>
      <w:r w:rsidRPr="005E42F5">
        <w:t>тыс. чел. Определите миграционное сальдо.</w:t>
      </w:r>
    </w:p>
    <w:p w:rsidR="00AB08F9" w:rsidRPr="005E42F5" w:rsidRDefault="00AB08F9" w:rsidP="00AB08F9">
      <w:pPr>
        <w:pStyle w:val="4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5E42F5">
        <w:t>13.</w:t>
      </w:r>
      <w:r>
        <w:tab/>
      </w:r>
      <w:r w:rsidRPr="005E42F5">
        <w:rPr>
          <w:sz w:val="24"/>
          <w:szCs w:val="24"/>
        </w:rPr>
        <w:t xml:space="preserve">Используя необходимые данные таблицы, определите </w:t>
      </w:r>
      <w:r>
        <w:rPr>
          <w:sz w:val="24"/>
          <w:szCs w:val="24"/>
        </w:rPr>
        <w:t>ВВП на душу населения</w:t>
      </w:r>
      <w:r w:rsidRPr="005E42F5">
        <w:rPr>
          <w:sz w:val="24"/>
          <w:szCs w:val="24"/>
        </w:rPr>
        <w:t>.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964"/>
        <w:gridCol w:w="5500"/>
      </w:tblGrid>
      <w:tr w:rsidR="00AB08F9" w:rsidRPr="005E42F5" w:rsidTr="00D9402B">
        <w:trPr>
          <w:trHeight w:val="407"/>
        </w:trPr>
        <w:tc>
          <w:tcPr>
            <w:tcW w:w="3964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Показатель</w:t>
            </w:r>
          </w:p>
        </w:tc>
        <w:tc>
          <w:tcPr>
            <w:tcW w:w="5500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ВВП,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E42F5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 </w:t>
            </w:r>
            <w:r w:rsidRPr="005E42F5">
              <w:rPr>
                <w:sz w:val="24"/>
                <w:szCs w:val="24"/>
              </w:rPr>
              <w:t>400,0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Население, млн чел.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146, 75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Экспорт,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424 626,4</w:t>
            </w:r>
          </w:p>
        </w:tc>
      </w:tr>
      <w:tr w:rsidR="00AB08F9" w:rsidRPr="005E42F5" w:rsidTr="00D9402B">
        <w:tc>
          <w:tcPr>
            <w:tcW w:w="3964" w:type="dxa"/>
          </w:tcPr>
          <w:p w:rsidR="00AB08F9" w:rsidRPr="005E42F5" w:rsidRDefault="00AB08F9" w:rsidP="00D9402B">
            <w:pPr>
              <w:pStyle w:val="a6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Импорт, млн долл. США</w:t>
            </w:r>
          </w:p>
        </w:tc>
        <w:tc>
          <w:tcPr>
            <w:tcW w:w="5500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257 393,4</w:t>
            </w:r>
          </w:p>
        </w:tc>
      </w:tr>
    </w:tbl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14.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России за 2021 г. (млрд долл. США)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2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422,</w:t>
            </w:r>
            <w:r>
              <w:rPr>
                <w:sz w:val="24"/>
                <w:szCs w:val="24"/>
              </w:rPr>
              <w:t>9</w:t>
            </w:r>
          </w:p>
        </w:tc>
      </w:tr>
      <w:tr w:rsidR="00AB08F9" w:rsidTr="00D9402B">
        <w:trPr>
          <w:trHeight w:val="30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243,</w:t>
            </w:r>
            <w:r>
              <w:rPr>
                <w:sz w:val="24"/>
                <w:szCs w:val="24"/>
              </w:rPr>
              <w:t>9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1 610,0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036B72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34282E">
        <w:t>15.</w:t>
      </w:r>
      <w:r w:rsidRPr="0034282E">
        <w:tab/>
      </w:r>
      <w:r w:rsidRPr="00036B72">
        <w:rPr>
          <w:shd w:val="clear" w:color="auto" w:fill="FFFFFF"/>
        </w:rPr>
        <w:t xml:space="preserve">Компания экспортирует в Россию компьютеры. Стоимость компьютера составляет </w:t>
      </w:r>
      <w:r>
        <w:rPr>
          <w:shd w:val="clear" w:color="auto" w:fill="FFFFFF"/>
        </w:rPr>
        <w:t>5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Валютный курс составляет </w:t>
      </w:r>
      <w:r>
        <w:rPr>
          <w:shd w:val="clear" w:color="auto" w:fill="FFFFFF"/>
        </w:rPr>
        <w:t>83</w:t>
      </w:r>
      <w:r w:rsidRPr="00036B72">
        <w:rPr>
          <w:shd w:val="clear" w:color="auto" w:fill="FFFFFF"/>
        </w:rPr>
        <w:t xml:space="preserve"> рубля за доллар</w:t>
      </w:r>
      <w:r>
        <w:rPr>
          <w:shd w:val="clear" w:color="auto" w:fill="FFFFFF"/>
        </w:rPr>
        <w:t xml:space="preserve"> США</w:t>
      </w:r>
      <w:r w:rsidRPr="00036B72">
        <w:rPr>
          <w:shd w:val="clear" w:color="auto" w:fill="FFFFFF"/>
        </w:rPr>
        <w:t xml:space="preserve">. Себестоимость одного компьютера равна </w:t>
      </w:r>
      <w:r>
        <w:rPr>
          <w:shd w:val="clear" w:color="auto" w:fill="FFFFFF"/>
        </w:rPr>
        <w:t>2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</w:t>
      </w:r>
      <w:r w:rsidRPr="00036B72">
        <w:rPr>
          <w:shd w:val="clear" w:color="auto" w:fill="FFFFFF"/>
        </w:rPr>
        <w:t>пределит</w:t>
      </w:r>
      <w:r>
        <w:rPr>
          <w:shd w:val="clear" w:color="auto" w:fill="FFFFFF"/>
        </w:rPr>
        <w:t>е</w:t>
      </w:r>
      <w:r w:rsidRPr="00036B72">
        <w:rPr>
          <w:shd w:val="clear" w:color="auto" w:fill="FFFFFF"/>
        </w:rPr>
        <w:t>, что будет с прибылью компании (на единицу продукции) в рублевом выражении при понижении курса рубля на 10%.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B5BC8">
        <w:t>16.</w:t>
      </w:r>
      <w:r w:rsidRPr="000B5BC8">
        <w:tab/>
      </w:r>
      <w:r>
        <w:t xml:space="preserve">В стране А темп инфляции составил 10% в год, в стране В – 5% в год. Каким будет курс валюты страны А, если на начало года он составлял 1 ден. ед. страны В = 2 ден. ед. страны А? 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C91CC0">
        <w:t>17.</w:t>
      </w:r>
      <w:r w:rsidRPr="00C91CC0">
        <w:tab/>
      </w:r>
      <w:r>
        <w:t>Известно, что 1 фунт стерлингов равен 1,4292 долл. США, а 1 евро составляет 1,3340 долл. США. Определите кросс-курс евро к доллару США в фунтах стерлингов.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DA6E8E">
        <w:t>18.</w:t>
      </w:r>
      <w:r w:rsidRPr="00DA6E8E">
        <w:tab/>
      </w:r>
      <w:r>
        <w:t>Два схожих ноутбука продаются в России за 88500 рублей, в Германии за 500 евро. Курс евро к рублю составляет на данный момент эквивалентен 85 руб. Определите реальный обменный курс валют за счет имеющихся данных.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19.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 xml:space="preserve">Рассчитайте внешнеторговую квоту России за 2020 г. (%) по данным </w:t>
      </w:r>
      <w:r w:rsidRPr="00AB08F9">
        <w:rPr>
          <w:b w:val="0"/>
          <w:bCs w:val="0"/>
          <w:i w:val="0"/>
          <w:iCs w:val="0"/>
          <w:sz w:val="24"/>
          <w:szCs w:val="24"/>
        </w:rPr>
        <w:lastRenderedPageBreak/>
        <w:t>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1 490 000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567 824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107856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20.</w:t>
      </w:r>
      <w:r>
        <w:tab/>
      </w:r>
      <w:r w:rsidRPr="00107856">
        <w:t xml:space="preserve">Французская фирма продает товар на внутреннем рынке по цене 50 евро за единицу, а на зарубежном рынке его же – по цене 25 евро. При этом у себя в стране фирма продает 1000 единиц указанного товара, а за рубежом – 300 единиц. Известно также, что на внутреннем рынке для увеличения сбыта товара на одну единицу необходимо снизить его цену на 0,02 евро, а на зарубежном – на 0,01 евро. Определите, на каком рынке (внутреннем или внешнем) фирме выгоднее расширять продажи.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21.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России за 2021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1 610,0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666,8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DA6E8E">
        <w:t>22.</w:t>
      </w:r>
      <w:r w:rsidRPr="00DA6E8E">
        <w:tab/>
      </w:r>
      <w:r>
        <w:t>Два схожих автомобиля продаются в России за 5 520 000 рублей, в Германии за 5 500 евро. Курс евро к рублю составляет на данный момент эквивалентен 105 руб. Определите реальный обменный курс валют за счет имеющихся данных.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B5BC8">
        <w:t>23.</w:t>
      </w:r>
      <w:r w:rsidRPr="000B5BC8">
        <w:tab/>
      </w:r>
      <w:r>
        <w:t xml:space="preserve">В стране А темп инфляции составил 15% в год, в стране В – 5% в год. Каким будет курс валюты страны А, если на начало года он составлял 1 ден. ед. страны В = 3 ден. ед. страны А?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внешнеторговое сальдо Китайской Народной Республики (млн долл. США) на конец 2021 г. Сделайте выводы.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0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6"/>
        <w:gridCol w:w="3267"/>
      </w:tblGrid>
      <w:tr w:rsidR="00AB08F9" w:rsidTr="00D9402B">
        <w:trPr>
          <w:trHeight w:val="302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76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2 490,0</w:t>
            </w:r>
          </w:p>
        </w:tc>
      </w:tr>
      <w:tr w:rsidR="00AB08F9" w:rsidTr="00D9402B">
        <w:trPr>
          <w:trHeight w:val="265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2 070,0</w:t>
            </w:r>
          </w:p>
        </w:tc>
      </w:tr>
      <w:tr w:rsidR="00AB08F9" w:rsidTr="00D9402B">
        <w:trPr>
          <w:trHeight w:val="270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14 216,0</w:t>
            </w:r>
          </w:p>
        </w:tc>
      </w:tr>
      <w:tr w:rsidR="00AB08F9" w:rsidTr="00D9402B">
        <w:trPr>
          <w:trHeight w:val="262"/>
          <w:jc w:val="center"/>
        </w:trPr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Внешнеторговое сальдо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25.</w:t>
      </w:r>
      <w:r>
        <w:tab/>
      </w:r>
      <w:r w:rsidRPr="005E42F5">
        <w:t xml:space="preserve">За 9 месяцев текущего года в страну въехало </w:t>
      </w:r>
      <w:r w:rsidRPr="005E42F5">
        <w:rPr>
          <w:shd w:val="clear" w:color="auto" w:fill="FFFFFF"/>
        </w:rPr>
        <w:t xml:space="preserve">8 957,753 </w:t>
      </w:r>
      <w:r w:rsidRPr="005E42F5">
        <w:t>тыс. чел., а выехало за этот же период 6</w:t>
      </w:r>
      <w:r w:rsidRPr="005E42F5">
        <w:rPr>
          <w:shd w:val="clear" w:color="auto" w:fill="FFFFFF"/>
        </w:rPr>
        <w:t xml:space="preserve"> 834,213 </w:t>
      </w:r>
      <w:r w:rsidRPr="005E42F5">
        <w:t>тыс. чел. Определите валовую миграцию.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26.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Германии в 2020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2698"/>
      </w:tblGrid>
      <w:tr w:rsidR="00AB08F9" w:rsidTr="00D9402B">
        <w:trPr>
          <w:trHeight w:val="41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559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млн долл. США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A6360C">
        <w:t>27.</w:t>
      </w:r>
      <w:r w:rsidRPr="00A6360C">
        <w:tab/>
      </w:r>
      <w:r>
        <w:t xml:space="preserve">В стране А темп инфляции составил 20% в год, в стране В – 15% в год. Каким будет курс валюты страны А, если на начало года он составлял 1 ден. ед. страны В = 5 ден. ед. страны А?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28.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Швейцарии за 2020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lastRenderedPageBreak/>
              <w:t>ВВП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  <w:shd w:val="clear" w:color="auto" w:fill="FFFFFF"/>
              </w:rPr>
              <w:t>707,87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  <w:shd w:val="clear" w:color="auto" w:fill="FFFFFF"/>
              </w:rPr>
              <w:t>569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F6438C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438C">
              <w:rPr>
                <w:sz w:val="24"/>
                <w:szCs w:val="24"/>
              </w:rPr>
              <w:t>?</w:t>
            </w:r>
          </w:p>
        </w:tc>
      </w:tr>
    </w:tbl>
    <w:p w:rsidR="00AB08F9" w:rsidRPr="009960CD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946484">
        <w:t>29.</w:t>
      </w:r>
      <w:r w:rsidRPr="00946484">
        <w:tab/>
      </w:r>
      <w:r>
        <w:t>Банк из Великобритании имеет филиал в США, стоимость чистых активов которого составила на 1 января 2021 г. 560 тыс. долл. США. Курсы валют при этом составляли на 1 января 2021 г.: 1 фунт стерлингов (GBP) = 1,75 долл. США (USD), на 1 декабря того же года 1 фунт стерлингов равнялся 1,83 долл. США. Определите результат изменения валютного курса для английской компании.</w:t>
      </w:r>
    </w:p>
    <w:p w:rsidR="00AB08F9" w:rsidRPr="00946484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946484">
        <w:t>30.</w:t>
      </w:r>
      <w:r w:rsidRPr="00946484">
        <w:tab/>
        <w:t>Во Франции эмиграция в 202</w:t>
      </w:r>
      <w:r>
        <w:t>1</w:t>
      </w:r>
      <w:r w:rsidRPr="00946484">
        <w:t xml:space="preserve"> г составила. 505,7 тыс. чел., а иммиграция – 700,24 тыс. чел. Определите валовую миграцию за 202</w:t>
      </w:r>
      <w:r>
        <w:t>1</w:t>
      </w:r>
      <w:r w:rsidRPr="00946484">
        <w:t xml:space="preserve"> г.</w:t>
      </w:r>
    </w:p>
    <w:p w:rsidR="00AB08F9" w:rsidRPr="00CF1664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7E0DCB">
        <w:t>31.</w:t>
      </w:r>
      <w:r w:rsidRPr="007E0DCB">
        <w:tab/>
      </w:r>
      <w:r w:rsidRPr="00CF1664">
        <w:t xml:space="preserve">Российская компания продает товар на внутреннем рынке по цене 1700 руб., что эквивалентно 20 долл. США, за единицу, а на зарубежном рынке его же – по цене 15 долл. США. При этом у себя в стране фирма продает 500 единиц указанного товара, а за рубежом – 100 единиц. Известно также, что на внутреннем рынке для увеличения сбыта товара на одну единицу необходимо снизить его цену на 0,02 долл., а на зарубежном – на 0,01 долл. США. Определите, на каком рынке (внутреннем или внешнем) российской компании выгоднее расширять продажи. </w:t>
      </w:r>
    </w:p>
    <w:p w:rsidR="00AB08F9" w:rsidRPr="005E42F5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F36A13">
        <w:rPr>
          <w:sz w:val="24"/>
          <w:szCs w:val="24"/>
        </w:rPr>
        <w:t>32.</w:t>
      </w:r>
      <w:r w:rsidRPr="00F36A13">
        <w:rPr>
          <w:sz w:val="24"/>
          <w:szCs w:val="24"/>
        </w:rPr>
        <w:tab/>
      </w:r>
      <w:r w:rsidRPr="005E42F5">
        <w:rPr>
          <w:sz w:val="24"/>
          <w:szCs w:val="24"/>
        </w:rPr>
        <w:t>Рассчитайте индекс человеческого развития (ИЧР) Германии.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1"/>
        <w:gridCol w:w="2773"/>
        <w:gridCol w:w="1827"/>
        <w:gridCol w:w="1532"/>
        <w:gridCol w:w="1662"/>
      </w:tblGrid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Страна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ожидаемой продолжительности жизни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образования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Индекс уровня жизни</w:t>
            </w:r>
          </w:p>
        </w:tc>
        <w:tc>
          <w:tcPr>
            <w:tcW w:w="166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ИЧР</w:t>
            </w:r>
          </w:p>
        </w:tc>
      </w:tr>
      <w:tr w:rsidR="00AB08F9" w:rsidRPr="005E42F5" w:rsidTr="00D9402B">
        <w:tc>
          <w:tcPr>
            <w:tcW w:w="1551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Германия</w:t>
            </w:r>
          </w:p>
        </w:tc>
        <w:tc>
          <w:tcPr>
            <w:tcW w:w="2773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0,913</w:t>
            </w:r>
          </w:p>
        </w:tc>
        <w:tc>
          <w:tcPr>
            <w:tcW w:w="1827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0,915</w:t>
            </w:r>
          </w:p>
        </w:tc>
        <w:tc>
          <w:tcPr>
            <w:tcW w:w="1532" w:type="dxa"/>
            <w:vAlign w:val="center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0,763</w:t>
            </w:r>
          </w:p>
        </w:tc>
        <w:tc>
          <w:tcPr>
            <w:tcW w:w="1662" w:type="dxa"/>
          </w:tcPr>
          <w:p w:rsidR="00AB08F9" w:rsidRPr="005E42F5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</w:tbl>
    <w:p w:rsidR="00AB08F9" w:rsidRPr="007E0DCB" w:rsidRDefault="00AB08F9" w:rsidP="00AB08F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  <w:r w:rsidRPr="007E0DCB">
        <w:t>33.</w:t>
      </w:r>
      <w:r w:rsidRPr="007E0DCB">
        <w:tab/>
        <w:t>Во Франции эмиграция в 2020 г составила. 505,7 тыс. чел., а иммиграция – 700,24 тыс. чел. Определите миграционное сальдо за 2020 г.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34.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внешнеторговое сальдо Германии (млн долл. США) в 2021 г. по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17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1 486,0</w:t>
            </w:r>
          </w:p>
        </w:tc>
      </w:tr>
      <w:tr w:rsidR="00AB08F9" w:rsidTr="00D9402B">
        <w:trPr>
          <w:trHeight w:val="222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1 167,0</w:t>
            </w:r>
          </w:p>
        </w:tc>
      </w:tr>
      <w:tr w:rsidR="00AB08F9" w:rsidTr="00D9402B">
        <w:trPr>
          <w:trHeight w:val="21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3 963,0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Внешнеторговое сальдо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34282E">
        <w:t>35.</w:t>
      </w:r>
      <w:r w:rsidRPr="0034282E">
        <w:tab/>
      </w:r>
      <w:r>
        <w:t xml:space="preserve">В Республике А индекс цен составил 200% по сравнению с предыдущем годом. В Республике Б – 100%. Равновесный обменный курс составил 3 вату (Республика А) = 1 тала (Республика Б). Определите обменный курс. 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36.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Германии в 2021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2 653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4152E">
        <w:t>37.</w:t>
      </w:r>
      <w:r w:rsidRPr="0064152E">
        <w:tab/>
      </w:r>
      <w:r w:rsidRPr="001C7197">
        <w:rPr>
          <w:shd w:val="clear" w:color="auto" w:fill="FFFFFF"/>
        </w:rPr>
        <w:t>Мировые запасы железной руды по оценке геологической службы США (USGS) на 1 января 2021 г</w:t>
      </w:r>
      <w:r>
        <w:rPr>
          <w:shd w:val="clear" w:color="auto" w:fill="FFFFFF"/>
        </w:rPr>
        <w:t xml:space="preserve">. </w:t>
      </w:r>
      <w:r w:rsidRPr="001C7197">
        <w:rPr>
          <w:shd w:val="clear" w:color="auto" w:fill="FFFFFF"/>
        </w:rPr>
        <w:t>составляли 175,5 млрд тонн, в которых содержится около 84 млрд тонн железа. При этом общие мировые ресурсы оцениваются более чем в 800 млрд тонн руды, содержащих 230 млрд тонн полезного компонента.</w:t>
      </w:r>
      <w:r>
        <w:rPr>
          <w:shd w:val="clear" w:color="auto" w:fill="FFFFFF"/>
        </w:rPr>
        <w:t xml:space="preserve"> Определите обеспеченность мировой экономики железорудным сырьем при уровне их добыче в год 2600 млн т.</w:t>
      </w:r>
    </w:p>
    <w:p w:rsidR="00AB08F9" w:rsidRPr="00AB08F9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AB08F9">
        <w:rPr>
          <w:b w:val="0"/>
          <w:bCs w:val="0"/>
          <w:i w:val="0"/>
          <w:iCs w:val="0"/>
          <w:sz w:val="24"/>
          <w:szCs w:val="24"/>
        </w:rPr>
        <w:t>38.</w:t>
      </w:r>
      <w:r w:rsidRPr="00AB08F9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внешнеторговую квоту Китайской Народной Республики за 2020 г. (%) по данным таблицы.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4"/>
        <w:gridCol w:w="2841"/>
      </w:tblGrid>
      <w:tr w:rsidR="00AB08F9" w:rsidTr="00D9402B">
        <w:trPr>
          <w:trHeight w:val="413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9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  <w:r>
              <w:rPr>
                <w:sz w:val="24"/>
                <w:szCs w:val="24"/>
              </w:rPr>
              <w:t>, млн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D177D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7DD">
              <w:rPr>
                <w:sz w:val="24"/>
                <w:szCs w:val="24"/>
                <w:shd w:val="clear" w:color="auto" w:fill="FFFFFF"/>
              </w:rPr>
              <w:t>15 222 160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C5423">
              <w:rPr>
                <w:sz w:val="24"/>
                <w:szCs w:val="24"/>
              </w:rPr>
              <w:t>нешнеторгов</w:t>
            </w:r>
            <w:r>
              <w:rPr>
                <w:sz w:val="24"/>
                <w:szCs w:val="24"/>
              </w:rPr>
              <w:t>ый о</w:t>
            </w:r>
            <w:r w:rsidRPr="000C5423">
              <w:rPr>
                <w:sz w:val="24"/>
                <w:szCs w:val="24"/>
              </w:rPr>
              <w:t>борот</w:t>
            </w:r>
            <w:r>
              <w:rPr>
                <w:sz w:val="24"/>
                <w:szCs w:val="24"/>
              </w:rPr>
              <w:t>, млрд долл. США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D177D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77DD">
              <w:rPr>
                <w:sz w:val="24"/>
                <w:szCs w:val="24"/>
              </w:rPr>
              <w:t>464 0</w:t>
            </w:r>
          </w:p>
        </w:tc>
      </w:tr>
      <w:tr w:rsidR="00AB08F9" w:rsidTr="00D9402B">
        <w:trPr>
          <w:trHeight w:val="288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Внешнеторговая квота,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430C7">
              <w:rPr>
                <w:sz w:val="24"/>
                <w:szCs w:val="24"/>
              </w:rPr>
              <w:t>?</w:t>
            </w:r>
          </w:p>
        </w:tc>
      </w:tr>
    </w:tbl>
    <w:p w:rsidR="00AB08F9" w:rsidRPr="00036B72" w:rsidRDefault="00AB08F9" w:rsidP="00AB08F9">
      <w:pPr>
        <w:pStyle w:val="a5"/>
        <w:spacing w:before="0" w:beforeAutospacing="0" w:after="0" w:afterAutospacing="0"/>
        <w:ind w:firstLine="709"/>
        <w:jc w:val="both"/>
        <w:rPr>
          <w:highlight w:val="yellow"/>
        </w:rPr>
      </w:pPr>
      <w:r w:rsidRPr="00036B72">
        <w:t>39.</w:t>
      </w:r>
      <w:r w:rsidRPr="00036B72">
        <w:tab/>
      </w:r>
      <w:r w:rsidRPr="00036B72">
        <w:rPr>
          <w:shd w:val="clear" w:color="auto" w:fill="FFFFFF"/>
        </w:rPr>
        <w:t xml:space="preserve">Компания экспортирует в Россию компьютеры. Стоимость компьютера составляет </w:t>
      </w:r>
      <w:r>
        <w:rPr>
          <w:shd w:val="clear" w:color="auto" w:fill="FFFFFF"/>
        </w:rPr>
        <w:t>5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Валютный курс составляет </w:t>
      </w:r>
      <w:r>
        <w:rPr>
          <w:shd w:val="clear" w:color="auto" w:fill="FFFFFF"/>
        </w:rPr>
        <w:t>83</w:t>
      </w:r>
      <w:r w:rsidRPr="00036B72">
        <w:rPr>
          <w:shd w:val="clear" w:color="auto" w:fill="FFFFFF"/>
        </w:rPr>
        <w:t xml:space="preserve"> рубля за доллар</w:t>
      </w:r>
      <w:r>
        <w:rPr>
          <w:shd w:val="clear" w:color="auto" w:fill="FFFFFF"/>
        </w:rPr>
        <w:t xml:space="preserve"> США</w:t>
      </w:r>
      <w:r w:rsidRPr="00036B72">
        <w:rPr>
          <w:shd w:val="clear" w:color="auto" w:fill="FFFFFF"/>
        </w:rPr>
        <w:t xml:space="preserve">. Себестоимость одного компьютера равна </w:t>
      </w:r>
      <w:r>
        <w:rPr>
          <w:shd w:val="clear" w:color="auto" w:fill="FFFFFF"/>
        </w:rPr>
        <w:t>2</w:t>
      </w:r>
      <w:r w:rsidRPr="00036B72">
        <w:rPr>
          <w:shd w:val="clear" w:color="auto" w:fill="FFFFFF"/>
        </w:rPr>
        <w:t>00 долл</w:t>
      </w:r>
      <w:r>
        <w:rPr>
          <w:shd w:val="clear" w:color="auto" w:fill="FFFFFF"/>
        </w:rPr>
        <w:t>. США</w:t>
      </w:r>
      <w:r w:rsidRPr="00036B72">
        <w:rPr>
          <w:shd w:val="clear" w:color="auto" w:fill="FFFFFF"/>
        </w:rPr>
        <w:t xml:space="preserve">. </w:t>
      </w:r>
      <w:r>
        <w:rPr>
          <w:shd w:val="clear" w:color="auto" w:fill="FFFFFF"/>
        </w:rPr>
        <w:t>О</w:t>
      </w:r>
      <w:r w:rsidRPr="00036B72">
        <w:rPr>
          <w:shd w:val="clear" w:color="auto" w:fill="FFFFFF"/>
        </w:rPr>
        <w:t>пределит</w:t>
      </w:r>
      <w:r>
        <w:rPr>
          <w:shd w:val="clear" w:color="auto" w:fill="FFFFFF"/>
        </w:rPr>
        <w:t>е</w:t>
      </w:r>
      <w:r w:rsidRPr="00036B72">
        <w:rPr>
          <w:shd w:val="clear" w:color="auto" w:fill="FFFFFF"/>
        </w:rPr>
        <w:t>, что будет с прибылью компании (на единицу продукции) в рублевом выражении при повышении курса рубля на 10%.</w:t>
      </w:r>
    </w:p>
    <w:p w:rsidR="00AB08F9" w:rsidRPr="00FF4482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FF4482">
        <w:rPr>
          <w:b w:val="0"/>
          <w:bCs w:val="0"/>
          <w:i w:val="0"/>
          <w:iCs w:val="0"/>
          <w:sz w:val="24"/>
          <w:szCs w:val="24"/>
        </w:rPr>
        <w:t>40.</w:t>
      </w:r>
      <w:r w:rsidRPr="00FF4482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на душу населения России в 2020 г. до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млн чел.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EF493F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93F">
              <w:rPr>
                <w:sz w:val="24"/>
                <w:szCs w:val="24"/>
                <w:shd w:val="clear" w:color="auto" w:fill="FFFFFF"/>
              </w:rPr>
              <w:t>146,748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оборот, млн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7145D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145D">
              <w:rPr>
                <w:color w:val="000000"/>
                <w:sz w:val="24"/>
                <w:szCs w:val="24"/>
              </w:rPr>
              <w:t>567823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 на душу населения, долл. США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430C7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</w:tr>
    </w:tbl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041EEA">
        <w:t>41.</w:t>
      </w:r>
      <w:r w:rsidRPr="00041EEA">
        <w:tab/>
      </w:r>
      <w:r>
        <w:t>По состоянию на 01.01.2022 г. суммарная производственная мощность российских угледобывающих предприятий составила 497,7 млн т угля в год (100,4% к уровню 2020 г.). По сведениям Минэнерго России, запасы угля в РФ по состоянию на конец 2021 г. превышают 400 млрд т. Запасы каменного угля оцениваются в 120,4 млрд т., бурого угля – в 146 млрд т., антрацитов учитываются в объеме 9 млрд т. Порядка 174,6 млрд т (63%) запасов угля пригодны для условий открытой разработки. На какой период времени будут обеспечены угледобывающие предприятия Российской Федерации ресурсом при осуществлении открытой разработки угля?</w:t>
      </w:r>
    </w:p>
    <w:p w:rsidR="00AB08F9" w:rsidRPr="00FF4482" w:rsidRDefault="00AB08F9" w:rsidP="00AB08F9">
      <w:pPr>
        <w:pStyle w:val="a9"/>
        <w:shd w:val="clear" w:color="auto" w:fill="auto"/>
        <w:tabs>
          <w:tab w:val="left" w:pos="709"/>
        </w:tabs>
        <w:spacing w:line="240" w:lineRule="auto"/>
        <w:ind w:firstLine="709"/>
        <w:rPr>
          <w:b w:val="0"/>
          <w:bCs w:val="0"/>
          <w:i w:val="0"/>
          <w:iCs w:val="0"/>
          <w:sz w:val="24"/>
          <w:szCs w:val="24"/>
        </w:rPr>
      </w:pPr>
      <w:r w:rsidRPr="00FF4482">
        <w:rPr>
          <w:b w:val="0"/>
          <w:bCs w:val="0"/>
          <w:i w:val="0"/>
          <w:iCs w:val="0"/>
          <w:sz w:val="24"/>
          <w:szCs w:val="24"/>
        </w:rPr>
        <w:t>42.</w:t>
      </w:r>
      <w:r w:rsidRPr="00FF4482">
        <w:rPr>
          <w:b w:val="0"/>
          <w:bCs w:val="0"/>
          <w:i w:val="0"/>
          <w:iCs w:val="0"/>
          <w:sz w:val="24"/>
          <w:szCs w:val="24"/>
        </w:rPr>
        <w:tab/>
        <w:t>Рассчитайте внешнеторговый оборот Германии (млн долл. США) в 2021 г. по данным, приведенным в таблице.</w:t>
      </w:r>
    </w:p>
    <w:p w:rsidR="00AB08F9" w:rsidRPr="004324A9" w:rsidRDefault="00AB08F9" w:rsidP="00AB08F9">
      <w:pPr>
        <w:pStyle w:val="a9"/>
        <w:shd w:val="clear" w:color="auto" w:fill="auto"/>
        <w:spacing w:line="240" w:lineRule="auto"/>
        <w:ind w:firstLine="709"/>
        <w:rPr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6"/>
        <w:gridCol w:w="2978"/>
      </w:tblGrid>
      <w:tr w:rsidR="00AB08F9" w:rsidTr="00D9402B">
        <w:trPr>
          <w:trHeight w:val="41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Показатель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center"/>
              <w:rPr>
                <w:sz w:val="24"/>
                <w:szCs w:val="24"/>
              </w:rPr>
            </w:pPr>
            <w:r w:rsidRPr="005E42F5">
              <w:rPr>
                <w:sz w:val="24"/>
                <w:szCs w:val="24"/>
              </w:rPr>
              <w:t>Отчетный год</w:t>
            </w:r>
          </w:p>
        </w:tc>
      </w:tr>
      <w:tr w:rsidR="00AB08F9" w:rsidTr="00D9402B">
        <w:trPr>
          <w:trHeight w:val="233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Экспорт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1 486,0</w:t>
            </w:r>
          </w:p>
        </w:tc>
      </w:tr>
      <w:tr w:rsidR="00AB08F9" w:rsidTr="00D9402B">
        <w:trPr>
          <w:trHeight w:val="238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Импорт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1 167,0</w:t>
            </w:r>
          </w:p>
        </w:tc>
      </w:tr>
      <w:tr w:rsidR="00AB08F9" w:rsidTr="00D9402B">
        <w:trPr>
          <w:trHeight w:val="241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8F7B9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 w:rsidRPr="008F7B93">
              <w:rPr>
                <w:sz w:val="24"/>
                <w:szCs w:val="24"/>
              </w:rPr>
              <w:t>ВВП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3 963,0</w:t>
            </w:r>
          </w:p>
        </w:tc>
      </w:tr>
      <w:tr w:rsidR="00AB08F9" w:rsidTr="00D9402B">
        <w:trPr>
          <w:trHeight w:val="24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0C5423" w:rsidRDefault="00AB08F9" w:rsidP="00D9402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Внешнеторговый оборот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8F9" w:rsidRPr="002C0029" w:rsidRDefault="00AB08F9" w:rsidP="00D9402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0029">
              <w:rPr>
                <w:sz w:val="24"/>
                <w:szCs w:val="24"/>
              </w:rPr>
              <w:t>?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43.</w:t>
      </w:r>
      <w:r w:rsidRPr="005E42F5">
        <w:tab/>
        <w:t xml:space="preserve">В прошлом году в Россию въехало </w:t>
      </w:r>
      <w:r w:rsidRPr="005E42F5">
        <w:rPr>
          <w:shd w:val="clear" w:color="auto" w:fill="FFFFFF"/>
        </w:rPr>
        <w:t xml:space="preserve">4 911,566 </w:t>
      </w:r>
      <w:r w:rsidRPr="005E42F5">
        <w:t xml:space="preserve">тыс. чел., а выехало </w:t>
      </w:r>
      <w:r w:rsidRPr="005E42F5">
        <w:rPr>
          <w:shd w:val="clear" w:color="auto" w:fill="FFFFFF"/>
        </w:rPr>
        <w:t xml:space="preserve">4 345,811 </w:t>
      </w:r>
      <w:r w:rsidRPr="005E42F5">
        <w:t>тыс. чел. Определите размер валовой миграции.</w:t>
      </w:r>
    </w:p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44.</w:t>
      </w:r>
      <w:r w:rsidRPr="005E42F5">
        <w:tab/>
      </w:r>
      <w:r w:rsidRPr="005E42F5">
        <w:rPr>
          <w:shd w:val="clear" w:color="auto" w:fill="FFFFFF"/>
        </w:rPr>
        <w:t>Рост ВВП государств-членов ЕАЭС в 2021 г. составил 23,5% к 2020 г. (1,7 млн долл. США). Формированию положительной динамики ВВП способствовало увеличение объемов производства промышленной продукции (5,3%), выполненных строительных работ (6,0%), грузовых и пассажирских перевозок (5,3% и 39,6%), внешней и взаимной торговли. Определите ВВП государств-членов ЕАЭС в 2021 г.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B40F0E">
        <w:rPr>
          <w:sz w:val="24"/>
          <w:szCs w:val="24"/>
        </w:rPr>
        <w:t>45.</w:t>
      </w:r>
      <w:r w:rsidRPr="00B40F0E">
        <w:rPr>
          <w:sz w:val="24"/>
          <w:szCs w:val="24"/>
        </w:rPr>
        <w:tab/>
      </w:r>
      <w:r w:rsidRPr="00B40F0E">
        <w:rPr>
          <w:rFonts w:eastAsia="Batang"/>
          <w:sz w:val="24"/>
          <w:szCs w:val="24"/>
        </w:rPr>
        <w:t xml:space="preserve">Торговый дом «РИФ» (г. Ростов-на-Дону, Россия) продает в Египет </w:t>
      </w:r>
      <w:r w:rsidRPr="00B40F0E">
        <w:rPr>
          <w:sz w:val="24"/>
          <w:szCs w:val="24"/>
        </w:rPr>
        <w:t xml:space="preserve">пшеницу </w:t>
      </w:r>
      <w:r w:rsidRPr="00B40F0E">
        <w:rPr>
          <w:sz w:val="24"/>
          <w:szCs w:val="24"/>
          <w:shd w:val="clear" w:color="auto" w:fill="FFFFFF"/>
        </w:rPr>
        <w:t>с протеином 12,5%</w:t>
      </w:r>
      <w:r w:rsidRPr="00B40F0E">
        <w:rPr>
          <w:rFonts w:ascii="Georgia" w:hAnsi="Georgia"/>
          <w:sz w:val="24"/>
          <w:szCs w:val="24"/>
          <w:shd w:val="clear" w:color="auto" w:fill="FFFFFF"/>
        </w:rPr>
        <w:t> </w:t>
      </w:r>
      <w:r w:rsidRPr="00B40F0E">
        <w:rPr>
          <w:rFonts w:eastAsia="Batang"/>
          <w:sz w:val="24"/>
          <w:szCs w:val="24"/>
        </w:rPr>
        <w:t xml:space="preserve">по цене 230 долл. США за тонну. Курс рубля: 1 долл. США = 73,8 руб. </w:t>
      </w:r>
    </w:p>
    <w:p w:rsidR="00AB08F9" w:rsidRPr="008E55BB" w:rsidRDefault="00AB08F9" w:rsidP="00AB08F9">
      <w:pPr>
        <w:widowControl/>
        <w:tabs>
          <w:tab w:val="left" w:pos="709"/>
        </w:tabs>
        <w:spacing w:line="240" w:lineRule="auto"/>
        <w:ind w:firstLine="709"/>
        <w:jc w:val="both"/>
        <w:textAlignment w:val="baseline"/>
        <w:rPr>
          <w:sz w:val="24"/>
          <w:szCs w:val="24"/>
        </w:rPr>
      </w:pPr>
      <w:r w:rsidRPr="008E55BB">
        <w:rPr>
          <w:sz w:val="24"/>
          <w:szCs w:val="24"/>
        </w:rPr>
        <w:t>46.</w:t>
      </w:r>
      <w:r w:rsidRPr="008E55BB">
        <w:rPr>
          <w:sz w:val="24"/>
          <w:szCs w:val="24"/>
        </w:rPr>
        <w:tab/>
        <w:t xml:space="preserve">Известно, что курс покупки </w:t>
      </w:r>
      <w:r>
        <w:rPr>
          <w:sz w:val="24"/>
          <w:szCs w:val="24"/>
        </w:rPr>
        <w:t>канадского доллара</w:t>
      </w:r>
      <w:r w:rsidRPr="008E55BB">
        <w:rPr>
          <w:sz w:val="24"/>
          <w:szCs w:val="24"/>
        </w:rPr>
        <w:t>, установленный коммерческим банком на дату совершения операции составляет 65,</w:t>
      </w:r>
      <w:r>
        <w:rPr>
          <w:sz w:val="24"/>
          <w:szCs w:val="24"/>
        </w:rPr>
        <w:t>30</w:t>
      </w:r>
      <w:r w:rsidRPr="008E55BB">
        <w:rPr>
          <w:sz w:val="24"/>
          <w:szCs w:val="24"/>
        </w:rPr>
        <w:t xml:space="preserve"> руб., а продажи – </w:t>
      </w:r>
      <w:r>
        <w:rPr>
          <w:sz w:val="24"/>
          <w:szCs w:val="24"/>
        </w:rPr>
        <w:t>70</w:t>
      </w:r>
      <w:r w:rsidRPr="008E55BB">
        <w:rPr>
          <w:sz w:val="24"/>
          <w:szCs w:val="24"/>
        </w:rPr>
        <w:t>,5</w:t>
      </w:r>
      <w:r>
        <w:rPr>
          <w:sz w:val="24"/>
          <w:szCs w:val="24"/>
        </w:rPr>
        <w:t>4</w:t>
      </w:r>
      <w:r w:rsidRPr="008E55BB">
        <w:rPr>
          <w:sz w:val="24"/>
          <w:szCs w:val="24"/>
        </w:rPr>
        <w:t xml:space="preserve"> руб. Сколько </w:t>
      </w:r>
      <w:r>
        <w:rPr>
          <w:sz w:val="24"/>
          <w:szCs w:val="24"/>
        </w:rPr>
        <w:t>канадских долларов</w:t>
      </w:r>
      <w:r w:rsidRPr="008E55BB">
        <w:rPr>
          <w:sz w:val="24"/>
          <w:szCs w:val="24"/>
        </w:rPr>
        <w:t xml:space="preserve"> может купить клиент банка на 10</w:t>
      </w:r>
      <w:r>
        <w:rPr>
          <w:sz w:val="24"/>
          <w:szCs w:val="24"/>
        </w:rPr>
        <w:t>0</w:t>
      </w:r>
      <w:r w:rsidRPr="008E55BB">
        <w:rPr>
          <w:sz w:val="24"/>
          <w:szCs w:val="24"/>
        </w:rPr>
        <w:t xml:space="preserve"> тыс. руб.?</w:t>
      </w:r>
    </w:p>
    <w:p w:rsidR="00AB08F9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41583B">
        <w:rPr>
          <w:sz w:val="24"/>
          <w:szCs w:val="24"/>
        </w:rPr>
        <w:t>47.</w:t>
      </w:r>
      <w:r w:rsidRPr="0041583B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 xml:space="preserve">квартале 2021 г. профицит счета текущих операций </w:t>
      </w:r>
      <w:r>
        <w:rPr>
          <w:sz w:val="24"/>
          <w:szCs w:val="24"/>
        </w:rPr>
        <w:t xml:space="preserve">платежного баланса Российской Федерации </w:t>
      </w:r>
      <w:r w:rsidRPr="0041583B">
        <w:rPr>
          <w:sz w:val="24"/>
          <w:szCs w:val="24"/>
        </w:rPr>
        <w:t>увеличился до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исторического максимума за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счет опережающего роста стоимостного объема экспорта</w:t>
      </w:r>
      <w:r>
        <w:rPr>
          <w:sz w:val="24"/>
          <w:szCs w:val="24"/>
        </w:rPr>
        <w:t xml:space="preserve">. Определите каким можно назвать платежный баланс Российской Федерации за </w:t>
      </w:r>
      <w:r w:rsidRPr="0041583B">
        <w:rPr>
          <w:sz w:val="24"/>
          <w:szCs w:val="24"/>
        </w:rPr>
        <w:t>IV</w:t>
      </w:r>
      <w:r>
        <w:rPr>
          <w:sz w:val="24"/>
          <w:szCs w:val="24"/>
        </w:rPr>
        <w:t xml:space="preserve"> </w:t>
      </w:r>
      <w:r w:rsidRPr="0041583B">
        <w:rPr>
          <w:sz w:val="24"/>
          <w:szCs w:val="24"/>
        </w:rPr>
        <w:t>квартале 2021 г.</w:t>
      </w:r>
      <w:r>
        <w:rPr>
          <w:sz w:val="24"/>
          <w:szCs w:val="24"/>
        </w:rPr>
        <w:t xml:space="preserve"> активным или пассивным?</w:t>
      </w:r>
    </w:p>
    <w:p w:rsidR="00AB08F9" w:rsidRPr="004C627E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48.</w:t>
      </w:r>
      <w:r w:rsidRPr="005E42F5">
        <w:tab/>
      </w:r>
      <w:r>
        <w:t xml:space="preserve">В </w:t>
      </w:r>
      <w:r w:rsidRPr="004C627E">
        <w:rPr>
          <w:shd w:val="clear" w:color="auto" w:fill="FFFFFF"/>
        </w:rPr>
        <w:t>высших учебных заведени</w:t>
      </w:r>
      <w:r>
        <w:rPr>
          <w:shd w:val="clear" w:color="auto" w:fill="FFFFFF"/>
        </w:rPr>
        <w:t>ях</w:t>
      </w:r>
      <w:r>
        <w:t xml:space="preserve"> Беларуси-члена Союзного государства на начало 2022 г. обучалось </w:t>
      </w:r>
      <w:r w:rsidRPr="004C627E">
        <w:rPr>
          <w:shd w:val="clear" w:color="auto" w:fill="FFFFFF"/>
        </w:rPr>
        <w:t xml:space="preserve">6,8% студентов и магистрантов </w:t>
      </w:r>
      <w:r>
        <w:rPr>
          <w:shd w:val="clear" w:color="auto" w:fill="FFFFFF"/>
        </w:rPr>
        <w:t xml:space="preserve">из России </w:t>
      </w:r>
      <w:r w:rsidRPr="004C627E">
        <w:rPr>
          <w:shd w:val="clear" w:color="auto" w:fill="FFFFFF"/>
        </w:rPr>
        <w:t xml:space="preserve">от общего числа </w:t>
      </w:r>
      <w:r w:rsidRPr="004C627E">
        <w:rPr>
          <w:shd w:val="clear" w:color="auto" w:fill="FFFFFF"/>
        </w:rPr>
        <w:lastRenderedPageBreak/>
        <w:t>иностранных студентов</w:t>
      </w:r>
      <w:r>
        <w:rPr>
          <w:shd w:val="clear" w:color="auto" w:fill="FFFFFF"/>
        </w:rPr>
        <w:t xml:space="preserve">, что составляло </w:t>
      </w:r>
      <w:r w:rsidRPr="004C627E">
        <w:rPr>
          <w:shd w:val="clear" w:color="auto" w:fill="FFFFFF"/>
        </w:rPr>
        <w:t>1391 человек.</w:t>
      </w:r>
      <w:r>
        <w:rPr>
          <w:shd w:val="clear" w:color="auto" w:fill="FFFFFF"/>
        </w:rPr>
        <w:t xml:space="preserve"> Определите количество иностранных студентов, обучающихся в вузах Беларуси на 01.01.2022 г.</w:t>
      </w:r>
    </w:p>
    <w:p w:rsidR="00AB08F9" w:rsidRDefault="00AB08F9" w:rsidP="00AB08F9">
      <w:pPr>
        <w:pStyle w:val="a5"/>
        <w:spacing w:before="0" w:beforeAutospacing="0" w:after="0" w:afterAutospacing="0"/>
        <w:ind w:firstLine="709"/>
        <w:jc w:val="both"/>
      </w:pPr>
      <w:r w:rsidRPr="005E42F5">
        <w:t>49.</w:t>
      </w:r>
      <w:r w:rsidRPr="005E42F5">
        <w:tab/>
      </w:r>
      <w:r>
        <w:t xml:space="preserve">Объем государственного внешнего долга Российской Федерации приведен в таблице. </w:t>
      </w:r>
    </w:p>
    <w:p w:rsidR="00AB08F9" w:rsidRDefault="00AB08F9" w:rsidP="00AB08F9">
      <w:pPr>
        <w:pStyle w:val="a5"/>
        <w:spacing w:before="0" w:beforeAutospacing="0" w:after="0" w:afterAutospacing="0"/>
        <w:jc w:val="both"/>
      </w:pPr>
      <w:r>
        <w:t>Таблица - Объем государственного внешнего долга Российской Федерации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08F9" w:rsidTr="00D9402B">
        <w:tc>
          <w:tcPr>
            <w:tcW w:w="3115" w:type="dxa"/>
            <w:vMerge w:val="restart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По состоянию на</w:t>
            </w:r>
          </w:p>
        </w:tc>
        <w:tc>
          <w:tcPr>
            <w:tcW w:w="6230" w:type="dxa"/>
            <w:gridSpan w:val="2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Объем госдолга России</w:t>
            </w:r>
            <w:r w:rsidRPr="00D32D2D">
              <w:t xml:space="preserve">, </w:t>
            </w:r>
            <w:r w:rsidRPr="00D32D2D">
              <w:rPr>
                <w:shd w:val="clear" w:color="auto" w:fill="FFFFFF"/>
              </w:rPr>
              <w:t>млн. долл. США</w:t>
            </w:r>
          </w:p>
        </w:tc>
      </w:tr>
      <w:tr w:rsidR="00AB08F9" w:rsidTr="00D9402B">
        <w:tc>
          <w:tcPr>
            <w:tcW w:w="3115" w:type="dxa"/>
            <w:vMerge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в том числе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01.01.2022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59702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18839,7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01.01.2021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56702,9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17596,6</w:t>
            </w:r>
          </w:p>
        </w:tc>
      </w:tr>
      <w:tr w:rsidR="00AB08F9" w:rsidTr="00D9402B"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both"/>
            </w:pPr>
            <w:r>
              <w:t>01.01.2020 г.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54848,3</w:t>
            </w:r>
          </w:p>
        </w:tc>
        <w:tc>
          <w:tcPr>
            <w:tcW w:w="3115" w:type="dxa"/>
          </w:tcPr>
          <w:p w:rsidR="00AB08F9" w:rsidRDefault="00AB08F9" w:rsidP="00D9402B">
            <w:pPr>
              <w:pStyle w:val="a5"/>
              <w:spacing w:before="0" w:beforeAutospacing="0" w:after="0" w:afterAutospacing="0"/>
              <w:jc w:val="center"/>
            </w:pPr>
            <w:r>
              <w:t>13252,8</w:t>
            </w:r>
          </w:p>
        </w:tc>
      </w:tr>
    </w:tbl>
    <w:p w:rsidR="00AB08F9" w:rsidRPr="005E42F5" w:rsidRDefault="00AB08F9" w:rsidP="00AB08F9">
      <w:pPr>
        <w:pStyle w:val="a5"/>
        <w:spacing w:before="0" w:beforeAutospacing="0" w:after="0" w:afterAutospacing="0"/>
        <w:ind w:firstLine="709"/>
        <w:jc w:val="both"/>
      </w:pPr>
      <w:r>
        <w:t xml:space="preserve">Определите динамику внешнего долга Российской Федерации на отчетную дату исследуемого периода 2020-2022 гг. Сделайте выводы. 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rFonts w:eastAsia="Batang"/>
          <w:sz w:val="24"/>
          <w:szCs w:val="24"/>
        </w:rPr>
      </w:pPr>
      <w:r w:rsidRPr="00B40F0E">
        <w:rPr>
          <w:sz w:val="24"/>
          <w:szCs w:val="24"/>
        </w:rPr>
        <w:t>50.</w:t>
      </w:r>
      <w:r w:rsidRPr="00B40F0E">
        <w:rPr>
          <w:sz w:val="24"/>
          <w:szCs w:val="24"/>
        </w:rPr>
        <w:tab/>
      </w:r>
      <w:r w:rsidRPr="00B40F0E">
        <w:rPr>
          <w:rFonts w:eastAsia="Batang"/>
          <w:sz w:val="24"/>
          <w:szCs w:val="24"/>
        </w:rPr>
        <w:t xml:space="preserve">Торговый дом «РИФ» (г. Ростов-на-Дону, Россия) продает в Египет </w:t>
      </w:r>
      <w:r w:rsidRPr="00B40F0E">
        <w:rPr>
          <w:sz w:val="24"/>
          <w:szCs w:val="24"/>
        </w:rPr>
        <w:t xml:space="preserve">пшеницу </w:t>
      </w:r>
      <w:r w:rsidRPr="00B40F0E">
        <w:rPr>
          <w:sz w:val="24"/>
          <w:szCs w:val="24"/>
          <w:shd w:val="clear" w:color="auto" w:fill="FFFFFF"/>
        </w:rPr>
        <w:t>с протеином 12,5%</w:t>
      </w:r>
      <w:r w:rsidRPr="00B40F0E">
        <w:rPr>
          <w:rFonts w:ascii="Georgia" w:hAnsi="Georgia"/>
          <w:sz w:val="24"/>
          <w:szCs w:val="24"/>
          <w:shd w:val="clear" w:color="auto" w:fill="FFFFFF"/>
        </w:rPr>
        <w:t> </w:t>
      </w:r>
      <w:r w:rsidRPr="00B40F0E">
        <w:rPr>
          <w:rFonts w:eastAsia="Batang"/>
          <w:sz w:val="24"/>
          <w:szCs w:val="24"/>
        </w:rPr>
        <w:t xml:space="preserve">по цене 230 долл. США за тонну. Курс рубля: 1 долл. США = 73,8 руб. </w:t>
      </w:r>
    </w:p>
    <w:p w:rsidR="00AB08F9" w:rsidRPr="00B40F0E" w:rsidRDefault="00AB08F9" w:rsidP="00AB08F9">
      <w:pPr>
        <w:spacing w:line="240" w:lineRule="auto"/>
        <w:ind w:firstLine="709"/>
        <w:jc w:val="both"/>
        <w:rPr>
          <w:sz w:val="24"/>
          <w:szCs w:val="24"/>
        </w:rPr>
      </w:pPr>
      <w:r w:rsidRPr="00B40F0E">
        <w:rPr>
          <w:rFonts w:eastAsia="Batang"/>
          <w:sz w:val="24"/>
          <w:szCs w:val="24"/>
        </w:rPr>
        <w:t>Определите</w:t>
      </w:r>
      <w:r>
        <w:rPr>
          <w:rFonts w:eastAsia="Batang"/>
          <w:sz w:val="24"/>
          <w:szCs w:val="24"/>
        </w:rPr>
        <w:t xml:space="preserve"> </w:t>
      </w:r>
      <w:r w:rsidRPr="00B40F0E">
        <w:rPr>
          <w:rFonts w:eastAsia="Batang"/>
          <w:sz w:val="24"/>
          <w:szCs w:val="24"/>
        </w:rPr>
        <w:t>выручку организации в национальной валюте при продаже 500 тонн зерна пшеницы.</w:t>
      </w:r>
    </w:p>
    <w:bookmarkEnd w:id="6"/>
    <w:sectPr w:rsidR="00AB08F9" w:rsidRPr="00B4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CED9FE"/>
    <w:lvl w:ilvl="0">
      <w:start w:val="1"/>
      <w:numFmt w:val="decimal"/>
      <w:lvlText w:val="%1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CB44F7"/>
    <w:multiLevelType w:val="hybridMultilevel"/>
    <w:tmpl w:val="BD80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D16"/>
    <w:multiLevelType w:val="hybridMultilevel"/>
    <w:tmpl w:val="3AEE41EA"/>
    <w:lvl w:ilvl="0" w:tplc="B91CE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C51EDE"/>
    <w:multiLevelType w:val="hybridMultilevel"/>
    <w:tmpl w:val="BD643F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5F63C8"/>
    <w:multiLevelType w:val="hybridMultilevel"/>
    <w:tmpl w:val="9C1EB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4583"/>
    <w:multiLevelType w:val="hybridMultilevel"/>
    <w:tmpl w:val="CE644D8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1A4A4C2D"/>
    <w:multiLevelType w:val="hybridMultilevel"/>
    <w:tmpl w:val="33E4F98A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21F5597D"/>
    <w:multiLevelType w:val="hybridMultilevel"/>
    <w:tmpl w:val="BD643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82C46"/>
    <w:multiLevelType w:val="hybridMultilevel"/>
    <w:tmpl w:val="038C8F3C"/>
    <w:lvl w:ilvl="0" w:tplc="C8E0C3E4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29C6543E"/>
    <w:multiLevelType w:val="hybridMultilevel"/>
    <w:tmpl w:val="2B84C442"/>
    <w:lvl w:ilvl="0" w:tplc="C8E0C3E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E4C"/>
    <w:multiLevelType w:val="hybridMultilevel"/>
    <w:tmpl w:val="290401F4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6BF2"/>
    <w:multiLevelType w:val="hybridMultilevel"/>
    <w:tmpl w:val="38242BE6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601FC"/>
    <w:multiLevelType w:val="hybridMultilevel"/>
    <w:tmpl w:val="39D03348"/>
    <w:lvl w:ilvl="0" w:tplc="0419000F">
      <w:start w:val="9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B175C"/>
    <w:multiLevelType w:val="hybridMultilevel"/>
    <w:tmpl w:val="CB181752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0562B"/>
    <w:multiLevelType w:val="hybridMultilevel"/>
    <w:tmpl w:val="8AA42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0089F"/>
    <w:multiLevelType w:val="hybridMultilevel"/>
    <w:tmpl w:val="6A7A37DA"/>
    <w:lvl w:ilvl="0" w:tplc="C158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B933AF"/>
    <w:multiLevelType w:val="multilevel"/>
    <w:tmpl w:val="F670CD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EF5960"/>
    <w:multiLevelType w:val="hybridMultilevel"/>
    <w:tmpl w:val="44468E52"/>
    <w:lvl w:ilvl="0" w:tplc="D6AAF7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6238408E"/>
    <w:multiLevelType w:val="hybridMultilevel"/>
    <w:tmpl w:val="C45A4632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D12C5"/>
    <w:multiLevelType w:val="hybridMultilevel"/>
    <w:tmpl w:val="786EA968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31C39"/>
    <w:multiLevelType w:val="hybridMultilevel"/>
    <w:tmpl w:val="00C24D80"/>
    <w:lvl w:ilvl="0" w:tplc="7A547E6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55FAE"/>
    <w:multiLevelType w:val="multilevel"/>
    <w:tmpl w:val="2BCED9FE"/>
    <w:lvl w:ilvl="0">
      <w:start w:val="1"/>
      <w:numFmt w:val="decimal"/>
      <w:lvlText w:val="%1)"/>
      <w:lvlJc w:val="left"/>
      <w:rPr>
        <w:rFonts w:ascii="Times New Roman" w:eastAsia="Batang" w:hAnsi="Times New Roman" w:cs="Times New Roman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262121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6D547209"/>
    <w:multiLevelType w:val="hybridMultilevel"/>
    <w:tmpl w:val="F9C47486"/>
    <w:lvl w:ilvl="0" w:tplc="C8E0C3E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706AB"/>
    <w:multiLevelType w:val="hybridMultilevel"/>
    <w:tmpl w:val="B3B0F106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72C65A59"/>
    <w:multiLevelType w:val="hybridMultilevel"/>
    <w:tmpl w:val="9ACAD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F5354"/>
    <w:multiLevelType w:val="hybridMultilevel"/>
    <w:tmpl w:val="3E78E68E"/>
    <w:lvl w:ilvl="0" w:tplc="7A547E62">
      <w:start w:val="1"/>
      <w:numFmt w:val="russianLower"/>
      <w:lvlText w:val="%1)"/>
      <w:lvlJc w:val="left"/>
      <w:pPr>
        <w:ind w:left="148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8" w15:restartNumberingAfterBreak="0">
    <w:nsid w:val="7DFC6F6E"/>
    <w:multiLevelType w:val="hybridMultilevel"/>
    <w:tmpl w:val="6DDC03E2"/>
    <w:lvl w:ilvl="0" w:tplc="1584C9E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394662">
    <w:abstractNumId w:val="4"/>
  </w:num>
  <w:num w:numId="2" w16cid:durableId="1416707861">
    <w:abstractNumId w:val="20"/>
  </w:num>
  <w:num w:numId="3" w16cid:durableId="1615209470">
    <w:abstractNumId w:val="6"/>
  </w:num>
  <w:num w:numId="4" w16cid:durableId="621810177">
    <w:abstractNumId w:val="21"/>
  </w:num>
  <w:num w:numId="5" w16cid:durableId="319500890">
    <w:abstractNumId w:val="22"/>
  </w:num>
  <w:num w:numId="6" w16cid:durableId="131101220">
    <w:abstractNumId w:val="5"/>
  </w:num>
  <w:num w:numId="7" w16cid:durableId="2073044854">
    <w:abstractNumId w:val="28"/>
  </w:num>
  <w:num w:numId="8" w16cid:durableId="229930831">
    <w:abstractNumId w:val="13"/>
  </w:num>
  <w:num w:numId="9" w16cid:durableId="1650162823">
    <w:abstractNumId w:val="1"/>
  </w:num>
  <w:num w:numId="10" w16cid:durableId="1558665766">
    <w:abstractNumId w:val="17"/>
  </w:num>
  <w:num w:numId="11" w16cid:durableId="1367489821">
    <w:abstractNumId w:val="14"/>
  </w:num>
  <w:num w:numId="12" w16cid:durableId="913900294">
    <w:abstractNumId w:val="7"/>
  </w:num>
  <w:num w:numId="13" w16cid:durableId="1207378998">
    <w:abstractNumId w:val="15"/>
  </w:num>
  <w:num w:numId="14" w16cid:durableId="818687754">
    <w:abstractNumId w:val="0"/>
  </w:num>
  <w:num w:numId="15" w16cid:durableId="261499001">
    <w:abstractNumId w:val="16"/>
  </w:num>
  <w:num w:numId="16" w16cid:durableId="255140906">
    <w:abstractNumId w:val="10"/>
  </w:num>
  <w:num w:numId="17" w16cid:durableId="818887853">
    <w:abstractNumId w:val="9"/>
  </w:num>
  <w:num w:numId="18" w16cid:durableId="505218591">
    <w:abstractNumId w:val="24"/>
  </w:num>
  <w:num w:numId="19" w16cid:durableId="192497970">
    <w:abstractNumId w:val="25"/>
  </w:num>
  <w:num w:numId="20" w16cid:durableId="986862152">
    <w:abstractNumId w:val="19"/>
  </w:num>
  <w:num w:numId="21" w16cid:durableId="449134507">
    <w:abstractNumId w:val="27"/>
  </w:num>
  <w:num w:numId="22" w16cid:durableId="1231962842">
    <w:abstractNumId w:val="11"/>
  </w:num>
  <w:num w:numId="23" w16cid:durableId="1765298776">
    <w:abstractNumId w:val="12"/>
  </w:num>
  <w:num w:numId="24" w16cid:durableId="1289505593">
    <w:abstractNumId w:val="26"/>
  </w:num>
  <w:num w:numId="25" w16cid:durableId="382943191">
    <w:abstractNumId w:val="2"/>
  </w:num>
  <w:num w:numId="26" w16cid:durableId="1577670286">
    <w:abstractNumId w:val="8"/>
  </w:num>
  <w:num w:numId="27" w16cid:durableId="1089157935">
    <w:abstractNumId w:val="18"/>
  </w:num>
  <w:num w:numId="28" w16cid:durableId="694616147">
    <w:abstractNumId w:val="3"/>
  </w:num>
  <w:num w:numId="29" w16cid:durableId="4053440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0DE"/>
    <w:rsid w:val="000F5EE7"/>
    <w:rsid w:val="00112539"/>
    <w:rsid w:val="001311AB"/>
    <w:rsid w:val="00195E59"/>
    <w:rsid w:val="002B5674"/>
    <w:rsid w:val="00352009"/>
    <w:rsid w:val="00400E6B"/>
    <w:rsid w:val="004572BD"/>
    <w:rsid w:val="00463F2B"/>
    <w:rsid w:val="00584A8C"/>
    <w:rsid w:val="005913F5"/>
    <w:rsid w:val="005A709A"/>
    <w:rsid w:val="005C3831"/>
    <w:rsid w:val="006421CB"/>
    <w:rsid w:val="006B6DC6"/>
    <w:rsid w:val="00752348"/>
    <w:rsid w:val="008420C0"/>
    <w:rsid w:val="008C1402"/>
    <w:rsid w:val="008E3C72"/>
    <w:rsid w:val="009C4E36"/>
    <w:rsid w:val="00A90F0C"/>
    <w:rsid w:val="00AA7F6C"/>
    <w:rsid w:val="00AB08F9"/>
    <w:rsid w:val="00B837E0"/>
    <w:rsid w:val="00BA0CFD"/>
    <w:rsid w:val="00BB0208"/>
    <w:rsid w:val="00C00D84"/>
    <w:rsid w:val="00C17AE2"/>
    <w:rsid w:val="00C50F0A"/>
    <w:rsid w:val="00CE3AA0"/>
    <w:rsid w:val="00D467CF"/>
    <w:rsid w:val="00D8678A"/>
    <w:rsid w:val="00DB6425"/>
    <w:rsid w:val="00DE554C"/>
    <w:rsid w:val="00EB28C4"/>
    <w:rsid w:val="00F036D5"/>
    <w:rsid w:val="00FB00DE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43541"/>
  <w15:docId w15:val="{439A8AE9-7F64-4B51-BF8F-530BF752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0DE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FB00DE"/>
    <w:rPr>
      <w:rFonts w:ascii="Times New Roman" w:hAnsi="Times New Roman" w:cs="Times New Roman"/>
      <w:u w:val="none"/>
    </w:rPr>
  </w:style>
  <w:style w:type="paragraph" w:styleId="a3">
    <w:name w:val="List Paragraph"/>
    <w:basedOn w:val="a"/>
    <w:link w:val="a4"/>
    <w:uiPriority w:val="34"/>
    <w:qFormat/>
    <w:rsid w:val="00FB00DE"/>
    <w:pPr>
      <w:ind w:left="720"/>
    </w:pPr>
  </w:style>
  <w:style w:type="paragraph" w:styleId="a5">
    <w:name w:val="Normal (Web)"/>
    <w:basedOn w:val="a"/>
    <w:uiPriority w:val="99"/>
    <w:rsid w:val="00FB00D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B00DE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B00DE"/>
    <w:rPr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FB00DE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FB00DE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B00DE"/>
    <w:pPr>
      <w:shd w:val="clear" w:color="auto" w:fill="FFFFFF"/>
      <w:spacing w:line="240" w:lineRule="atLeast"/>
      <w:ind w:firstLine="0"/>
    </w:pPr>
    <w:rPr>
      <w:b/>
      <w:bCs/>
      <w:i/>
      <w:iCs/>
      <w:kern w:val="0"/>
      <w:lang w:eastAsia="ru-RU"/>
    </w:rPr>
  </w:style>
  <w:style w:type="paragraph" w:customStyle="1" w:styleId="FR2">
    <w:name w:val="FR2"/>
    <w:rsid w:val="00FB00DE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Style97">
    <w:name w:val="Style97"/>
    <w:basedOn w:val="a"/>
    <w:uiPriority w:val="99"/>
    <w:rsid w:val="00FB00DE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FB00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FB00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FB0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FB00DE"/>
    <w:rPr>
      <w:kern w:val="1"/>
      <w:lang w:eastAsia="ar-SA"/>
    </w:rPr>
  </w:style>
  <w:style w:type="character" w:customStyle="1" w:styleId="FontStyle49">
    <w:name w:val="Font Style49"/>
    <w:uiPriority w:val="99"/>
    <w:rsid w:val="00FB00DE"/>
    <w:rPr>
      <w:rFonts w:ascii="Times New Roman" w:hAnsi="Times New Roman" w:cs="Times New Roman"/>
      <w:b/>
      <w:bCs/>
      <w:sz w:val="26"/>
      <w:szCs w:val="26"/>
    </w:rPr>
  </w:style>
  <w:style w:type="character" w:customStyle="1" w:styleId="answernumber">
    <w:name w:val="answernumber"/>
    <w:basedOn w:val="a0"/>
    <w:rsid w:val="001311AB"/>
  </w:style>
  <w:style w:type="paragraph" w:customStyle="1" w:styleId="8">
    <w:name w:val="Основной текст8"/>
    <w:basedOn w:val="a"/>
    <w:rsid w:val="00EB28C4"/>
    <w:pPr>
      <w:widowControl/>
      <w:shd w:val="clear" w:color="auto" w:fill="FFFFFF"/>
      <w:spacing w:line="278" w:lineRule="exact"/>
      <w:ind w:firstLine="0"/>
      <w:jc w:val="both"/>
    </w:pPr>
    <w:rPr>
      <w:color w:val="000000"/>
      <w:kern w:val="0"/>
      <w:sz w:val="27"/>
      <w:szCs w:val="27"/>
      <w:lang w:val="ru" w:eastAsia="ru-RU"/>
    </w:rPr>
  </w:style>
  <w:style w:type="character" w:customStyle="1" w:styleId="20">
    <w:name w:val="Основной текст2"/>
    <w:basedOn w:val="a0"/>
    <w:rsid w:val="00EB2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pt">
    <w:name w:val="Основной текст + 12 pt;Полужирный"/>
    <w:basedOn w:val="a0"/>
    <w:rsid w:val="00EB2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">
    <w:name w:val="Основной текст1"/>
    <w:basedOn w:val="a0"/>
    <w:rsid w:val="00EB2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a">
    <w:name w:val="Основной текст_"/>
    <w:basedOn w:val="a0"/>
    <w:link w:val="4"/>
    <w:rsid w:val="00EB28C4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EB28C4"/>
    <w:pPr>
      <w:widowControl/>
      <w:shd w:val="clear" w:color="auto" w:fill="FFFFFF"/>
      <w:spacing w:before="420" w:line="323" w:lineRule="exact"/>
      <w:ind w:firstLine="0"/>
    </w:pPr>
    <w:rPr>
      <w:kern w:val="0"/>
      <w:sz w:val="25"/>
      <w:szCs w:val="25"/>
      <w:lang w:eastAsia="ru-RU"/>
    </w:rPr>
  </w:style>
  <w:style w:type="character" w:customStyle="1" w:styleId="ab">
    <w:name w:val="Оглавление_"/>
    <w:basedOn w:val="a0"/>
    <w:link w:val="ac"/>
    <w:rsid w:val="000F5EE7"/>
    <w:rPr>
      <w:sz w:val="25"/>
      <w:szCs w:val="25"/>
      <w:shd w:val="clear" w:color="auto" w:fill="FFFFFF"/>
    </w:rPr>
  </w:style>
  <w:style w:type="character" w:customStyle="1" w:styleId="21">
    <w:name w:val="Оглавление (2)_"/>
    <w:basedOn w:val="a0"/>
    <w:link w:val="22"/>
    <w:rsid w:val="000F5EE7"/>
    <w:rPr>
      <w:spacing w:val="10"/>
      <w:sz w:val="23"/>
      <w:szCs w:val="23"/>
      <w:shd w:val="clear" w:color="auto" w:fill="FFFFFF"/>
    </w:rPr>
  </w:style>
  <w:style w:type="paragraph" w:customStyle="1" w:styleId="ac">
    <w:name w:val="Оглавление"/>
    <w:basedOn w:val="a"/>
    <w:link w:val="ab"/>
    <w:rsid w:val="000F5EE7"/>
    <w:pPr>
      <w:widowControl/>
      <w:shd w:val="clear" w:color="auto" w:fill="FFFFFF"/>
      <w:spacing w:line="323" w:lineRule="exact"/>
      <w:ind w:firstLine="340"/>
      <w:jc w:val="both"/>
    </w:pPr>
    <w:rPr>
      <w:kern w:val="0"/>
      <w:sz w:val="25"/>
      <w:szCs w:val="25"/>
      <w:lang w:eastAsia="ru-RU"/>
    </w:rPr>
  </w:style>
  <w:style w:type="paragraph" w:customStyle="1" w:styleId="22">
    <w:name w:val="Оглавление (2)"/>
    <w:basedOn w:val="a"/>
    <w:link w:val="21"/>
    <w:rsid w:val="000F5EE7"/>
    <w:pPr>
      <w:widowControl/>
      <w:shd w:val="clear" w:color="auto" w:fill="FFFFFF"/>
      <w:spacing w:line="323" w:lineRule="exact"/>
      <w:ind w:firstLine="340"/>
      <w:jc w:val="both"/>
    </w:pPr>
    <w:rPr>
      <w:spacing w:val="10"/>
      <w:kern w:val="0"/>
      <w:sz w:val="23"/>
      <w:szCs w:val="23"/>
      <w:lang w:eastAsia="ru-RU"/>
    </w:rPr>
  </w:style>
  <w:style w:type="character" w:customStyle="1" w:styleId="3">
    <w:name w:val="Основной текст3"/>
    <w:basedOn w:val="aa"/>
    <w:rsid w:val="00C00D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10">
    <w:name w:val="Основной текст21"/>
    <w:basedOn w:val="aa"/>
    <w:rsid w:val="0019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a"/>
    <w:rsid w:val="00195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5">
    <w:name w:val="Основной текст5"/>
    <w:basedOn w:val="aa"/>
    <w:rsid w:val="00CE3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  <w:style w:type="character" w:customStyle="1" w:styleId="ad">
    <w:name w:val="Основной текст + Курсив"/>
    <w:basedOn w:val="aa"/>
    <w:rsid w:val="00CE3AA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table" w:styleId="ae">
    <w:name w:val="Table Grid"/>
    <w:basedOn w:val="a1"/>
    <w:rsid w:val="00C50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basedOn w:val="a0"/>
    <w:link w:val="41"/>
    <w:uiPriority w:val="99"/>
    <w:locked/>
    <w:rsid w:val="00C50F0A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C50F0A"/>
    <w:pPr>
      <w:widowControl/>
      <w:shd w:val="clear" w:color="auto" w:fill="FFFFFF"/>
      <w:spacing w:after="240" w:line="240" w:lineRule="atLeast"/>
      <w:ind w:firstLine="0"/>
    </w:pPr>
    <w:rPr>
      <w:kern w:val="0"/>
      <w:sz w:val="26"/>
      <w:szCs w:val="26"/>
      <w:lang w:eastAsia="ru-RU"/>
    </w:rPr>
  </w:style>
  <w:style w:type="paragraph" w:customStyle="1" w:styleId="7">
    <w:name w:val="Основной текст7"/>
    <w:basedOn w:val="a"/>
    <w:rsid w:val="00C50F0A"/>
    <w:pPr>
      <w:widowControl/>
      <w:shd w:val="clear" w:color="auto" w:fill="FFFFFF"/>
      <w:spacing w:line="360" w:lineRule="exact"/>
      <w:ind w:firstLine="780"/>
      <w:jc w:val="both"/>
    </w:pPr>
    <w:rPr>
      <w:rFonts w:ascii="Arial Unicode MS" w:eastAsia="Arial Unicode MS" w:hAnsi="Arial Unicode MS" w:cs="Arial Unicode MS"/>
      <w:color w:val="000000"/>
      <w:kern w:val="0"/>
      <w:sz w:val="23"/>
      <w:szCs w:val="23"/>
      <w:lang w:val="ru" w:eastAsia="ru-RU"/>
    </w:rPr>
  </w:style>
  <w:style w:type="character" w:customStyle="1" w:styleId="6">
    <w:name w:val="Основной текст6"/>
    <w:basedOn w:val="aa"/>
    <w:rsid w:val="00AB08F9"/>
    <w:rPr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a"/>
    <w:rsid w:val="00AB08F9"/>
    <w:rPr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styleId="af">
    <w:name w:val="Placeholder Text"/>
    <w:basedOn w:val="a0"/>
    <w:uiPriority w:val="99"/>
    <w:semiHidden/>
    <w:rsid w:val="00AB08F9"/>
    <w:rPr>
      <w:color w:val="666666"/>
    </w:rPr>
  </w:style>
  <w:style w:type="table" w:styleId="af0">
    <w:name w:val="Grid Table Light"/>
    <w:basedOn w:val="a1"/>
    <w:uiPriority w:val="40"/>
    <w:rsid w:val="00AB08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Strong"/>
    <w:basedOn w:val="a0"/>
    <w:uiPriority w:val="22"/>
    <w:qFormat/>
    <w:rsid w:val="00AB08F9"/>
    <w:rPr>
      <w:b/>
      <w:bCs/>
    </w:rPr>
  </w:style>
  <w:style w:type="character" w:customStyle="1" w:styleId="24">
    <w:name w:val="Основной текст24"/>
    <w:basedOn w:val="aa"/>
    <w:rsid w:val="00AB08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0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2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Ж</cp:lastModifiedBy>
  <cp:revision>11</cp:revision>
  <dcterms:created xsi:type="dcterms:W3CDTF">2021-09-24T04:57:00Z</dcterms:created>
  <dcterms:modified xsi:type="dcterms:W3CDTF">2023-08-30T08:42:00Z</dcterms:modified>
</cp:coreProperties>
</file>