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8" w:rsidRPr="00A93ED9" w:rsidRDefault="001D1ED8" w:rsidP="001D1ED8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1D1ED8" w:rsidRPr="00A93ED9" w:rsidRDefault="001D1ED8" w:rsidP="001D1ED8">
      <w:pPr>
        <w:ind w:firstLine="567"/>
        <w:jc w:val="center"/>
        <w:rPr>
          <w:b/>
          <w:bCs/>
          <w:sz w:val="28"/>
          <w:szCs w:val="28"/>
        </w:rPr>
      </w:pPr>
    </w:p>
    <w:p w:rsidR="001D1ED8" w:rsidRPr="00A93ED9" w:rsidRDefault="001D1ED8" w:rsidP="001D1ED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1D1ED8" w:rsidRPr="00A93ED9" w:rsidRDefault="001D1ED8" w:rsidP="001D1ED8">
      <w:pPr>
        <w:ind w:firstLine="567"/>
        <w:jc w:val="center"/>
        <w:rPr>
          <w:b/>
          <w:bCs/>
          <w:sz w:val="28"/>
          <w:szCs w:val="28"/>
        </w:rPr>
      </w:pPr>
    </w:p>
    <w:p w:rsidR="001D1ED8" w:rsidRPr="00A93ED9" w:rsidRDefault="001D1ED8" w:rsidP="001D1ED8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1D1ED8" w:rsidRPr="009B4F02" w:rsidRDefault="001D1ED8" w:rsidP="001D1ED8">
      <w:pPr>
        <w:ind w:firstLine="567"/>
        <w:jc w:val="center"/>
        <w:rPr>
          <w:sz w:val="28"/>
          <w:szCs w:val="28"/>
        </w:rPr>
      </w:pPr>
    </w:p>
    <w:p w:rsidR="001D1ED8" w:rsidRPr="00D26D44" w:rsidRDefault="001D1ED8" w:rsidP="001D1ED8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1D1ED8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Pr="00D26D44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Pr="00982443" w:rsidRDefault="001D1ED8" w:rsidP="001D1E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CC1B9E" w:rsidRPr="00982443" w:rsidRDefault="00CC1B9E" w:rsidP="001D1E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86CBB" w:rsidRPr="00982443" w:rsidRDefault="00286CBB" w:rsidP="00286CBB">
      <w:pPr>
        <w:autoSpaceDE w:val="0"/>
        <w:spacing w:line="360" w:lineRule="auto"/>
        <w:ind w:firstLine="0"/>
        <w:jc w:val="center"/>
        <w:rPr>
          <w:b/>
          <w:kern w:val="0"/>
          <w:sz w:val="32"/>
          <w:szCs w:val="28"/>
        </w:rPr>
      </w:pPr>
      <w:r w:rsidRPr="001D1ED8">
        <w:rPr>
          <w:b/>
          <w:sz w:val="32"/>
          <w:szCs w:val="28"/>
        </w:rPr>
        <w:t xml:space="preserve"> «</w:t>
      </w:r>
      <w:r w:rsidR="00CC1B9E" w:rsidRPr="007933D6">
        <w:rPr>
          <w:rFonts w:eastAsia="Times New Roman"/>
          <w:b/>
          <w:kern w:val="0"/>
          <w:sz w:val="28"/>
          <w:szCs w:val="28"/>
        </w:rPr>
        <w:t>Введение в профессиональную деятельность</w:t>
      </w:r>
      <w:r w:rsidRPr="001D1ED8">
        <w:rPr>
          <w:b/>
          <w:sz w:val="32"/>
          <w:szCs w:val="28"/>
        </w:rPr>
        <w:t>»</w:t>
      </w:r>
    </w:p>
    <w:p w:rsidR="00286CBB" w:rsidRPr="00936485" w:rsidRDefault="00286CBB" w:rsidP="00286CBB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286CBB" w:rsidRPr="00936485" w:rsidRDefault="00286CBB" w:rsidP="00286CBB">
      <w:pPr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936485">
        <w:rPr>
          <w:kern w:val="0"/>
          <w:sz w:val="28"/>
          <w:szCs w:val="28"/>
        </w:rPr>
        <w:t>Направление подготовки – 27.</w:t>
      </w:r>
      <w:r w:rsidR="006A544F" w:rsidRPr="006A544F">
        <w:rPr>
          <w:kern w:val="0"/>
          <w:sz w:val="28"/>
          <w:szCs w:val="28"/>
        </w:rPr>
        <w:t>03</w:t>
      </w:r>
      <w:r w:rsidRPr="00936485">
        <w:rPr>
          <w:kern w:val="0"/>
          <w:sz w:val="28"/>
          <w:szCs w:val="28"/>
        </w:rPr>
        <w:t>.04 Управление в технических системах</w:t>
      </w:r>
    </w:p>
    <w:p w:rsidR="00286CBB" w:rsidRPr="00936485" w:rsidRDefault="00286CBB" w:rsidP="00286CBB">
      <w:pPr>
        <w:spacing w:line="360" w:lineRule="auto"/>
        <w:ind w:firstLine="0"/>
        <w:jc w:val="center"/>
        <w:rPr>
          <w:kern w:val="0"/>
          <w:sz w:val="28"/>
          <w:szCs w:val="28"/>
        </w:rPr>
      </w:pPr>
    </w:p>
    <w:p w:rsidR="00CC1B9E" w:rsidRDefault="00CC1B9E" w:rsidP="00CC1B9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</w:p>
    <w:p w:rsidR="00CC1B9E" w:rsidRDefault="00CC1B9E" w:rsidP="00CC1B9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1C7D">
        <w:rPr>
          <w:kern w:val="0"/>
          <w:sz w:val="28"/>
        </w:rPr>
        <w:t>Управление в технических системах</w:t>
      </w:r>
      <w:r>
        <w:rPr>
          <w:kern w:val="0"/>
          <w:sz w:val="28"/>
        </w:rPr>
        <w:t>»</w:t>
      </w:r>
    </w:p>
    <w:p w:rsidR="00CC1B9E" w:rsidRPr="00D26D44" w:rsidRDefault="00CC1B9E" w:rsidP="00CC1B9E">
      <w:pPr>
        <w:spacing w:line="360" w:lineRule="auto"/>
        <w:ind w:firstLine="709"/>
        <w:jc w:val="center"/>
        <w:rPr>
          <w:rFonts w:eastAsia="Times New Roman"/>
          <w:kern w:val="0"/>
          <w:sz w:val="28"/>
          <w:szCs w:val="28"/>
        </w:rPr>
      </w:pPr>
    </w:p>
    <w:p w:rsidR="00CC1B9E" w:rsidRPr="00D26D44" w:rsidRDefault="00CC1B9E" w:rsidP="00CC1B9E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 xml:space="preserve">Квалификация выпускника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бакалавр</w:t>
      </w:r>
    </w:p>
    <w:p w:rsidR="00CC1B9E" w:rsidRPr="007A48B9" w:rsidRDefault="00CC1B9E" w:rsidP="00CC1B9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>Форм</w:t>
      </w:r>
      <w:r>
        <w:rPr>
          <w:rFonts w:eastAsia="Times New Roman"/>
          <w:kern w:val="0"/>
          <w:sz w:val="28"/>
          <w:szCs w:val="28"/>
        </w:rPr>
        <w:t>ы</w:t>
      </w:r>
      <w:r w:rsidRPr="00D26D44">
        <w:rPr>
          <w:rFonts w:eastAsia="Times New Roman"/>
          <w:kern w:val="0"/>
          <w:sz w:val="28"/>
          <w:szCs w:val="28"/>
        </w:rPr>
        <w:t xml:space="preserve"> обучения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D26D44">
        <w:rPr>
          <w:rFonts w:eastAsia="Times New Roman"/>
          <w:kern w:val="0"/>
          <w:sz w:val="28"/>
          <w:szCs w:val="28"/>
        </w:rPr>
        <w:t>очная</w:t>
      </w:r>
      <w:proofErr w:type="gramEnd"/>
    </w:p>
    <w:p w:rsidR="00286CBB" w:rsidRPr="00936485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936485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936485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D26D44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D26D44" w:rsidRDefault="00286CBB" w:rsidP="00286CBB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D00FC6" w:rsidRPr="00982443">
        <w:rPr>
          <w:kern w:val="0"/>
          <w:sz w:val="28"/>
          <w:szCs w:val="28"/>
        </w:rPr>
        <w:t>2</w:t>
      </w:r>
      <w:r w:rsidRPr="00D26D44">
        <w:rPr>
          <w:kern w:val="0"/>
          <w:sz w:val="28"/>
          <w:szCs w:val="28"/>
        </w:rPr>
        <w:t xml:space="preserve"> г.</w:t>
      </w:r>
    </w:p>
    <w:p w:rsidR="00286CBB" w:rsidRPr="00C6434D" w:rsidRDefault="00286CBB" w:rsidP="00286CBB">
      <w:pPr>
        <w:pStyle w:val="a8"/>
        <w:pageBreakBefore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</w:t>
      </w:r>
      <w:r w:rsidRPr="00C6434D">
        <w:rPr>
          <w:rStyle w:val="a7"/>
          <w:color w:val="000000"/>
          <w:sz w:val="28"/>
          <w:szCs w:val="28"/>
        </w:rPr>
        <w:t>и</w:t>
      </w:r>
      <w:r w:rsidRPr="00C6434D">
        <w:rPr>
          <w:rStyle w:val="a7"/>
          <w:color w:val="000000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color w:val="000000"/>
          <w:sz w:val="28"/>
          <w:szCs w:val="28"/>
        </w:rPr>
        <w:t xml:space="preserve"> данной дисциплины как части осно</w:t>
      </w:r>
      <w:r w:rsidRPr="00C6434D">
        <w:rPr>
          <w:rStyle w:val="a7"/>
          <w:color w:val="000000"/>
          <w:sz w:val="28"/>
          <w:szCs w:val="28"/>
        </w:rPr>
        <w:t>в</w:t>
      </w:r>
      <w:r w:rsidRPr="00C6434D">
        <w:rPr>
          <w:rStyle w:val="a7"/>
          <w:color w:val="000000"/>
          <w:sz w:val="28"/>
          <w:szCs w:val="28"/>
        </w:rPr>
        <w:t>ной профессиональной образовательной программы.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>Цель – оценить соответствие знаний, умений и уровня приобретенных компетенций</w:t>
      </w:r>
      <w:r w:rsidR="00DF702B">
        <w:rPr>
          <w:rStyle w:val="a7"/>
          <w:color w:val="000000"/>
          <w:sz w:val="28"/>
          <w:szCs w:val="28"/>
        </w:rPr>
        <w:t>,</w:t>
      </w:r>
      <w:r w:rsidRPr="00C6434D">
        <w:rPr>
          <w:rStyle w:val="a7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color w:val="000000"/>
          <w:sz w:val="28"/>
          <w:szCs w:val="28"/>
        </w:rPr>
        <w:t>у</w:t>
      </w:r>
      <w:r w:rsidRPr="00C6434D">
        <w:rPr>
          <w:rStyle w:val="a7"/>
          <w:color w:val="000000"/>
          <w:sz w:val="28"/>
          <w:szCs w:val="28"/>
        </w:rPr>
        <w:t>точной аттестации.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color w:val="000000"/>
          <w:sz w:val="28"/>
          <w:szCs w:val="28"/>
        </w:rPr>
        <w:t xml:space="preserve"> профе</w:t>
      </w:r>
      <w:r w:rsidRPr="00C6434D">
        <w:rPr>
          <w:rStyle w:val="a7"/>
          <w:color w:val="000000"/>
          <w:sz w:val="28"/>
          <w:szCs w:val="28"/>
        </w:rPr>
        <w:t>с</w:t>
      </w:r>
      <w:r w:rsidRPr="00C6434D">
        <w:rPr>
          <w:rStyle w:val="a7"/>
          <w:color w:val="000000"/>
          <w:sz w:val="28"/>
          <w:szCs w:val="28"/>
        </w:rPr>
        <w:t xml:space="preserve">сиональных компетенций, приобретаемых </w:t>
      </w:r>
      <w:proofErr w:type="gramStart"/>
      <w:r w:rsidRPr="00C6434D">
        <w:rPr>
          <w:rStyle w:val="a7"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color w:val="000000"/>
          <w:sz w:val="28"/>
          <w:szCs w:val="28"/>
        </w:rPr>
        <w:t xml:space="preserve"> в соответствии с эт</w:t>
      </w:r>
      <w:r w:rsidRPr="00C6434D">
        <w:rPr>
          <w:rStyle w:val="a7"/>
          <w:color w:val="000000"/>
          <w:sz w:val="28"/>
          <w:szCs w:val="28"/>
        </w:rPr>
        <w:t>и</w:t>
      </w:r>
      <w:r w:rsidRPr="00C6434D">
        <w:rPr>
          <w:rStyle w:val="a7"/>
          <w:color w:val="000000"/>
          <w:sz w:val="28"/>
          <w:szCs w:val="28"/>
        </w:rPr>
        <w:t>ми требованиями.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color w:val="000000"/>
          <w:sz w:val="28"/>
          <w:szCs w:val="28"/>
        </w:rPr>
        <w:t>ч</w:t>
      </w:r>
      <w:r w:rsidRPr="00C6434D">
        <w:rPr>
          <w:rStyle w:val="a7"/>
          <w:color w:val="000000"/>
          <w:sz w:val="28"/>
          <w:szCs w:val="28"/>
        </w:rPr>
        <w:t>ной аттестации.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color w:val="000000"/>
          <w:sz w:val="28"/>
          <w:szCs w:val="28"/>
        </w:rPr>
        <w:t>е</w:t>
      </w:r>
      <w:r w:rsidRPr="00C6434D">
        <w:rPr>
          <w:rStyle w:val="a7"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color w:val="000000"/>
          <w:sz w:val="28"/>
          <w:szCs w:val="28"/>
        </w:rPr>
        <w:t>е</w:t>
      </w:r>
      <w:r w:rsidRPr="00C6434D">
        <w:rPr>
          <w:rStyle w:val="a7"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color w:val="000000"/>
          <w:sz w:val="28"/>
          <w:szCs w:val="28"/>
        </w:rPr>
        <w:t>р</w:t>
      </w:r>
      <w:r w:rsidRPr="00C6434D">
        <w:rPr>
          <w:rStyle w:val="a7"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color w:val="000000"/>
          <w:sz w:val="28"/>
          <w:szCs w:val="28"/>
        </w:rPr>
        <w:t>и</w:t>
      </w:r>
      <w:r w:rsidRPr="00C6434D">
        <w:rPr>
          <w:rStyle w:val="a7"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color w:val="000000"/>
          <w:sz w:val="28"/>
          <w:szCs w:val="28"/>
        </w:rPr>
        <w:t>у</w:t>
      </w:r>
      <w:r w:rsidRPr="00C6434D">
        <w:rPr>
          <w:rStyle w:val="a7"/>
          <w:color w:val="000000"/>
          <w:sz w:val="28"/>
          <w:szCs w:val="28"/>
        </w:rPr>
        <w:t>альной помощи.</w:t>
      </w:r>
    </w:p>
    <w:p w:rsidR="00CC1B9E" w:rsidRPr="00CC1B9E" w:rsidRDefault="00CC1B9E" w:rsidP="00CC1B9E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C1B9E">
        <w:rPr>
          <w:rStyle w:val="a7"/>
          <w:color w:val="000000"/>
          <w:sz w:val="28"/>
          <w:szCs w:val="28"/>
        </w:rPr>
        <w:t>Промежуточная аттестация по дисциплине осуществляется проведением зачета.</w:t>
      </w:r>
    </w:p>
    <w:p w:rsidR="00CC1B9E" w:rsidRDefault="00CC1B9E" w:rsidP="00CC1B9E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C1B9E">
        <w:rPr>
          <w:rStyle w:val="a7"/>
          <w:color w:val="000000"/>
          <w:sz w:val="28"/>
          <w:szCs w:val="28"/>
        </w:rPr>
        <w:t>Форма проведения теоретического зачета – устный ответ по утвержде</w:t>
      </w:r>
      <w:r w:rsidRPr="00CC1B9E">
        <w:rPr>
          <w:rStyle w:val="a7"/>
          <w:color w:val="000000"/>
          <w:sz w:val="28"/>
          <w:szCs w:val="28"/>
        </w:rPr>
        <w:t>н</w:t>
      </w:r>
      <w:r w:rsidRPr="00CC1B9E">
        <w:rPr>
          <w:rStyle w:val="a7"/>
          <w:color w:val="000000"/>
          <w:sz w:val="28"/>
          <w:szCs w:val="28"/>
        </w:rPr>
        <w:t>ным билетам</w:t>
      </w:r>
      <w:r w:rsidRPr="00C6434D">
        <w:rPr>
          <w:rStyle w:val="a7"/>
          <w:color w:val="000000"/>
          <w:sz w:val="28"/>
          <w:szCs w:val="28"/>
        </w:rPr>
        <w:t>, сформулированным с учетом содержания учебной дисциплины.</w:t>
      </w:r>
      <w:r w:rsidRPr="00CC1B9E">
        <w:rPr>
          <w:rStyle w:val="a7"/>
          <w:color w:val="000000"/>
          <w:sz w:val="28"/>
          <w:szCs w:val="28"/>
        </w:rPr>
        <w:t xml:space="preserve"> В билет включается два вопроса по темам курса.</w:t>
      </w:r>
      <w:r w:rsidR="00E64656">
        <w:rPr>
          <w:rStyle w:val="a7"/>
          <w:color w:val="000000"/>
          <w:sz w:val="28"/>
          <w:szCs w:val="28"/>
        </w:rPr>
        <w:t xml:space="preserve"> </w:t>
      </w:r>
      <w:r w:rsidR="00E64656">
        <w:rPr>
          <w:rStyle w:val="a7"/>
          <w:sz w:val="28"/>
          <w:szCs w:val="28"/>
        </w:rPr>
        <w:t>Объем знаний и степень осв</w:t>
      </w:r>
      <w:r w:rsidR="00E64656">
        <w:rPr>
          <w:rStyle w:val="a7"/>
          <w:sz w:val="28"/>
          <w:szCs w:val="28"/>
        </w:rPr>
        <w:t>о</w:t>
      </w:r>
      <w:r w:rsidR="00E64656">
        <w:rPr>
          <w:rStyle w:val="a7"/>
          <w:sz w:val="28"/>
          <w:szCs w:val="28"/>
        </w:rPr>
        <w:t>ения компетенций на зачете оценивается по двухбалльной системе</w:t>
      </w:r>
      <w:r w:rsidR="00E64656" w:rsidRPr="00A613C6">
        <w:rPr>
          <w:rStyle w:val="a7"/>
          <w:sz w:val="28"/>
          <w:szCs w:val="28"/>
        </w:rPr>
        <w:t xml:space="preserve">: </w:t>
      </w:r>
      <w:r w:rsidR="00E64656">
        <w:rPr>
          <w:rStyle w:val="a7"/>
          <w:sz w:val="28"/>
          <w:szCs w:val="28"/>
        </w:rPr>
        <w:t xml:space="preserve">«зачтено» и «не зачтено».  </w:t>
      </w:r>
    </w:p>
    <w:p w:rsidR="00286CBB" w:rsidRPr="00936485" w:rsidRDefault="00286CBB" w:rsidP="00286CBB">
      <w:pPr>
        <w:pStyle w:val="a8"/>
        <w:spacing w:line="240" w:lineRule="auto"/>
        <w:ind w:firstLine="708"/>
        <w:jc w:val="both"/>
        <w:rPr>
          <w:rStyle w:val="a7"/>
          <w:b/>
          <w:bCs/>
          <w:iCs/>
          <w:color w:val="000000"/>
        </w:rPr>
      </w:pPr>
    </w:p>
    <w:p w:rsidR="00286CBB" w:rsidRDefault="00286CBB" w:rsidP="00286CBB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Pr="00CC1B9E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a8"/>
        <w:shd w:val="clear" w:color="auto" w:fill="auto"/>
        <w:spacing w:line="240" w:lineRule="auto"/>
        <w:jc w:val="center"/>
        <w:rPr>
          <w:rStyle w:val="a7"/>
          <w:b/>
          <w:color w:val="000000"/>
          <w:sz w:val="28"/>
          <w:szCs w:val="28"/>
        </w:rPr>
      </w:pPr>
    </w:p>
    <w:p w:rsidR="00DF702B" w:rsidRDefault="00DF702B" w:rsidP="00CC1B9E">
      <w:pPr>
        <w:pStyle w:val="a8"/>
        <w:pageBreakBefore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>
        <w:rPr>
          <w:rStyle w:val="a7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CC1B9E" w:rsidRDefault="00CC1B9E" w:rsidP="00CC1B9E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4"/>
        <w:gridCol w:w="4821"/>
        <w:gridCol w:w="2551"/>
        <w:gridCol w:w="1701"/>
      </w:tblGrid>
      <w:tr w:rsidR="00CC1B9E" w:rsidRPr="00751A63" w:rsidTr="00AB132D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AB13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B132D">
              <w:rPr>
                <w:b/>
                <w:sz w:val="24"/>
                <w:szCs w:val="24"/>
              </w:rPr>
              <w:t>п</w:t>
            </w:r>
            <w:proofErr w:type="gramEnd"/>
            <w:r w:rsidRPr="00AB13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  <w:p w:rsidR="00CC1B9E" w:rsidRPr="00AB132D" w:rsidRDefault="00CC1B9E" w:rsidP="00067BC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AB132D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 xml:space="preserve">контролируемой компетенции 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(или её части)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132D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CC1B9E" w:rsidRPr="00751A63" w:rsidTr="00AB132D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4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1-я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Развитие радиотехнической промышленн</w:t>
            </w:r>
            <w:r w:rsidRPr="00AB132D">
              <w:rPr>
                <w:color w:val="000000"/>
                <w:sz w:val="24"/>
                <w:szCs w:val="24"/>
              </w:rPr>
              <w:t>о</w:t>
            </w:r>
            <w:r w:rsidRPr="00AB132D">
              <w:rPr>
                <w:color w:val="000000"/>
                <w:sz w:val="24"/>
                <w:szCs w:val="24"/>
              </w:rPr>
              <w:t>сти. История РГРТУ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E64656" w:rsidP="003879FD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</w:t>
            </w:r>
            <w:r w:rsidR="003879FD" w:rsidRPr="00AB132D">
              <w:rPr>
                <w:color w:val="000000"/>
                <w:sz w:val="24"/>
                <w:szCs w:val="24"/>
              </w:rPr>
              <w:t xml:space="preserve">; </w:t>
            </w:r>
            <w:r w:rsidRPr="00AB132D">
              <w:rPr>
                <w:color w:val="000000"/>
                <w:sz w:val="24"/>
                <w:szCs w:val="24"/>
              </w:rPr>
              <w:t>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</w:t>
            </w:r>
            <w:r w:rsidR="003879FD" w:rsidRPr="00AB132D">
              <w:rPr>
                <w:color w:val="000000"/>
                <w:sz w:val="24"/>
                <w:szCs w:val="24"/>
              </w:rPr>
              <w:t xml:space="preserve">; </w:t>
            </w:r>
            <w:r w:rsidRPr="00AB132D">
              <w:rPr>
                <w:color w:val="000000"/>
                <w:sz w:val="24"/>
                <w:szCs w:val="24"/>
              </w:rPr>
              <w:t>УК-6.2-З</w:t>
            </w:r>
            <w:r w:rsidR="003879FD" w:rsidRPr="00AB132D">
              <w:rPr>
                <w:color w:val="000000"/>
                <w:sz w:val="24"/>
                <w:szCs w:val="24"/>
              </w:rPr>
              <w:t xml:space="preserve">; </w:t>
            </w:r>
            <w:r w:rsidRPr="00AB132D">
              <w:rPr>
                <w:color w:val="000000"/>
                <w:sz w:val="24"/>
                <w:szCs w:val="24"/>
              </w:rPr>
              <w:t>УК-6.2-У</w:t>
            </w:r>
            <w:r w:rsidR="003879FD" w:rsidRPr="00AB132D">
              <w:rPr>
                <w:color w:val="000000"/>
                <w:sz w:val="24"/>
                <w:szCs w:val="24"/>
              </w:rPr>
              <w:t xml:space="preserve">; </w:t>
            </w:r>
            <w:r w:rsidRPr="00AB132D">
              <w:rPr>
                <w:color w:val="000000"/>
                <w:sz w:val="24"/>
                <w:szCs w:val="24"/>
              </w:rPr>
              <w:t>УК-6.2-В</w:t>
            </w:r>
            <w:r w:rsidR="003879FD" w:rsidRPr="00AB132D">
              <w:rPr>
                <w:color w:val="000000"/>
                <w:sz w:val="24"/>
                <w:szCs w:val="24"/>
              </w:rPr>
              <w:t>;</w:t>
            </w:r>
            <w:r w:rsidRPr="00AB132D">
              <w:rPr>
                <w:color w:val="000000"/>
                <w:sz w:val="24"/>
                <w:szCs w:val="24"/>
              </w:rPr>
              <w:br/>
              <w:t>УК-6.3-З</w:t>
            </w:r>
            <w:r w:rsidR="003879FD" w:rsidRPr="00AB132D">
              <w:rPr>
                <w:color w:val="000000"/>
                <w:sz w:val="24"/>
                <w:szCs w:val="24"/>
              </w:rPr>
              <w:t xml:space="preserve">; </w:t>
            </w:r>
            <w:r w:rsidRPr="00AB132D">
              <w:rPr>
                <w:color w:val="000000"/>
                <w:sz w:val="24"/>
                <w:szCs w:val="24"/>
              </w:rPr>
              <w:t>УК-6.3-У</w:t>
            </w:r>
            <w:r w:rsidR="003879FD" w:rsidRPr="00AB132D">
              <w:rPr>
                <w:color w:val="000000"/>
                <w:sz w:val="24"/>
                <w:szCs w:val="24"/>
              </w:rPr>
              <w:t xml:space="preserve">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2-я тема</w:t>
            </w:r>
          </w:p>
          <w:p w:rsidR="00CC1B9E" w:rsidRPr="00AB132D" w:rsidRDefault="0005764E" w:rsidP="00067BC9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История высшего образования. Высшее профессиональное образование в России. ФГОС ВО 27.03.04 Управление в технич</w:t>
            </w:r>
            <w:r w:rsidRPr="00AB132D">
              <w:rPr>
                <w:color w:val="000000"/>
                <w:sz w:val="24"/>
                <w:szCs w:val="24"/>
              </w:rPr>
              <w:t>е</w:t>
            </w:r>
            <w:r w:rsidRPr="00AB132D">
              <w:rPr>
                <w:color w:val="000000"/>
                <w:sz w:val="24"/>
                <w:szCs w:val="24"/>
              </w:rPr>
              <w:t>ских системах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3-я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История развития систем автоматического 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4-я тема</w:t>
            </w:r>
          </w:p>
          <w:p w:rsidR="00CC1B9E" w:rsidRPr="00AB132D" w:rsidRDefault="0005764E" w:rsidP="00067BC9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Автоматизация производства</w:t>
            </w:r>
            <w:r w:rsidR="00CC1B9E" w:rsidRPr="00AB132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5-я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Современные системы 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6-я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Развитие вычислительной техники</w:t>
            </w:r>
            <w:r w:rsidR="00CC1B9E" w:rsidRPr="00AB132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7-я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Развитие источников информации (датч</w:t>
            </w:r>
            <w:r w:rsidRPr="00AB132D">
              <w:rPr>
                <w:color w:val="000000"/>
                <w:sz w:val="24"/>
                <w:szCs w:val="24"/>
              </w:rPr>
              <w:t>и</w:t>
            </w:r>
            <w:r w:rsidRPr="00AB132D">
              <w:rPr>
                <w:color w:val="000000"/>
                <w:sz w:val="24"/>
                <w:szCs w:val="24"/>
              </w:rPr>
              <w:t>ков) в системах автоматического управл</w:t>
            </w:r>
            <w:r w:rsidRPr="00AB132D">
              <w:rPr>
                <w:color w:val="000000"/>
                <w:sz w:val="24"/>
                <w:szCs w:val="24"/>
              </w:rPr>
              <w:t>е</w:t>
            </w:r>
            <w:r w:rsidRPr="00AB132D">
              <w:rPr>
                <w:color w:val="000000"/>
                <w:sz w:val="24"/>
                <w:szCs w:val="24"/>
              </w:rPr>
              <w:t>ния</w:t>
            </w:r>
            <w:r w:rsidR="00CC1B9E" w:rsidRPr="00AB132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AB13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8-я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Использование технического зрения в авт</w:t>
            </w:r>
            <w:r w:rsidRPr="00AB132D">
              <w:rPr>
                <w:color w:val="000000"/>
                <w:sz w:val="24"/>
                <w:szCs w:val="24"/>
              </w:rPr>
              <w:t>о</w:t>
            </w:r>
            <w:r w:rsidRPr="00AB132D">
              <w:rPr>
                <w:color w:val="000000"/>
                <w:sz w:val="24"/>
                <w:szCs w:val="24"/>
              </w:rPr>
              <w:t>матических системах</w:t>
            </w:r>
            <w:r w:rsidR="00CC1B9E" w:rsidRPr="00AB132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3879FD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УК-6.1-З; УК-6.1-У</w:t>
            </w:r>
            <w:r w:rsidRPr="00AB132D">
              <w:rPr>
                <w:color w:val="000000"/>
                <w:sz w:val="24"/>
                <w:szCs w:val="24"/>
              </w:rPr>
              <w:br/>
              <w:t>УК-6.1-В; УК-6.2-З; УК-6.2-У; УК-6.2-В;</w:t>
            </w:r>
            <w:r w:rsidRPr="00AB132D">
              <w:rPr>
                <w:color w:val="000000"/>
                <w:sz w:val="24"/>
                <w:szCs w:val="24"/>
              </w:rPr>
              <w:br/>
              <w:t xml:space="preserve">УК-6.3-З; УК-6.3-У; </w:t>
            </w:r>
            <w:r w:rsidRPr="00AB132D">
              <w:rPr>
                <w:color w:val="000000"/>
                <w:sz w:val="24"/>
                <w:szCs w:val="24"/>
              </w:rPr>
              <w:br/>
              <w:t>УК-6.3-В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</w:tbl>
    <w:p w:rsidR="00CC1B9E" w:rsidRDefault="00CC1B9E" w:rsidP="00CC1B9E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</w:p>
    <w:p w:rsidR="002F7D58" w:rsidRDefault="002F7D58" w:rsidP="007220A0">
      <w:pPr>
        <w:spacing w:line="240" w:lineRule="auto"/>
        <w:ind w:firstLine="0"/>
        <w:rPr>
          <w:rStyle w:val="21"/>
          <w:b/>
          <w:color w:val="000000"/>
          <w:kern w:val="0"/>
          <w:sz w:val="28"/>
          <w:szCs w:val="28"/>
        </w:rPr>
      </w:pPr>
    </w:p>
    <w:p w:rsidR="00286CBB" w:rsidRDefault="007220A0" w:rsidP="00286CB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br w:type="page"/>
      </w:r>
      <w:r w:rsidR="00286CBB" w:rsidRPr="000001E4"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AB132D" w:rsidRDefault="00AB132D" w:rsidP="00286CB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Уровень усвоения материала, предусмотренного программой.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Ответы на вопросы: полнота, аргументированность, убежденность, умение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Качество ответа (его общая композиция, логичность, убежденность, общая эрудиция)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Использование дополнительной литературы при подготовке ответов.</w:t>
      </w:r>
    </w:p>
    <w:p w:rsidR="00AB132D" w:rsidRDefault="00AB132D" w:rsidP="0029242B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b/>
          <w:color w:val="000000"/>
          <w:sz w:val="28"/>
          <w:szCs w:val="28"/>
        </w:rPr>
      </w:pP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В рамках текущего контроля на протяжении семестра в качестве оцено</w:t>
      </w:r>
      <w:r w:rsidRPr="00AB132D">
        <w:rPr>
          <w:color w:val="000000"/>
          <w:sz w:val="28"/>
          <w:szCs w:val="28"/>
          <w:lang w:eastAsia="ru-RU"/>
        </w:rPr>
        <w:t>ч</w:t>
      </w:r>
      <w:r w:rsidRPr="00AB132D">
        <w:rPr>
          <w:color w:val="000000"/>
          <w:sz w:val="28"/>
          <w:szCs w:val="28"/>
          <w:lang w:eastAsia="ru-RU"/>
        </w:rPr>
        <w:t>ных средств используются устные и письменные ответы студентов на индив</w:t>
      </w:r>
      <w:r w:rsidRPr="00AB132D">
        <w:rPr>
          <w:color w:val="000000"/>
          <w:sz w:val="28"/>
          <w:szCs w:val="28"/>
          <w:lang w:eastAsia="ru-RU"/>
        </w:rPr>
        <w:t>и</w:t>
      </w:r>
      <w:r w:rsidRPr="00AB132D">
        <w:rPr>
          <w:color w:val="000000"/>
          <w:sz w:val="28"/>
          <w:szCs w:val="28"/>
          <w:lang w:eastAsia="ru-RU"/>
        </w:rPr>
        <w:t>дуальные вопросы, доклады на занятиях.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Оценка степени формирования контролируемых компетенций у обуча</w:t>
      </w:r>
      <w:r w:rsidRPr="00AB132D">
        <w:rPr>
          <w:color w:val="000000"/>
          <w:sz w:val="28"/>
          <w:szCs w:val="28"/>
          <w:lang w:eastAsia="ru-RU"/>
        </w:rPr>
        <w:t>ю</w:t>
      </w:r>
      <w:r w:rsidRPr="00AB132D">
        <w:rPr>
          <w:color w:val="000000"/>
          <w:sz w:val="28"/>
          <w:szCs w:val="28"/>
          <w:lang w:eastAsia="ru-RU"/>
        </w:rPr>
        <w:t>щихся на различных этапах их формирования проводится преподавателем во время лекций  по шкале оценок «зачтено», «не зачтено».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 xml:space="preserve">Устанавливаются следующие уровни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 в рамках текущего контроля: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1)</w:t>
      </w:r>
      <w:r w:rsidR="00BC6949">
        <w:rPr>
          <w:color w:val="000000"/>
          <w:sz w:val="28"/>
          <w:szCs w:val="28"/>
          <w:lang w:eastAsia="ru-RU"/>
        </w:rPr>
        <w:t> </w:t>
      </w:r>
      <w:r w:rsidRPr="00AB132D">
        <w:rPr>
          <w:color w:val="000000"/>
          <w:sz w:val="28"/>
          <w:szCs w:val="28"/>
          <w:lang w:eastAsia="ru-RU"/>
        </w:rPr>
        <w:t>0%-70% оценок «зачтено» соответствует неудовлетворительному уро</w:t>
      </w:r>
      <w:r w:rsidRPr="00AB132D">
        <w:rPr>
          <w:color w:val="000000"/>
          <w:sz w:val="28"/>
          <w:szCs w:val="28"/>
          <w:lang w:eastAsia="ru-RU"/>
        </w:rPr>
        <w:t>в</w:t>
      </w:r>
      <w:r w:rsidRPr="00AB132D">
        <w:rPr>
          <w:color w:val="000000"/>
          <w:sz w:val="28"/>
          <w:szCs w:val="28"/>
          <w:lang w:eastAsia="ru-RU"/>
        </w:rPr>
        <w:t xml:space="preserve">ню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2)</w:t>
      </w:r>
      <w:r w:rsidR="00BC6949">
        <w:rPr>
          <w:color w:val="000000"/>
          <w:sz w:val="28"/>
          <w:szCs w:val="28"/>
          <w:lang w:eastAsia="ru-RU"/>
        </w:rPr>
        <w:t xml:space="preserve"> </w:t>
      </w:r>
      <w:r w:rsidRPr="00AB132D">
        <w:rPr>
          <w:color w:val="000000"/>
          <w:sz w:val="28"/>
          <w:szCs w:val="28"/>
          <w:lang w:eastAsia="ru-RU"/>
        </w:rPr>
        <w:t xml:space="preserve">71%-85% оценок «зачтено» соответствует пороговому уровню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</w:t>
      </w:r>
      <w:r w:rsidRPr="00AB132D">
        <w:rPr>
          <w:color w:val="000000"/>
          <w:sz w:val="28"/>
          <w:szCs w:val="28"/>
          <w:lang w:eastAsia="ru-RU"/>
        </w:rPr>
        <w:t>и</w:t>
      </w:r>
      <w:r w:rsidRPr="00AB132D">
        <w:rPr>
          <w:color w:val="000000"/>
          <w:sz w:val="28"/>
          <w:szCs w:val="28"/>
          <w:lang w:eastAsia="ru-RU"/>
        </w:rPr>
        <w:t>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3)</w:t>
      </w:r>
      <w:r w:rsidR="00BC6949">
        <w:rPr>
          <w:color w:val="000000"/>
          <w:sz w:val="28"/>
          <w:szCs w:val="28"/>
          <w:lang w:eastAsia="ru-RU"/>
        </w:rPr>
        <w:t> </w:t>
      </w:r>
      <w:r w:rsidRPr="00AB132D">
        <w:rPr>
          <w:color w:val="000000"/>
          <w:sz w:val="28"/>
          <w:szCs w:val="28"/>
          <w:lang w:eastAsia="ru-RU"/>
        </w:rPr>
        <w:t xml:space="preserve">86%-100% оценок «зачтено» соответствует продвинутому уровню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компетенций.</w:t>
      </w:r>
    </w:p>
    <w:p w:rsidR="00286CBB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 не ниже порогового является основанием для </w:t>
      </w:r>
      <w:proofErr w:type="gramStart"/>
      <w:r w:rsidRPr="00AB132D">
        <w:rPr>
          <w:color w:val="000000"/>
          <w:sz w:val="28"/>
          <w:szCs w:val="28"/>
          <w:lang w:eastAsia="ru-RU"/>
        </w:rPr>
        <w:t>допуска</w:t>
      </w:r>
      <w:proofErr w:type="gramEnd"/>
      <w:r w:rsidRPr="00AB132D">
        <w:rPr>
          <w:color w:val="000000"/>
          <w:sz w:val="28"/>
          <w:szCs w:val="28"/>
          <w:lang w:eastAsia="ru-RU"/>
        </w:rPr>
        <w:t xml:space="preserve"> обучающегося к промежуточной аттестации по данной дисциплине.</w:t>
      </w:r>
    </w:p>
    <w:p w:rsidR="00AB132D" w:rsidRPr="0029242B" w:rsidRDefault="00AB132D" w:rsidP="0029242B">
      <w:pPr>
        <w:spacing w:line="240" w:lineRule="auto"/>
        <w:ind w:firstLine="709"/>
        <w:jc w:val="both"/>
        <w:rPr>
          <w:sz w:val="28"/>
          <w:szCs w:val="28"/>
        </w:rPr>
      </w:pPr>
      <w:r w:rsidRPr="0029242B">
        <w:rPr>
          <w:sz w:val="28"/>
          <w:szCs w:val="28"/>
        </w:rPr>
        <w:t>Формой промежуточной аттестации по данной дисциплине является зачет.</w:t>
      </w:r>
    </w:p>
    <w:p w:rsidR="00AB132D" w:rsidRPr="0029242B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9242B">
        <w:rPr>
          <w:sz w:val="28"/>
          <w:szCs w:val="28"/>
        </w:rPr>
        <w:t>Зачет организуется и осуществляется в форме устного собеседования. Средством, определяющим содержание собеседования студента с экзаменат</w:t>
      </w:r>
      <w:r w:rsidRPr="0029242B">
        <w:rPr>
          <w:sz w:val="28"/>
          <w:szCs w:val="28"/>
        </w:rPr>
        <w:t>о</w:t>
      </w:r>
      <w:r w:rsidRPr="0029242B">
        <w:rPr>
          <w:sz w:val="28"/>
          <w:szCs w:val="28"/>
        </w:rPr>
        <w:t>ром, является утвержденный билет, в который включается два вопроса по темам курса согласно настоящей рабочей программе. Оценке на заключительной ст</w:t>
      </w:r>
      <w:r w:rsidRPr="0029242B">
        <w:rPr>
          <w:sz w:val="28"/>
          <w:szCs w:val="28"/>
        </w:rPr>
        <w:t>а</w:t>
      </w:r>
      <w:r w:rsidRPr="0029242B">
        <w:rPr>
          <w:sz w:val="28"/>
          <w:szCs w:val="28"/>
        </w:rPr>
        <w:t>дии зачета подвергаются устный ответ студента на вопросы билета, ответы на дополнительные вопросы экзаменатора.</w:t>
      </w:r>
    </w:p>
    <w:p w:rsidR="00AB132D" w:rsidRPr="0029242B" w:rsidRDefault="00AB132D" w:rsidP="0029242B">
      <w:pPr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29242B">
        <w:rPr>
          <w:color w:val="000000"/>
          <w:sz w:val="28"/>
          <w:szCs w:val="28"/>
          <w:lang w:eastAsia="ru-RU"/>
        </w:rPr>
        <w:t xml:space="preserve">В процессе оценки знаний, умений и навыков </w:t>
      </w:r>
      <w:r w:rsidRPr="0029242B">
        <w:rPr>
          <w:sz w:val="28"/>
          <w:szCs w:val="28"/>
        </w:rPr>
        <w:t>студента</w:t>
      </w:r>
      <w:r w:rsidRPr="0029242B">
        <w:rPr>
          <w:color w:val="000000"/>
          <w:sz w:val="28"/>
          <w:szCs w:val="28"/>
          <w:lang w:eastAsia="ru-RU"/>
        </w:rPr>
        <w:t xml:space="preserve">, производимой на этапе промежуточной </w:t>
      </w:r>
      <w:r w:rsidRPr="0029242B">
        <w:rPr>
          <w:sz w:val="28"/>
          <w:szCs w:val="28"/>
        </w:rPr>
        <w:t xml:space="preserve">аттестации </w:t>
      </w:r>
      <w:r w:rsidRPr="0029242B">
        <w:rPr>
          <w:color w:val="000000"/>
          <w:sz w:val="28"/>
          <w:szCs w:val="28"/>
          <w:lang w:eastAsia="ru-RU"/>
        </w:rPr>
        <w:t>в форме зачета, используется оценочная шк</w:t>
      </w:r>
      <w:r w:rsidRPr="0029242B">
        <w:rPr>
          <w:color w:val="000000"/>
          <w:sz w:val="28"/>
          <w:szCs w:val="28"/>
          <w:lang w:eastAsia="ru-RU"/>
        </w:rPr>
        <w:t>а</w:t>
      </w:r>
      <w:r w:rsidRPr="0029242B">
        <w:rPr>
          <w:color w:val="000000"/>
          <w:sz w:val="28"/>
          <w:szCs w:val="28"/>
          <w:lang w:eastAsia="ru-RU"/>
        </w:rPr>
        <w:t>ла «зачтено», «не зачтено»</w:t>
      </w:r>
      <w:r w:rsidRPr="0029242B">
        <w:rPr>
          <w:sz w:val="28"/>
          <w:szCs w:val="28"/>
        </w:rPr>
        <w:t>, что соответствует шкале «компетенции студента с</w:t>
      </w:r>
      <w:r w:rsidRPr="0029242B">
        <w:rPr>
          <w:sz w:val="28"/>
          <w:szCs w:val="28"/>
        </w:rPr>
        <w:t>о</w:t>
      </w:r>
      <w:r w:rsidRPr="0029242B">
        <w:rPr>
          <w:sz w:val="28"/>
          <w:szCs w:val="28"/>
        </w:rPr>
        <w:t xml:space="preserve">ответствуют требованиям ФГОС </w:t>
      </w:r>
      <w:proofErr w:type="gramStart"/>
      <w:r w:rsidRPr="0029242B">
        <w:rPr>
          <w:sz w:val="28"/>
          <w:szCs w:val="28"/>
        </w:rPr>
        <w:t>ВО</w:t>
      </w:r>
      <w:proofErr w:type="gramEnd"/>
      <w:r w:rsidRPr="0029242B">
        <w:rPr>
          <w:sz w:val="28"/>
          <w:szCs w:val="28"/>
        </w:rPr>
        <w:t>», «компетенции студента не соответствуют требованиям ФГОС ВО»</w:t>
      </w:r>
      <w:r w:rsidRPr="0029242B">
        <w:rPr>
          <w:color w:val="000000"/>
          <w:sz w:val="28"/>
          <w:szCs w:val="28"/>
          <w:lang w:eastAsia="ru-RU"/>
        </w:rPr>
        <w:t>:</w:t>
      </w:r>
    </w:p>
    <w:p w:rsidR="0029242B" w:rsidRPr="0029242B" w:rsidRDefault="0029242B" w:rsidP="0029242B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  <w:r w:rsidRPr="0029242B">
        <w:rPr>
          <w:rStyle w:val="71"/>
          <w:color w:val="000000"/>
          <w:sz w:val="28"/>
          <w:szCs w:val="28"/>
        </w:rPr>
        <w:t>Для получения оценки «</w:t>
      </w:r>
      <w:r w:rsidRPr="0029242B">
        <w:rPr>
          <w:rStyle w:val="71"/>
          <w:b/>
          <w:color w:val="000000"/>
          <w:sz w:val="28"/>
          <w:szCs w:val="28"/>
        </w:rPr>
        <w:t>зачтено</w:t>
      </w:r>
      <w:r w:rsidRPr="0029242B">
        <w:rPr>
          <w:rStyle w:val="71"/>
          <w:color w:val="000000"/>
          <w:sz w:val="28"/>
          <w:szCs w:val="28"/>
        </w:rPr>
        <w:t>» обучающийся должен ответить на те</w:t>
      </w:r>
      <w:r w:rsidRPr="0029242B">
        <w:rPr>
          <w:rStyle w:val="71"/>
          <w:color w:val="000000"/>
          <w:sz w:val="28"/>
          <w:szCs w:val="28"/>
        </w:rPr>
        <w:t>о</w:t>
      </w:r>
      <w:r w:rsidRPr="0029242B">
        <w:rPr>
          <w:rStyle w:val="71"/>
          <w:color w:val="000000"/>
          <w:sz w:val="28"/>
          <w:szCs w:val="28"/>
        </w:rPr>
        <w:t xml:space="preserve">ретический вопрос билета и дать корректный ответ </w:t>
      </w:r>
      <w:r w:rsidR="00982443" w:rsidRPr="0029242B">
        <w:rPr>
          <w:rStyle w:val="71"/>
          <w:color w:val="000000"/>
          <w:sz w:val="28"/>
          <w:szCs w:val="28"/>
        </w:rPr>
        <w:t xml:space="preserve">на </w:t>
      </w:r>
      <w:r w:rsidR="00982443">
        <w:rPr>
          <w:rStyle w:val="71"/>
          <w:color w:val="000000"/>
          <w:sz w:val="28"/>
          <w:szCs w:val="28"/>
        </w:rPr>
        <w:t>дополнительные вопр</w:t>
      </w:r>
      <w:r w:rsidR="00982443">
        <w:rPr>
          <w:rStyle w:val="71"/>
          <w:color w:val="000000"/>
          <w:sz w:val="28"/>
          <w:szCs w:val="28"/>
        </w:rPr>
        <w:t>о</w:t>
      </w:r>
      <w:r w:rsidR="00982443">
        <w:rPr>
          <w:rStyle w:val="71"/>
          <w:color w:val="000000"/>
          <w:sz w:val="28"/>
          <w:szCs w:val="28"/>
        </w:rPr>
        <w:t>сы</w:t>
      </w:r>
      <w:r w:rsidRPr="0029242B">
        <w:rPr>
          <w:rStyle w:val="71"/>
          <w:color w:val="000000"/>
          <w:sz w:val="28"/>
          <w:szCs w:val="28"/>
        </w:rPr>
        <w:t>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</w:t>
      </w:r>
      <w:r w:rsidRPr="0029242B">
        <w:rPr>
          <w:rStyle w:val="71"/>
          <w:color w:val="000000"/>
          <w:sz w:val="28"/>
          <w:szCs w:val="28"/>
        </w:rPr>
        <w:t>а</w:t>
      </w:r>
      <w:r w:rsidRPr="0029242B">
        <w:rPr>
          <w:rStyle w:val="71"/>
          <w:color w:val="000000"/>
          <w:sz w:val="28"/>
          <w:szCs w:val="28"/>
        </w:rPr>
        <w:lastRenderedPageBreak/>
        <w:t xml:space="preserve">дение понятийным аппаратом дисциплины. </w:t>
      </w:r>
      <w:r w:rsidR="00F541A4" w:rsidRPr="0029242B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в случае коррекции неточностей по указ</w:t>
      </w:r>
      <w:r w:rsidR="00F541A4" w:rsidRPr="0029242B">
        <w:rPr>
          <w:rStyle w:val="71"/>
          <w:color w:val="000000"/>
          <w:sz w:val="28"/>
          <w:szCs w:val="28"/>
        </w:rPr>
        <w:t>а</w:t>
      </w:r>
      <w:r w:rsidR="00F541A4" w:rsidRPr="0029242B">
        <w:rPr>
          <w:rStyle w:val="71"/>
          <w:color w:val="000000"/>
          <w:sz w:val="28"/>
          <w:szCs w:val="28"/>
        </w:rPr>
        <w:t>нию преп</w:t>
      </w:r>
      <w:r w:rsidR="00F541A4" w:rsidRPr="0029242B">
        <w:rPr>
          <w:rStyle w:val="71"/>
          <w:color w:val="000000"/>
          <w:sz w:val="28"/>
          <w:szCs w:val="28"/>
        </w:rPr>
        <w:t>о</w:t>
      </w:r>
      <w:r w:rsidR="00F541A4" w:rsidRPr="0029242B">
        <w:rPr>
          <w:rStyle w:val="71"/>
          <w:color w:val="000000"/>
          <w:sz w:val="28"/>
          <w:szCs w:val="28"/>
        </w:rPr>
        <w:t>давателя.</w:t>
      </w:r>
      <w:bookmarkStart w:id="0" w:name="_GoBack"/>
      <w:bookmarkEnd w:id="0"/>
    </w:p>
    <w:p w:rsidR="0029242B" w:rsidRPr="0029242B" w:rsidRDefault="0029242B" w:rsidP="0029242B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  <w:r w:rsidRPr="0029242B">
        <w:rPr>
          <w:rStyle w:val="71"/>
          <w:color w:val="000000"/>
          <w:sz w:val="28"/>
          <w:szCs w:val="28"/>
        </w:rPr>
        <w:t>Оценка «</w:t>
      </w:r>
      <w:r w:rsidRPr="0029242B">
        <w:rPr>
          <w:rStyle w:val="71"/>
          <w:b/>
          <w:color w:val="000000"/>
          <w:sz w:val="28"/>
          <w:szCs w:val="28"/>
        </w:rPr>
        <w:t>не зачтено</w:t>
      </w:r>
      <w:r w:rsidRPr="0029242B">
        <w:rPr>
          <w:rStyle w:val="71"/>
          <w:color w:val="000000"/>
          <w:sz w:val="28"/>
          <w:szCs w:val="28"/>
        </w:rPr>
        <w:t>» ставится в случае незнания обучающимся знач</w:t>
      </w:r>
      <w:r w:rsidRPr="0029242B">
        <w:rPr>
          <w:rStyle w:val="71"/>
          <w:color w:val="000000"/>
          <w:sz w:val="28"/>
          <w:szCs w:val="28"/>
        </w:rPr>
        <w:t>и</w:t>
      </w:r>
      <w:r w:rsidRPr="0029242B">
        <w:rPr>
          <w:rStyle w:val="71"/>
          <w:color w:val="000000"/>
          <w:sz w:val="28"/>
          <w:szCs w:val="28"/>
        </w:rPr>
        <w:t>тельной части программного материала; не владения понятийным аппаратом дисциплины; при наличии существенных ошибок в изложении учебного мат</w:t>
      </w:r>
      <w:r w:rsidRPr="0029242B">
        <w:rPr>
          <w:rStyle w:val="71"/>
          <w:color w:val="000000"/>
          <w:sz w:val="28"/>
          <w:szCs w:val="28"/>
        </w:rPr>
        <w:t>е</w:t>
      </w:r>
      <w:r w:rsidRPr="0029242B">
        <w:rPr>
          <w:rStyle w:val="71"/>
          <w:color w:val="000000"/>
          <w:sz w:val="28"/>
          <w:szCs w:val="28"/>
        </w:rPr>
        <w:t>риала; неумения построить ответ на заданный вопрос и делать выводы по изл</w:t>
      </w:r>
      <w:r w:rsidRPr="0029242B">
        <w:rPr>
          <w:rStyle w:val="71"/>
          <w:color w:val="000000"/>
          <w:sz w:val="28"/>
          <w:szCs w:val="28"/>
        </w:rPr>
        <w:t>а</w:t>
      </w:r>
      <w:r w:rsidRPr="0029242B">
        <w:rPr>
          <w:rStyle w:val="71"/>
          <w:color w:val="000000"/>
          <w:sz w:val="28"/>
          <w:szCs w:val="28"/>
        </w:rPr>
        <w:t xml:space="preserve">гаемому материалу. Оценка ставится </w:t>
      </w:r>
      <w:proofErr w:type="gramStart"/>
      <w:r w:rsidRPr="0029242B">
        <w:rPr>
          <w:rStyle w:val="71"/>
          <w:color w:val="000000"/>
          <w:sz w:val="28"/>
          <w:szCs w:val="28"/>
        </w:rPr>
        <w:t>обучающимся</w:t>
      </w:r>
      <w:proofErr w:type="gramEnd"/>
      <w:r w:rsidRPr="0029242B">
        <w:rPr>
          <w:rStyle w:val="71"/>
          <w:color w:val="000000"/>
          <w:sz w:val="28"/>
          <w:szCs w:val="28"/>
        </w:rPr>
        <w:t>, которые не могут продо</w:t>
      </w:r>
      <w:r w:rsidRPr="0029242B">
        <w:rPr>
          <w:rStyle w:val="71"/>
          <w:color w:val="000000"/>
          <w:sz w:val="28"/>
          <w:szCs w:val="28"/>
        </w:rPr>
        <w:t>л</w:t>
      </w:r>
      <w:r w:rsidRPr="0029242B">
        <w:rPr>
          <w:rStyle w:val="71"/>
          <w:color w:val="000000"/>
          <w:sz w:val="28"/>
          <w:szCs w:val="28"/>
        </w:rPr>
        <w:t>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Pr="0029242B">
        <w:rPr>
          <w:rStyle w:val="71"/>
          <w:color w:val="000000"/>
          <w:sz w:val="28"/>
          <w:szCs w:val="28"/>
        </w:rPr>
        <w:t>п</w:t>
      </w:r>
      <w:r w:rsidRPr="0029242B">
        <w:rPr>
          <w:rStyle w:val="71"/>
          <w:color w:val="000000"/>
          <w:sz w:val="28"/>
          <w:szCs w:val="28"/>
        </w:rPr>
        <w:t>ленных за данной дисциплиной).</w:t>
      </w:r>
    </w:p>
    <w:p w:rsidR="0029242B" w:rsidRPr="0029242B" w:rsidRDefault="0029242B" w:rsidP="00C5711A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  <w:r w:rsidRPr="0029242B">
        <w:rPr>
          <w:rStyle w:val="71"/>
          <w:color w:val="000000"/>
          <w:sz w:val="28"/>
          <w:szCs w:val="28"/>
        </w:rPr>
        <w:t>Отметка «</w:t>
      </w:r>
      <w:r w:rsidRPr="0029242B">
        <w:rPr>
          <w:rStyle w:val="71"/>
          <w:b/>
          <w:color w:val="000000"/>
          <w:sz w:val="28"/>
          <w:szCs w:val="28"/>
        </w:rPr>
        <w:t>не зачтено</w:t>
      </w:r>
      <w:r w:rsidRPr="0029242B">
        <w:rPr>
          <w:rStyle w:val="71"/>
          <w:color w:val="000000"/>
          <w:sz w:val="28"/>
          <w:szCs w:val="28"/>
        </w:rPr>
        <w:t>» выставляется также, если обучающийся после начала зачета отказался его сдавать или нарушил правила сдачи зачета (спис</w:t>
      </w:r>
      <w:r w:rsidRPr="0029242B">
        <w:rPr>
          <w:rStyle w:val="71"/>
          <w:color w:val="000000"/>
          <w:sz w:val="28"/>
          <w:szCs w:val="28"/>
        </w:rPr>
        <w:t>ы</w:t>
      </w:r>
      <w:r w:rsidRPr="0029242B">
        <w:rPr>
          <w:rStyle w:val="71"/>
          <w:color w:val="000000"/>
          <w:sz w:val="28"/>
          <w:szCs w:val="28"/>
        </w:rPr>
        <w:t>вал, обманом пытался получить более высокую оценку и т.д.).</w:t>
      </w:r>
    </w:p>
    <w:p w:rsidR="00AB132D" w:rsidRPr="00EA788D" w:rsidRDefault="00AB132D" w:rsidP="00C5711A">
      <w:pPr>
        <w:tabs>
          <w:tab w:val="left" w:pos="1138"/>
        </w:tabs>
        <w:spacing w:line="240" w:lineRule="auto"/>
        <w:ind w:firstLine="709"/>
        <w:jc w:val="center"/>
        <w:rPr>
          <w:rStyle w:val="a7"/>
          <w:i w:val="0"/>
          <w:sz w:val="28"/>
          <w:szCs w:val="28"/>
        </w:rPr>
      </w:pPr>
      <w:r w:rsidRPr="00EA788D">
        <w:rPr>
          <w:rStyle w:val="a7"/>
          <w:i w:val="0"/>
          <w:sz w:val="28"/>
          <w:szCs w:val="28"/>
        </w:rPr>
        <w:t xml:space="preserve"> Типовые контрольные задания или иные материалы</w:t>
      </w:r>
    </w:p>
    <w:p w:rsidR="00AB132D" w:rsidRPr="00AB132D" w:rsidRDefault="00AB132D" w:rsidP="00C5711A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AB132D">
        <w:rPr>
          <w:b/>
          <w:sz w:val="28"/>
          <w:szCs w:val="28"/>
        </w:rPr>
        <w:t>Вопросы к зачету по дисциплине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iCs/>
          <w:sz w:val="28"/>
          <w:szCs w:val="28"/>
          <w:lang w:eastAsia="zh-CN"/>
        </w:rPr>
        <w:t xml:space="preserve">Развитие </w:t>
      </w:r>
      <w:proofErr w:type="gramStart"/>
      <w:r w:rsidRPr="00AB132D">
        <w:rPr>
          <w:iCs/>
          <w:sz w:val="28"/>
          <w:szCs w:val="28"/>
          <w:lang w:eastAsia="zh-CN"/>
        </w:rPr>
        <w:t>радиотехнической</w:t>
      </w:r>
      <w:proofErr w:type="gramEnd"/>
      <w:r w:rsidRPr="00AB132D">
        <w:rPr>
          <w:iCs/>
          <w:sz w:val="28"/>
          <w:szCs w:val="28"/>
          <w:lang w:eastAsia="zh-CN"/>
        </w:rPr>
        <w:t xml:space="preserve"> </w:t>
      </w:r>
      <w:proofErr w:type="spellStart"/>
      <w:r w:rsidRPr="00AB132D">
        <w:rPr>
          <w:iCs/>
          <w:sz w:val="28"/>
          <w:szCs w:val="28"/>
          <w:lang w:eastAsia="zh-CN"/>
        </w:rPr>
        <w:t>промышлености</w:t>
      </w:r>
      <w:proofErr w:type="spellEnd"/>
      <w:r w:rsidRPr="00AB132D">
        <w:rPr>
          <w:iCs/>
          <w:sz w:val="28"/>
          <w:szCs w:val="28"/>
          <w:lang w:eastAsia="zh-CN"/>
        </w:rPr>
        <w:t>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 xml:space="preserve">История развития РГРТУ. </w:t>
      </w:r>
      <w:r w:rsidRPr="00AB132D">
        <w:rPr>
          <w:iCs/>
          <w:sz w:val="28"/>
          <w:szCs w:val="28"/>
          <w:lang w:eastAsia="zh-CN"/>
        </w:rPr>
        <w:t>Структура университета.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 xml:space="preserve">История кафедры </w:t>
      </w:r>
      <w:r w:rsidRPr="00AB132D">
        <w:rPr>
          <w:iCs/>
          <w:sz w:val="28"/>
          <w:szCs w:val="28"/>
          <w:lang w:eastAsia="zh-CN"/>
        </w:rPr>
        <w:t>Автоматики и информационных технологий в упра</w:t>
      </w:r>
      <w:r w:rsidRPr="00AB132D">
        <w:rPr>
          <w:iCs/>
          <w:sz w:val="28"/>
          <w:szCs w:val="28"/>
          <w:lang w:eastAsia="zh-CN"/>
        </w:rPr>
        <w:t>в</w:t>
      </w:r>
      <w:r w:rsidRPr="00AB132D">
        <w:rPr>
          <w:iCs/>
          <w:sz w:val="28"/>
          <w:szCs w:val="28"/>
          <w:lang w:eastAsia="zh-CN"/>
        </w:rPr>
        <w:t>лении.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iCs/>
          <w:sz w:val="28"/>
          <w:szCs w:val="28"/>
          <w:lang w:eastAsia="zh-CN"/>
        </w:rPr>
        <w:t>Основные этапы развития высшего образования в России и за рубежом.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iCs/>
          <w:sz w:val="28"/>
          <w:szCs w:val="28"/>
          <w:lang w:eastAsia="zh-CN"/>
        </w:rPr>
        <w:t>Современные уровни российского образования.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iCs/>
          <w:sz w:val="28"/>
          <w:szCs w:val="28"/>
          <w:lang w:eastAsia="zh-CN"/>
        </w:rPr>
        <w:t>Понятие управления. Принципы работы системы автоматического управления.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>Основные задачи, решаемые при расчете автоматических систем упра</w:t>
      </w:r>
      <w:r w:rsidRPr="00AB132D">
        <w:rPr>
          <w:sz w:val="28"/>
          <w:szCs w:val="28"/>
        </w:rPr>
        <w:t>в</w:t>
      </w:r>
      <w:r w:rsidRPr="00AB132D">
        <w:rPr>
          <w:sz w:val="28"/>
          <w:szCs w:val="28"/>
        </w:rPr>
        <w:t>ления.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iCs/>
          <w:sz w:val="28"/>
          <w:szCs w:val="28"/>
          <w:lang w:eastAsia="zh-CN"/>
        </w:rPr>
        <w:t xml:space="preserve">Регулятор Дж. Уатта и </w:t>
      </w:r>
      <w:r w:rsidR="00EA788D">
        <w:rPr>
          <w:iCs/>
          <w:sz w:val="28"/>
          <w:szCs w:val="28"/>
          <w:lang w:eastAsia="zh-CN"/>
        </w:rPr>
        <w:t>п</w:t>
      </w:r>
      <w:r w:rsidRPr="00AB132D">
        <w:rPr>
          <w:iCs/>
          <w:sz w:val="28"/>
          <w:szCs w:val="28"/>
          <w:lang w:eastAsia="zh-CN"/>
        </w:rPr>
        <w:t>аровой двигатель И.И. Ползунова.</w:t>
      </w:r>
    </w:p>
    <w:p w:rsidR="00AB132D" w:rsidRPr="00AB132D" w:rsidRDefault="00AB132D" w:rsidP="00067BC9">
      <w:pPr>
        <w:pStyle w:val="Default"/>
        <w:numPr>
          <w:ilvl w:val="0"/>
          <w:numId w:val="3"/>
        </w:numPr>
        <w:suppressAutoHyphens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 xml:space="preserve">Основные этапы развития систем автоматического управления. 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uppressAutoHyphens/>
        <w:spacing w:line="240" w:lineRule="auto"/>
        <w:ind w:left="0" w:firstLine="709"/>
        <w:jc w:val="both"/>
        <w:rPr>
          <w:iCs/>
          <w:sz w:val="28"/>
          <w:szCs w:val="28"/>
          <w:lang w:eastAsia="zh-CN"/>
        </w:rPr>
      </w:pPr>
      <w:r w:rsidRPr="00AB132D">
        <w:rPr>
          <w:sz w:val="28"/>
          <w:szCs w:val="28"/>
        </w:rPr>
        <w:t xml:space="preserve">Структура типовой автоматической системы регулирования. </w:t>
      </w:r>
      <w:r w:rsidRPr="00AB132D">
        <w:rPr>
          <w:iCs/>
          <w:sz w:val="28"/>
          <w:szCs w:val="28"/>
          <w:lang w:eastAsia="zh-CN"/>
        </w:rPr>
        <w:t>Матричное описание элементов систем управления.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 xml:space="preserve">История индустриального и технологического развития. 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Частичная, общая и полная автоматизация. Теория регуляторов.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 xml:space="preserve">Автоматическая сборка и робототехнические системы. 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Перспективы развития  систем управления.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>Примеры использования обработка изображений в системах управл</w:t>
      </w:r>
      <w:r w:rsidRPr="00AB132D">
        <w:rPr>
          <w:sz w:val="28"/>
          <w:szCs w:val="28"/>
        </w:rPr>
        <w:t>е</w:t>
      </w:r>
      <w:r w:rsidRPr="00AB132D">
        <w:rPr>
          <w:sz w:val="28"/>
          <w:szCs w:val="28"/>
        </w:rPr>
        <w:t>ния.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Периоды развития вычислительной техники.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Этапы развития компьютерной техники.</w:t>
      </w:r>
    </w:p>
    <w:p w:rsidR="00AB132D" w:rsidRPr="00AB132D" w:rsidRDefault="00AB132D" w:rsidP="00067BC9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Развитие компьютерной техники в СССР. Понятие «информатика». Алгоритмы.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>Элементная база систем управления.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>История развития приборов измерения. Виды датчиков.</w:t>
      </w:r>
    </w:p>
    <w:p w:rsidR="00AB132D" w:rsidRPr="00AB132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>Примеры использования систем управления в промышленности.</w:t>
      </w:r>
    </w:p>
    <w:p w:rsidR="00EA788D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B132D">
        <w:rPr>
          <w:sz w:val="28"/>
          <w:szCs w:val="28"/>
        </w:rPr>
        <w:t>Информационные технологии в системах управления.</w:t>
      </w:r>
    </w:p>
    <w:p w:rsidR="00EA788D" w:rsidRPr="00C5711A" w:rsidRDefault="00AB132D" w:rsidP="00067BC9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ind w:left="0" w:firstLine="709"/>
        <w:rPr>
          <w:rStyle w:val="71"/>
          <w:color w:val="000000"/>
          <w:sz w:val="28"/>
          <w:szCs w:val="28"/>
        </w:rPr>
      </w:pPr>
      <w:r w:rsidRPr="00C5711A">
        <w:rPr>
          <w:sz w:val="28"/>
          <w:szCs w:val="28"/>
        </w:rPr>
        <w:t xml:space="preserve"> </w:t>
      </w:r>
      <w:r w:rsidR="00EA788D" w:rsidRPr="00C5711A">
        <w:rPr>
          <w:color w:val="000000"/>
          <w:sz w:val="24"/>
          <w:szCs w:val="24"/>
        </w:rPr>
        <w:t>Использование технического зрения в автоматических системах</w:t>
      </w:r>
      <w:r w:rsidR="00EA788D" w:rsidRPr="00C5711A">
        <w:rPr>
          <w:sz w:val="24"/>
          <w:szCs w:val="24"/>
        </w:rPr>
        <w:t>.</w:t>
      </w:r>
    </w:p>
    <w:sectPr w:rsidR="00EA788D" w:rsidRPr="00C5711A" w:rsidSect="0056499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A3" w:rsidRDefault="006848A3" w:rsidP="0013300F">
      <w:pPr>
        <w:spacing w:line="240" w:lineRule="auto"/>
      </w:pPr>
      <w:r>
        <w:separator/>
      </w:r>
    </w:p>
  </w:endnote>
  <w:endnote w:type="continuationSeparator" w:id="0">
    <w:p w:rsidR="006848A3" w:rsidRDefault="006848A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541A4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A3" w:rsidRDefault="006848A3" w:rsidP="0013300F">
      <w:pPr>
        <w:spacing w:line="240" w:lineRule="auto"/>
      </w:pPr>
      <w:r>
        <w:separator/>
      </w:r>
    </w:p>
  </w:footnote>
  <w:footnote w:type="continuationSeparator" w:id="0">
    <w:p w:rsidR="006848A3" w:rsidRDefault="006848A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2F22011"/>
    <w:multiLevelType w:val="multilevel"/>
    <w:tmpl w:val="044295D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55EA0"/>
    <w:rsid w:val="0005764E"/>
    <w:rsid w:val="0006087D"/>
    <w:rsid w:val="00067BC9"/>
    <w:rsid w:val="00067E2E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1ED8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86CBB"/>
    <w:rsid w:val="00291D53"/>
    <w:rsid w:val="0029242B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1755"/>
    <w:rsid w:val="002E48F6"/>
    <w:rsid w:val="002E634F"/>
    <w:rsid w:val="002F03F5"/>
    <w:rsid w:val="002F375A"/>
    <w:rsid w:val="002F407E"/>
    <w:rsid w:val="002F4312"/>
    <w:rsid w:val="002F677D"/>
    <w:rsid w:val="002F7D58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879FD"/>
    <w:rsid w:val="00390E11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E4813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87D39"/>
    <w:rsid w:val="00490FAF"/>
    <w:rsid w:val="00497095"/>
    <w:rsid w:val="00497FFB"/>
    <w:rsid w:val="004A12C5"/>
    <w:rsid w:val="004A2192"/>
    <w:rsid w:val="004B1D58"/>
    <w:rsid w:val="004B3F10"/>
    <w:rsid w:val="004B5FFE"/>
    <w:rsid w:val="004B7A8D"/>
    <w:rsid w:val="004D0AD4"/>
    <w:rsid w:val="004E1C7D"/>
    <w:rsid w:val="004E4326"/>
    <w:rsid w:val="004E4893"/>
    <w:rsid w:val="004E5525"/>
    <w:rsid w:val="0050225E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67D42"/>
    <w:rsid w:val="00672E16"/>
    <w:rsid w:val="0067458C"/>
    <w:rsid w:val="00676C2D"/>
    <w:rsid w:val="0068350C"/>
    <w:rsid w:val="006848A3"/>
    <w:rsid w:val="00686650"/>
    <w:rsid w:val="00692B3D"/>
    <w:rsid w:val="00697F6B"/>
    <w:rsid w:val="006A0F67"/>
    <w:rsid w:val="006A5204"/>
    <w:rsid w:val="006A544F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20A0"/>
    <w:rsid w:val="00724583"/>
    <w:rsid w:val="0073161A"/>
    <w:rsid w:val="00734297"/>
    <w:rsid w:val="0074488D"/>
    <w:rsid w:val="007463E3"/>
    <w:rsid w:val="007502A9"/>
    <w:rsid w:val="00755CF2"/>
    <w:rsid w:val="0076648B"/>
    <w:rsid w:val="00766F68"/>
    <w:rsid w:val="0078500D"/>
    <w:rsid w:val="00790A38"/>
    <w:rsid w:val="00791F7C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96837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801F4"/>
    <w:rsid w:val="00982443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23A6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132D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C6949"/>
    <w:rsid w:val="00BD0312"/>
    <w:rsid w:val="00BD27BA"/>
    <w:rsid w:val="00BD2EB6"/>
    <w:rsid w:val="00BD61AD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5711A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1B9E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6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70E"/>
    <w:rsid w:val="00D62B3B"/>
    <w:rsid w:val="00D71B49"/>
    <w:rsid w:val="00D742B0"/>
    <w:rsid w:val="00D77D8A"/>
    <w:rsid w:val="00D80B5F"/>
    <w:rsid w:val="00D90268"/>
    <w:rsid w:val="00D909BD"/>
    <w:rsid w:val="00D92122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702B"/>
    <w:rsid w:val="00E06668"/>
    <w:rsid w:val="00E12BDE"/>
    <w:rsid w:val="00E1684F"/>
    <w:rsid w:val="00E24279"/>
    <w:rsid w:val="00E269D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56B"/>
    <w:rsid w:val="00E61F66"/>
    <w:rsid w:val="00E64077"/>
    <w:rsid w:val="00E64656"/>
    <w:rsid w:val="00E71AB5"/>
    <w:rsid w:val="00E8117A"/>
    <w:rsid w:val="00E9166E"/>
    <w:rsid w:val="00EA788D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433E"/>
    <w:rsid w:val="00F27523"/>
    <w:rsid w:val="00F31DB7"/>
    <w:rsid w:val="00F35379"/>
    <w:rsid w:val="00F42427"/>
    <w:rsid w:val="00F447DF"/>
    <w:rsid w:val="00F5126A"/>
    <w:rsid w:val="00F541A4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B132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B132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serg</cp:lastModifiedBy>
  <cp:revision>4</cp:revision>
  <dcterms:created xsi:type="dcterms:W3CDTF">2022-10-27T13:15:00Z</dcterms:created>
  <dcterms:modified xsi:type="dcterms:W3CDTF">2022-10-27T13:18:00Z</dcterms:modified>
</cp:coreProperties>
</file>