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4B" w:rsidRDefault="002D2586">
      <w:pPr>
        <w:ind w:firstLine="567"/>
        <w:jc w:val="center"/>
        <w:rPr>
          <w:b/>
          <w:bCs/>
          <w:szCs w:val="28"/>
        </w:rPr>
      </w:pPr>
      <w:r>
        <w:rPr>
          <w:b/>
          <w:bCs/>
          <w:szCs w:val="28"/>
        </w:rPr>
        <w:t>МИНИСТЕРСТВО НАУКИ И ВЫСШЕГО ОБРАЗОВАНИЯ РОССИЙСКОЙ ФЕДЕРАЦИИ</w:t>
      </w:r>
    </w:p>
    <w:p w:rsidR="00A7234B" w:rsidRDefault="00A7234B">
      <w:pPr>
        <w:ind w:firstLine="567"/>
        <w:jc w:val="center"/>
        <w:rPr>
          <w:b/>
          <w:bCs/>
          <w:sz w:val="28"/>
          <w:szCs w:val="28"/>
        </w:rPr>
      </w:pPr>
    </w:p>
    <w:p w:rsidR="00A7234B" w:rsidRDefault="002D2586">
      <w:pPr>
        <w:spacing w:line="360" w:lineRule="auto"/>
        <w:ind w:firstLine="567"/>
        <w:jc w:val="center"/>
        <w:rPr>
          <w:b/>
          <w:bCs/>
          <w:sz w:val="28"/>
          <w:szCs w:val="28"/>
        </w:rPr>
      </w:pPr>
      <w:r>
        <w:rPr>
          <w:b/>
          <w:bCs/>
          <w:sz w:val="28"/>
          <w:szCs w:val="28"/>
        </w:rPr>
        <w:t>РЯЗАНСКИЙ ГОСУДАРСТВЕННЫЙ РАДИОТЕХНИЧЕСКИЙ УНИВЕРСИТЕТ им. В.Ф. УТКИНА</w:t>
      </w:r>
    </w:p>
    <w:p w:rsidR="00A7234B" w:rsidRDefault="00A7234B">
      <w:pPr>
        <w:ind w:firstLine="567"/>
        <w:jc w:val="center"/>
        <w:rPr>
          <w:sz w:val="28"/>
          <w:szCs w:val="28"/>
        </w:rPr>
      </w:pPr>
    </w:p>
    <w:p w:rsidR="00A7234B" w:rsidRDefault="002D2586">
      <w:pPr>
        <w:shd w:val="clear" w:color="auto" w:fill="FFFFFF"/>
        <w:ind w:firstLine="567"/>
        <w:jc w:val="center"/>
        <w:rPr>
          <w:color w:val="FF0000"/>
        </w:rPr>
      </w:pPr>
      <w:r>
        <w:rPr>
          <w:sz w:val="28"/>
          <w:szCs w:val="28"/>
        </w:rPr>
        <w:t>Кафедра «Высшей математики»</w:t>
      </w: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2D2586">
      <w:pPr>
        <w:widowControl w:val="0"/>
        <w:shd w:val="clear" w:color="auto" w:fill="FFFFFF"/>
        <w:ind w:firstLine="567"/>
        <w:jc w:val="center"/>
        <w:rPr>
          <w:b/>
          <w:bCs/>
          <w:color w:val="000000"/>
          <w:sz w:val="32"/>
          <w:szCs w:val="32"/>
        </w:rPr>
      </w:pPr>
      <w:r>
        <w:rPr>
          <w:b/>
          <w:bCs/>
          <w:color w:val="000000"/>
          <w:sz w:val="32"/>
          <w:szCs w:val="32"/>
        </w:rPr>
        <w:t>МЕТОДИЧЕСКОЕ ОБЕСПЕЧЕНИЕ ДИСЦИПЛИНЫ</w:t>
      </w:r>
    </w:p>
    <w:p w:rsidR="00A7234B" w:rsidRDefault="00A7234B">
      <w:pPr>
        <w:ind w:firstLine="567"/>
        <w:jc w:val="center"/>
        <w:rPr>
          <w:sz w:val="28"/>
          <w:szCs w:val="28"/>
        </w:rPr>
      </w:pPr>
    </w:p>
    <w:p w:rsidR="00A7234B" w:rsidRDefault="002D2586">
      <w:pPr>
        <w:widowControl w:val="0"/>
        <w:spacing w:line="360" w:lineRule="auto"/>
        <w:jc w:val="center"/>
        <w:rPr>
          <w:b/>
          <w:sz w:val="28"/>
          <w:szCs w:val="28"/>
          <w:lang w:eastAsia="ar-SA"/>
        </w:rPr>
      </w:pPr>
      <w:r>
        <w:rPr>
          <w:rFonts w:eastAsia="Calibri"/>
          <w:b/>
          <w:bCs/>
          <w:i/>
          <w:iCs/>
          <w:sz w:val="40"/>
          <w:szCs w:val="40"/>
        </w:rPr>
        <w:t>МАТЕМАТИКА</w:t>
      </w:r>
    </w:p>
    <w:p w:rsidR="00A7234B" w:rsidRDefault="00A7234B">
      <w:pPr>
        <w:ind w:firstLine="567"/>
        <w:jc w:val="center"/>
        <w:rPr>
          <w:sz w:val="28"/>
          <w:szCs w:val="28"/>
        </w:rPr>
      </w:pPr>
    </w:p>
    <w:p w:rsidR="00A7234B" w:rsidRDefault="002D2586">
      <w:pPr>
        <w:widowControl w:val="0"/>
        <w:suppressAutoHyphens/>
        <w:contextualSpacing/>
        <w:jc w:val="center"/>
        <w:rPr>
          <w:rFonts w:eastAsia="Calibri"/>
          <w:lang w:eastAsia="ar-SA"/>
        </w:rPr>
      </w:pPr>
      <w:r>
        <w:rPr>
          <w:rFonts w:eastAsia="Calibri"/>
          <w:lang w:eastAsia="ar-SA"/>
        </w:rPr>
        <w:t>Направление подготовки</w:t>
      </w:r>
    </w:p>
    <w:p w:rsidR="00A7234B" w:rsidRDefault="002D2586">
      <w:pPr>
        <w:widowControl w:val="0"/>
        <w:ind w:left="5"/>
        <w:jc w:val="center"/>
        <w:rPr>
          <w:color w:val="000000"/>
        </w:rPr>
      </w:pPr>
      <w:r>
        <w:rPr>
          <w:color w:val="000000"/>
        </w:rPr>
        <w:t>___________</w:t>
      </w:r>
      <w:r>
        <w:rPr>
          <w:color w:val="000000"/>
          <w:u w:val="single"/>
        </w:rPr>
        <w:t>12.03.01 Приборостроение</w:t>
      </w:r>
      <w:r>
        <w:rPr>
          <w:color w:val="000000"/>
        </w:rPr>
        <w:t>______________</w:t>
      </w:r>
    </w:p>
    <w:p w:rsidR="00A7234B" w:rsidRDefault="002D2586">
      <w:pPr>
        <w:widowControl w:val="0"/>
        <w:jc w:val="center"/>
        <w:rPr>
          <w:color w:val="000000"/>
        </w:rPr>
      </w:pPr>
      <w:r>
        <w:rPr>
          <w:color w:val="000000"/>
        </w:rPr>
        <w:t>Шифр и название направления подготовки</w:t>
      </w:r>
    </w:p>
    <w:p w:rsidR="00A7234B" w:rsidRDefault="00A7234B">
      <w:pPr>
        <w:widowControl w:val="0"/>
        <w:ind w:left="5"/>
        <w:jc w:val="center"/>
        <w:rPr>
          <w:color w:val="000000"/>
        </w:rPr>
      </w:pPr>
    </w:p>
    <w:p w:rsidR="00A7234B" w:rsidRDefault="002D2586">
      <w:pPr>
        <w:widowControl w:val="0"/>
        <w:ind w:left="5"/>
        <w:jc w:val="center"/>
        <w:rPr>
          <w:b/>
          <w:color w:val="000000"/>
        </w:rPr>
      </w:pPr>
      <w:r>
        <w:rPr>
          <w:color w:val="000000"/>
        </w:rPr>
        <w:t>Профиль подготовки</w:t>
      </w:r>
    </w:p>
    <w:p w:rsidR="00A7234B" w:rsidRDefault="002D2586">
      <w:pPr>
        <w:widowControl w:val="0"/>
        <w:ind w:left="5"/>
        <w:jc w:val="center"/>
        <w:rPr>
          <w:b/>
          <w:color w:val="000000"/>
        </w:rPr>
      </w:pPr>
      <w:r>
        <w:rPr>
          <w:color w:val="000000"/>
        </w:rPr>
        <w:t>______________</w:t>
      </w:r>
      <w:r>
        <w:rPr>
          <w:color w:val="000000"/>
          <w:u w:val="single"/>
        </w:rPr>
        <w:t xml:space="preserve"> Информационно-измерительная техника и технологии</w:t>
      </w:r>
      <w:r>
        <w:rPr>
          <w:color w:val="000000"/>
        </w:rPr>
        <w:t>________________</w:t>
      </w:r>
    </w:p>
    <w:p w:rsidR="00A7234B" w:rsidRDefault="00A7234B">
      <w:pPr>
        <w:widowControl w:val="0"/>
        <w:ind w:left="5"/>
        <w:jc w:val="center"/>
        <w:rPr>
          <w:b/>
          <w:color w:val="000000"/>
        </w:rPr>
      </w:pPr>
    </w:p>
    <w:p w:rsidR="00A7234B" w:rsidRDefault="00A7234B">
      <w:pPr>
        <w:ind w:firstLine="567"/>
        <w:jc w:val="center"/>
        <w:rPr>
          <w:sz w:val="28"/>
          <w:szCs w:val="28"/>
        </w:rPr>
      </w:pPr>
    </w:p>
    <w:p w:rsidR="00A7234B" w:rsidRDefault="00A7234B">
      <w:pPr>
        <w:ind w:firstLine="567"/>
        <w:jc w:val="center"/>
        <w:rPr>
          <w:sz w:val="28"/>
          <w:szCs w:val="28"/>
        </w:rPr>
      </w:pPr>
    </w:p>
    <w:p w:rsidR="00A7234B" w:rsidRDefault="002D2586">
      <w:pPr>
        <w:widowControl w:val="0"/>
        <w:ind w:left="5"/>
        <w:jc w:val="center"/>
        <w:rPr>
          <w:b/>
          <w:color w:val="000000"/>
        </w:rPr>
      </w:pPr>
      <w:r>
        <w:rPr>
          <w:color w:val="000000"/>
        </w:rPr>
        <w:t>Уровень подготовки</w:t>
      </w:r>
    </w:p>
    <w:p w:rsidR="00A7234B" w:rsidRDefault="002D2586">
      <w:pPr>
        <w:widowControl w:val="0"/>
        <w:ind w:left="5"/>
        <w:jc w:val="center"/>
        <w:rPr>
          <w:b/>
          <w:color w:val="000000"/>
        </w:rPr>
      </w:pPr>
      <w:proofErr w:type="spellStart"/>
      <w:r>
        <w:rPr>
          <w:color w:val="000000"/>
        </w:rPr>
        <w:t>________________</w:t>
      </w:r>
      <w:r>
        <w:rPr>
          <w:color w:val="000000"/>
          <w:u w:val="single"/>
        </w:rPr>
        <w:t>академический</w:t>
      </w:r>
      <w:proofErr w:type="spellEnd"/>
      <w:r>
        <w:rPr>
          <w:color w:val="000000"/>
          <w:u w:val="single"/>
        </w:rPr>
        <w:t xml:space="preserve"> </w:t>
      </w:r>
      <w:proofErr w:type="spellStart"/>
      <w:r>
        <w:rPr>
          <w:color w:val="000000"/>
          <w:u w:val="single"/>
        </w:rPr>
        <w:t>бакалавриат</w:t>
      </w:r>
      <w:proofErr w:type="spellEnd"/>
      <w:r>
        <w:rPr>
          <w:color w:val="000000"/>
        </w:rPr>
        <w:t>_________________</w:t>
      </w:r>
    </w:p>
    <w:p w:rsidR="00A7234B" w:rsidRDefault="00A7234B">
      <w:pPr>
        <w:widowControl w:val="0"/>
        <w:ind w:left="5"/>
        <w:jc w:val="center"/>
        <w:rPr>
          <w:color w:val="000000"/>
        </w:rPr>
      </w:pPr>
    </w:p>
    <w:p w:rsidR="00A7234B" w:rsidRDefault="00A7234B">
      <w:pPr>
        <w:widowControl w:val="0"/>
        <w:ind w:left="5"/>
        <w:jc w:val="center"/>
        <w:rPr>
          <w:b/>
          <w:color w:val="000000"/>
        </w:rPr>
      </w:pPr>
    </w:p>
    <w:p w:rsidR="00A7234B" w:rsidRDefault="002D2586">
      <w:pPr>
        <w:widowControl w:val="0"/>
        <w:ind w:left="5"/>
        <w:jc w:val="center"/>
        <w:rPr>
          <w:color w:val="000000"/>
        </w:rPr>
      </w:pPr>
      <w:r>
        <w:rPr>
          <w:color w:val="000000"/>
        </w:rPr>
        <w:t xml:space="preserve">Квалификация выпускника – </w:t>
      </w:r>
      <w:proofErr w:type="spellStart"/>
      <w:r>
        <w:rPr>
          <w:color w:val="000000"/>
        </w:rPr>
        <w:t>_______</w:t>
      </w:r>
      <w:r>
        <w:rPr>
          <w:color w:val="000000"/>
          <w:u w:val="single"/>
        </w:rPr>
        <w:t>бакалавр</w:t>
      </w:r>
      <w:proofErr w:type="spellEnd"/>
      <w:r>
        <w:rPr>
          <w:color w:val="000000"/>
        </w:rPr>
        <w:t>_________</w:t>
      </w:r>
    </w:p>
    <w:p w:rsidR="00A7234B" w:rsidRDefault="002D2586">
      <w:pPr>
        <w:widowControl w:val="0"/>
        <w:ind w:left="2165" w:firstLine="715"/>
        <w:jc w:val="center"/>
        <w:rPr>
          <w:b/>
          <w:color w:val="000000"/>
        </w:rPr>
      </w:pPr>
      <w:r>
        <w:rPr>
          <w:color w:val="000000"/>
        </w:rPr>
        <w:t>Бакалавр / специалист</w:t>
      </w:r>
    </w:p>
    <w:p w:rsidR="00A7234B" w:rsidRDefault="00A7234B">
      <w:pPr>
        <w:widowControl w:val="0"/>
        <w:ind w:left="5"/>
        <w:jc w:val="center"/>
        <w:rPr>
          <w:color w:val="000000"/>
        </w:rPr>
      </w:pPr>
    </w:p>
    <w:p w:rsidR="00A7234B" w:rsidRDefault="00A7234B">
      <w:pPr>
        <w:widowControl w:val="0"/>
        <w:ind w:left="5"/>
        <w:jc w:val="center"/>
        <w:rPr>
          <w:color w:val="000000"/>
        </w:rPr>
      </w:pPr>
    </w:p>
    <w:p w:rsidR="00A7234B" w:rsidRDefault="002D2586">
      <w:pPr>
        <w:widowControl w:val="0"/>
        <w:ind w:left="5"/>
        <w:jc w:val="center"/>
        <w:rPr>
          <w:color w:val="000000"/>
        </w:rPr>
      </w:pPr>
      <w:r>
        <w:rPr>
          <w:color w:val="000000"/>
        </w:rPr>
        <w:t xml:space="preserve">Формы обучения – </w:t>
      </w:r>
      <w:proofErr w:type="spellStart"/>
      <w:r>
        <w:rPr>
          <w:color w:val="000000"/>
        </w:rPr>
        <w:t>________</w:t>
      </w:r>
      <w:proofErr w:type="gramStart"/>
      <w:r>
        <w:rPr>
          <w:color w:val="000000"/>
          <w:u w:val="single"/>
        </w:rPr>
        <w:t>очная</w:t>
      </w:r>
      <w:proofErr w:type="spellEnd"/>
      <w:proofErr w:type="gramEnd"/>
      <w:r>
        <w:rPr>
          <w:color w:val="000000"/>
        </w:rPr>
        <w:t>_________</w:t>
      </w:r>
    </w:p>
    <w:p w:rsidR="00A7234B" w:rsidRDefault="002D2586">
      <w:pPr>
        <w:widowControl w:val="0"/>
        <w:ind w:left="1445" w:firstLine="715"/>
        <w:jc w:val="center"/>
        <w:rPr>
          <w:b/>
          <w:color w:val="000000"/>
        </w:rPr>
      </w:pPr>
      <w:r>
        <w:rPr>
          <w:color w:val="000000"/>
        </w:rPr>
        <w:t xml:space="preserve">очная / заочная / </w:t>
      </w:r>
      <w:proofErr w:type="spellStart"/>
      <w:r>
        <w:rPr>
          <w:color w:val="000000"/>
        </w:rPr>
        <w:t>очно-заочная</w:t>
      </w:r>
      <w:proofErr w:type="spellEnd"/>
    </w:p>
    <w:p w:rsidR="00A7234B" w:rsidRDefault="00A7234B">
      <w:pPr>
        <w:widowControl w:val="0"/>
        <w:ind w:left="5"/>
        <w:jc w:val="center"/>
        <w:rPr>
          <w:color w:val="000000"/>
          <w:lang w:eastAsia="en-US"/>
        </w:rPr>
      </w:pPr>
    </w:p>
    <w:p w:rsidR="00A7234B" w:rsidRDefault="00A7234B">
      <w:pPr>
        <w:ind w:firstLine="567"/>
        <w:jc w:val="center"/>
        <w:rPr>
          <w:sz w:val="28"/>
          <w:szCs w:val="28"/>
        </w:rPr>
      </w:pPr>
    </w:p>
    <w:p w:rsidR="00A7234B" w:rsidRDefault="00A7234B">
      <w:pPr>
        <w:ind w:firstLine="567"/>
        <w:jc w:val="center"/>
        <w:rPr>
          <w:sz w:val="28"/>
          <w:szCs w:val="28"/>
        </w:rPr>
      </w:pPr>
      <w:bookmarkStart w:id="0" w:name="_GoBack"/>
      <w:bookmarkEnd w:id="0"/>
    </w:p>
    <w:p w:rsidR="00A7234B" w:rsidRDefault="002D2586">
      <w:pPr>
        <w:ind w:firstLine="567"/>
        <w:jc w:val="center"/>
        <w:sectPr w:rsidR="00A7234B">
          <w:headerReference w:type="default" r:id="rId7"/>
          <w:pgSz w:w="12240" w:h="15840"/>
          <w:pgMar w:top="1440" w:right="1440" w:bottom="1440" w:left="1440" w:header="708" w:footer="0" w:gutter="0"/>
          <w:pgNumType w:start="1"/>
          <w:cols w:space="720"/>
          <w:formProt w:val="0"/>
          <w:docGrid w:linePitch="360" w:charSpace="-6145"/>
        </w:sectPr>
      </w:pPr>
      <w:r>
        <w:rPr>
          <w:sz w:val="28"/>
          <w:szCs w:val="28"/>
        </w:rPr>
        <w:t xml:space="preserve">Рязань </w:t>
      </w:r>
    </w:p>
    <w:p w:rsidR="00A7234B" w:rsidRDefault="002D2586">
      <w:pPr>
        <w:ind w:firstLine="567"/>
        <w:jc w:val="center"/>
        <w:rPr>
          <w:b/>
          <w:bCs/>
        </w:rPr>
      </w:pPr>
      <w:r>
        <w:rPr>
          <w:b/>
          <w:bCs/>
        </w:rPr>
        <w:lastRenderedPageBreak/>
        <w:t>Методические рекомендации студентам</w:t>
      </w:r>
    </w:p>
    <w:p w:rsidR="00A7234B" w:rsidRDefault="002D2586">
      <w:pPr>
        <w:ind w:firstLine="567"/>
        <w:jc w:val="center"/>
        <w:rPr>
          <w:b/>
          <w:bCs/>
        </w:rPr>
      </w:pPr>
      <w:r>
        <w:rPr>
          <w:b/>
          <w:bCs/>
        </w:rPr>
        <w:t>по освоению дисциплины</w:t>
      </w:r>
    </w:p>
    <w:p w:rsidR="00A7234B" w:rsidRDefault="00A7234B">
      <w:pPr>
        <w:pStyle w:val="Default"/>
        <w:ind w:firstLine="567"/>
        <w:rPr>
          <w:lang w:val="ru-RU"/>
        </w:rPr>
      </w:pPr>
    </w:p>
    <w:p w:rsidR="00A7234B" w:rsidRDefault="002D2586">
      <w:pPr>
        <w:widowControl w:val="0"/>
        <w:ind w:firstLine="567"/>
        <w:jc w:val="both"/>
      </w:pPr>
      <w:r>
        <w:t>Изучение дисциплины «Математика» проходит в течение 4 семестров. Основные темы дисциплины осваиваются в ходе аудиторных занятий, однако важная роль отводится и самостоятельной работе студентов.</w:t>
      </w:r>
    </w:p>
    <w:p w:rsidR="00A7234B" w:rsidRDefault="002D2586">
      <w:pPr>
        <w:widowControl w:val="0"/>
        <w:ind w:firstLine="567"/>
        <w:jc w:val="both"/>
      </w:pPr>
      <w:r>
        <w:t>Самостоятельная работа включает в себя следующие этапы:</w:t>
      </w:r>
    </w:p>
    <w:p w:rsidR="00A7234B" w:rsidRDefault="002D2586">
      <w:pPr>
        <w:widowControl w:val="0"/>
        <w:numPr>
          <w:ilvl w:val="0"/>
          <w:numId w:val="1"/>
        </w:numPr>
        <w:tabs>
          <w:tab w:val="left" w:pos="2007"/>
        </w:tabs>
        <w:ind w:left="851" w:hanging="284"/>
        <w:jc w:val="both"/>
      </w:pPr>
      <w:r>
        <w:t>изучение теоретического материала (работа над конспектом лекции);</w:t>
      </w:r>
    </w:p>
    <w:p w:rsidR="00A7234B" w:rsidRDefault="002D2586">
      <w:pPr>
        <w:widowControl w:val="0"/>
        <w:numPr>
          <w:ilvl w:val="0"/>
          <w:numId w:val="1"/>
        </w:numPr>
        <w:tabs>
          <w:tab w:val="left" w:pos="2007"/>
        </w:tabs>
        <w:ind w:left="851" w:hanging="284"/>
        <w:jc w:val="both"/>
      </w:pPr>
      <w:r>
        <w:t>самостоятельное изучение дополнительных информационных ресурсов (доработка конспекта лекции);</w:t>
      </w:r>
    </w:p>
    <w:p w:rsidR="00A7234B" w:rsidRDefault="002D2586">
      <w:pPr>
        <w:widowControl w:val="0"/>
        <w:numPr>
          <w:ilvl w:val="0"/>
          <w:numId w:val="1"/>
        </w:numPr>
        <w:tabs>
          <w:tab w:val="left" w:pos="2007"/>
        </w:tabs>
        <w:ind w:left="851" w:hanging="284"/>
        <w:jc w:val="both"/>
      </w:pPr>
      <w:r>
        <w:t>выполнение заданий текущего контроля успеваемости (подготовка к практическому занятию);</w:t>
      </w:r>
    </w:p>
    <w:p w:rsidR="00A7234B" w:rsidRDefault="002D2586">
      <w:pPr>
        <w:widowControl w:val="0"/>
        <w:numPr>
          <w:ilvl w:val="0"/>
          <w:numId w:val="1"/>
        </w:numPr>
        <w:tabs>
          <w:tab w:val="left" w:pos="2007"/>
        </w:tabs>
        <w:ind w:left="851" w:hanging="284"/>
        <w:jc w:val="both"/>
      </w:pPr>
      <w:r>
        <w:t>итоговая аттестация по дисциплине (подготовка к зачету и экзамену).</w:t>
      </w:r>
    </w:p>
    <w:p w:rsidR="00A7234B" w:rsidRDefault="00A7234B">
      <w:pPr>
        <w:pStyle w:val="Default"/>
        <w:ind w:firstLine="567"/>
        <w:jc w:val="both"/>
        <w:rPr>
          <w:lang w:val="ru-RU"/>
        </w:rPr>
      </w:pPr>
    </w:p>
    <w:p w:rsidR="00A7234B" w:rsidRDefault="002D2586">
      <w:pPr>
        <w:pStyle w:val="Default"/>
        <w:ind w:firstLine="567"/>
        <w:jc w:val="both"/>
        <w:rPr>
          <w:lang w:val="ru-RU"/>
        </w:rPr>
      </w:pPr>
      <w:r>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A7234B" w:rsidRDefault="00A7234B">
      <w:pPr>
        <w:pStyle w:val="Default"/>
        <w:ind w:firstLine="567"/>
        <w:jc w:val="center"/>
        <w:rPr>
          <w:b/>
          <w:bCs/>
          <w:lang w:val="ru-RU"/>
        </w:rPr>
      </w:pPr>
    </w:p>
    <w:p w:rsidR="00A7234B" w:rsidRDefault="002D2586">
      <w:pPr>
        <w:pStyle w:val="Default"/>
        <w:ind w:firstLine="567"/>
        <w:jc w:val="center"/>
        <w:rPr>
          <w:b/>
          <w:bCs/>
          <w:lang w:val="ru-RU"/>
        </w:rPr>
      </w:pPr>
      <w:r>
        <w:rPr>
          <w:b/>
          <w:bCs/>
          <w:lang w:val="ru-RU"/>
        </w:rPr>
        <w:t>Методические рекомендации студентам</w:t>
      </w:r>
    </w:p>
    <w:p w:rsidR="00A7234B" w:rsidRDefault="002D2586">
      <w:pPr>
        <w:pStyle w:val="Default"/>
        <w:ind w:firstLine="567"/>
        <w:jc w:val="center"/>
        <w:rPr>
          <w:b/>
          <w:bCs/>
          <w:lang w:val="ru-RU"/>
        </w:rPr>
      </w:pPr>
      <w:r>
        <w:rPr>
          <w:b/>
          <w:bCs/>
          <w:lang w:val="ru-RU"/>
        </w:rPr>
        <w:t>по работе над конспектом лекции</w:t>
      </w:r>
    </w:p>
    <w:p w:rsidR="00A7234B" w:rsidRDefault="00A7234B">
      <w:pPr>
        <w:pStyle w:val="Default"/>
        <w:ind w:firstLine="567"/>
        <w:jc w:val="center"/>
        <w:rPr>
          <w:lang w:val="ru-RU"/>
        </w:rPr>
      </w:pPr>
    </w:p>
    <w:p w:rsidR="00A7234B" w:rsidRDefault="002D2586">
      <w:pPr>
        <w:widowControl w:val="0"/>
        <w:ind w:firstLine="567"/>
        <w:jc w:val="both"/>
      </w:pPr>
      <w:r>
        <w:rPr>
          <w:u w:val="single"/>
        </w:rPr>
        <w:t xml:space="preserve">Работа над конспектом лекции: </w:t>
      </w:r>
      <w:r>
        <w:t xml:space="preserve">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rsidR="00A7234B" w:rsidRDefault="002D2586">
      <w:pPr>
        <w:pStyle w:val="Default"/>
        <w:ind w:firstLine="567"/>
        <w:jc w:val="both"/>
        <w:rPr>
          <w:lang w:val="ru-RU"/>
        </w:rPr>
      </w:pPr>
      <w:r>
        <w:rPr>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A7234B" w:rsidRDefault="002D2586">
      <w:pPr>
        <w:pStyle w:val="Default"/>
        <w:ind w:firstLine="567"/>
        <w:jc w:val="both"/>
        <w:rPr>
          <w:lang w:val="ru-RU"/>
        </w:rPr>
      </w:pPr>
      <w:r>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A7234B" w:rsidRDefault="002D2586">
      <w:pPr>
        <w:pStyle w:val="Default"/>
        <w:ind w:firstLine="567"/>
        <w:jc w:val="both"/>
        <w:rPr>
          <w:lang w:val="ru-RU"/>
        </w:rPr>
      </w:pPr>
      <w:r>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A7234B" w:rsidRDefault="002D2586">
      <w:pPr>
        <w:pStyle w:val="Default"/>
        <w:ind w:firstLine="567"/>
        <w:jc w:val="both"/>
        <w:rPr>
          <w:lang w:val="ru-RU"/>
        </w:rPr>
      </w:pPr>
      <w:r>
        <w:rPr>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A7234B" w:rsidRDefault="002D2586">
      <w:pPr>
        <w:pStyle w:val="Default"/>
        <w:ind w:firstLine="567"/>
        <w:jc w:val="both"/>
        <w:rPr>
          <w:lang w:val="ru-RU"/>
        </w:rPr>
      </w:pPr>
      <w:r>
        <w:rPr>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rsidR="00A7234B" w:rsidRDefault="002D2586">
      <w:pPr>
        <w:pStyle w:val="Default"/>
        <w:ind w:firstLine="567"/>
        <w:jc w:val="both"/>
        <w:rPr>
          <w:lang w:val="ru-RU"/>
        </w:rPr>
      </w:pPr>
      <w:r>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A7234B" w:rsidRDefault="002D2586">
      <w:pPr>
        <w:pStyle w:val="Default"/>
        <w:ind w:firstLine="567"/>
        <w:jc w:val="both"/>
        <w:rPr>
          <w:lang w:val="ru-RU"/>
        </w:rPr>
      </w:pPr>
      <w:r>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A7234B" w:rsidRDefault="002D2586">
      <w:pPr>
        <w:pStyle w:val="Default"/>
        <w:ind w:firstLine="567"/>
        <w:jc w:val="both"/>
        <w:rPr>
          <w:lang w:val="ru-RU"/>
        </w:rPr>
      </w:pPr>
      <w:r>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A7234B" w:rsidRDefault="002D2586">
      <w:pPr>
        <w:pStyle w:val="Default"/>
        <w:ind w:firstLine="567"/>
        <w:jc w:val="both"/>
        <w:rPr>
          <w:lang w:val="ru-RU"/>
        </w:rPr>
      </w:pPr>
      <w:r>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A7234B" w:rsidRDefault="002D2586">
      <w:pPr>
        <w:pStyle w:val="Default"/>
        <w:ind w:firstLine="567"/>
        <w:jc w:val="both"/>
        <w:rPr>
          <w:lang w:val="ru-RU"/>
        </w:rPr>
      </w:pPr>
      <w:r>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Pr>
          <w:lang w:val="ru-RU"/>
        </w:rPr>
        <w:t>рационально</w:t>
      </w:r>
      <w:proofErr w:type="gramEnd"/>
      <w:r>
        <w:rPr>
          <w:lang w:val="ru-RU"/>
        </w:rPr>
        <w:t xml:space="preserve"> сокращать слова и отдельные словосочетания. </w:t>
      </w:r>
    </w:p>
    <w:p w:rsidR="00A7234B" w:rsidRDefault="002D2586">
      <w:pPr>
        <w:pStyle w:val="Default"/>
        <w:ind w:firstLine="567"/>
        <w:jc w:val="both"/>
        <w:rPr>
          <w:lang w:val="ru-RU"/>
        </w:rPr>
      </w:pPr>
      <w:r>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Pr>
          <w:lang w:val="ru-RU"/>
        </w:rPr>
        <w:t>чтения</w:t>
      </w:r>
      <w:proofErr w:type="gramEnd"/>
      <w:r>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7234B" w:rsidRDefault="002D2586">
      <w:pPr>
        <w:pStyle w:val="Default"/>
        <w:ind w:firstLine="567"/>
        <w:jc w:val="both"/>
        <w:rPr>
          <w:lang w:val="ru-RU"/>
        </w:rPr>
      </w:pPr>
      <w:r>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7234B" w:rsidRDefault="002D2586">
      <w:pPr>
        <w:ind w:firstLine="567"/>
        <w:jc w:val="both"/>
      </w:pPr>
      <w: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w:t>
      </w:r>
      <w:r>
        <w:lastRenderedPageBreak/>
        <w:t>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A7234B" w:rsidRDefault="00A7234B">
      <w:pPr>
        <w:pStyle w:val="Default"/>
        <w:ind w:firstLine="567"/>
        <w:rPr>
          <w:lang w:val="ru-RU"/>
        </w:rPr>
      </w:pPr>
    </w:p>
    <w:p w:rsidR="00A7234B" w:rsidRDefault="002D2586">
      <w:pPr>
        <w:pStyle w:val="Default"/>
        <w:ind w:firstLine="567"/>
        <w:jc w:val="center"/>
        <w:rPr>
          <w:b/>
          <w:bCs/>
          <w:lang w:val="ru-RU"/>
        </w:rPr>
      </w:pPr>
      <w:r>
        <w:rPr>
          <w:b/>
          <w:bCs/>
          <w:lang w:val="ru-RU"/>
        </w:rPr>
        <w:t>Методические рекомендации студентам</w:t>
      </w:r>
    </w:p>
    <w:p w:rsidR="00A7234B" w:rsidRDefault="002D2586">
      <w:pPr>
        <w:pStyle w:val="Default"/>
        <w:ind w:firstLine="567"/>
        <w:jc w:val="center"/>
        <w:rPr>
          <w:b/>
          <w:bCs/>
          <w:lang w:val="ru-RU"/>
        </w:rPr>
      </w:pPr>
      <w:r>
        <w:rPr>
          <w:b/>
          <w:bCs/>
          <w:lang w:val="ru-RU"/>
        </w:rPr>
        <w:t>по работе с литературой</w:t>
      </w:r>
    </w:p>
    <w:p w:rsidR="00A7234B" w:rsidRDefault="00A7234B">
      <w:pPr>
        <w:pStyle w:val="Default"/>
        <w:ind w:firstLine="567"/>
        <w:jc w:val="center"/>
        <w:rPr>
          <w:lang w:val="ru-RU"/>
        </w:rPr>
      </w:pPr>
    </w:p>
    <w:p w:rsidR="00A7234B" w:rsidRDefault="002D2586">
      <w:pPr>
        <w:pStyle w:val="Default"/>
        <w:ind w:firstLine="567"/>
        <w:jc w:val="both"/>
        <w:rPr>
          <w:lang w:val="ru-RU"/>
        </w:rPr>
      </w:pPr>
      <w:r>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A7234B" w:rsidRDefault="002D2586">
      <w:pPr>
        <w:pStyle w:val="Default"/>
        <w:ind w:firstLine="567"/>
        <w:jc w:val="both"/>
        <w:rPr>
          <w:lang w:val="ru-RU"/>
        </w:rPr>
      </w:pPr>
      <w:r>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A7234B" w:rsidRDefault="002D2586">
      <w:pPr>
        <w:pStyle w:val="Default"/>
        <w:ind w:firstLine="567"/>
        <w:jc w:val="both"/>
        <w:rPr>
          <w:lang w:val="ru-RU"/>
        </w:rPr>
      </w:pPr>
      <w:r>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A7234B" w:rsidRDefault="002D2586">
      <w:pPr>
        <w:pStyle w:val="Default"/>
        <w:ind w:firstLine="567"/>
        <w:jc w:val="both"/>
        <w:rPr>
          <w:lang w:val="ru-RU"/>
        </w:rPr>
      </w:pPr>
      <w:r>
        <w:rPr>
          <w:lang w:val="ru-RU"/>
        </w:rPr>
        <w:t xml:space="preserve">План – это схема прочитанного материала, перечень вопросов, отражающих структуру и последовательность материала. </w:t>
      </w:r>
    </w:p>
    <w:p w:rsidR="00A7234B" w:rsidRDefault="002D2586">
      <w:pPr>
        <w:pStyle w:val="Default"/>
        <w:ind w:firstLine="567"/>
        <w:jc w:val="both"/>
        <w:rPr>
          <w:lang w:val="ru-RU"/>
        </w:rPr>
      </w:pPr>
      <w:r>
        <w:rPr>
          <w:lang w:val="ru-RU"/>
        </w:rPr>
        <w:t xml:space="preserve">Конспект – это систематизированное, логичное изложение материала источника. Различаются четыре типа конспектов: </w:t>
      </w:r>
    </w:p>
    <w:p w:rsidR="00A7234B" w:rsidRDefault="002D2586">
      <w:pPr>
        <w:pStyle w:val="Default"/>
        <w:ind w:firstLine="567"/>
        <w:jc w:val="both"/>
        <w:rPr>
          <w:lang w:val="ru-RU"/>
        </w:rPr>
      </w:pPr>
      <w:r>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A7234B" w:rsidRDefault="002D2586">
      <w:pPr>
        <w:pStyle w:val="Default"/>
        <w:ind w:firstLine="567"/>
        <w:jc w:val="both"/>
        <w:rPr>
          <w:lang w:val="ru-RU"/>
        </w:rPr>
      </w:pPr>
      <w:r>
        <w:rPr>
          <w:lang w:val="ru-RU"/>
        </w:rPr>
        <w:t xml:space="preserve">- текстуальный конспект – это воспроизведение наиболее важных положений и фактов источника, </w:t>
      </w:r>
    </w:p>
    <w:p w:rsidR="00A7234B" w:rsidRDefault="002D2586">
      <w:pPr>
        <w:pStyle w:val="Default"/>
        <w:ind w:firstLine="567"/>
        <w:jc w:val="both"/>
        <w:rPr>
          <w:lang w:val="ru-RU"/>
        </w:rPr>
      </w:pPr>
      <w:r>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A7234B" w:rsidRDefault="002D2586">
      <w:pPr>
        <w:pStyle w:val="Default"/>
        <w:ind w:firstLine="567"/>
        <w:jc w:val="both"/>
        <w:rPr>
          <w:lang w:val="ru-RU"/>
        </w:rPr>
      </w:pPr>
      <w:r>
        <w:rPr>
          <w:lang w:val="ru-RU"/>
        </w:rPr>
        <w:t xml:space="preserve">- тематический конспект – составляется на основе изучения ряда источников и дает ответ по изучаемому вопросу. </w:t>
      </w:r>
    </w:p>
    <w:p w:rsidR="00A7234B" w:rsidRDefault="002D2586">
      <w:pPr>
        <w:ind w:firstLine="567"/>
        <w:jc w:val="both"/>
      </w:pPr>
      <w: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A7234B" w:rsidRDefault="00A7234B">
      <w:pPr>
        <w:ind w:firstLine="567"/>
        <w:jc w:val="both"/>
      </w:pPr>
    </w:p>
    <w:p w:rsidR="00A7234B" w:rsidRDefault="002D2586">
      <w:pPr>
        <w:pStyle w:val="Default"/>
        <w:ind w:firstLine="567"/>
        <w:jc w:val="center"/>
        <w:rPr>
          <w:b/>
          <w:bCs/>
          <w:lang w:val="ru-RU"/>
        </w:rPr>
      </w:pPr>
      <w:r>
        <w:rPr>
          <w:b/>
          <w:bCs/>
          <w:lang w:val="ru-RU"/>
        </w:rPr>
        <w:t xml:space="preserve">Методические рекомендации студентам </w:t>
      </w:r>
    </w:p>
    <w:p w:rsidR="00A7234B" w:rsidRDefault="002D2586">
      <w:pPr>
        <w:pStyle w:val="Default"/>
        <w:ind w:firstLine="567"/>
        <w:jc w:val="center"/>
        <w:rPr>
          <w:b/>
          <w:bCs/>
          <w:lang w:val="ru-RU"/>
        </w:rPr>
      </w:pPr>
      <w:r>
        <w:rPr>
          <w:b/>
          <w:bCs/>
          <w:lang w:val="ru-RU"/>
        </w:rPr>
        <w:t>по подготовке к практическим занятиям</w:t>
      </w:r>
    </w:p>
    <w:p w:rsidR="00A7234B" w:rsidRDefault="00A7234B">
      <w:pPr>
        <w:ind w:firstLine="567"/>
        <w:jc w:val="both"/>
      </w:pPr>
    </w:p>
    <w:p w:rsidR="00A7234B" w:rsidRDefault="002D2586">
      <w:pPr>
        <w:widowControl w:val="0"/>
        <w:ind w:firstLine="567"/>
        <w:jc w:val="both"/>
      </w:pPr>
      <w:r>
        <w:rPr>
          <w:u w:val="single"/>
        </w:rPr>
        <w:t>Подготовка к практическому занятию:</w:t>
      </w:r>
      <w:r>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rsidR="00A7234B" w:rsidRDefault="002D2586">
      <w:pPr>
        <w:ind w:firstLine="567"/>
        <w:jc w:val="both"/>
        <w:rPr>
          <w:rFonts w:eastAsiaTheme="minorHAnsi"/>
          <w:lang w:eastAsia="en-US"/>
        </w:rPr>
      </w:pPr>
      <w:r>
        <w:rPr>
          <w:rFonts w:eastAsiaTheme="minorHAnsi"/>
          <w:lang w:eastAsia="en-US"/>
        </w:rPr>
        <w:t xml:space="preserve"> Подготовка студентов к занятию включает:</w:t>
      </w:r>
    </w:p>
    <w:p w:rsidR="00A7234B" w:rsidRDefault="002D2586">
      <w:pPr>
        <w:ind w:firstLine="567"/>
        <w:rPr>
          <w:rFonts w:eastAsiaTheme="minorHAnsi"/>
          <w:lang w:eastAsia="en-US"/>
        </w:rPr>
      </w:pPr>
      <w:r>
        <w:rPr>
          <w:rFonts w:eastAsia="SymbolMT"/>
          <w:lang w:eastAsia="en-US"/>
        </w:rPr>
        <w:t xml:space="preserve">- </w:t>
      </w:r>
      <w:r>
        <w:rPr>
          <w:rFonts w:eastAsiaTheme="minorHAnsi"/>
          <w:lang w:eastAsia="en-US"/>
        </w:rPr>
        <w:t>заблаговременное ознакомление с планом занятия;</w:t>
      </w:r>
    </w:p>
    <w:p w:rsidR="00A7234B" w:rsidRDefault="002D2586">
      <w:pPr>
        <w:ind w:firstLine="567"/>
        <w:rPr>
          <w:rFonts w:eastAsiaTheme="minorHAnsi"/>
          <w:lang w:eastAsia="en-US"/>
        </w:rPr>
      </w:pPr>
      <w:r>
        <w:rPr>
          <w:rFonts w:eastAsia="SymbolMT"/>
          <w:lang w:eastAsia="en-US"/>
        </w:rPr>
        <w:t xml:space="preserve">- </w:t>
      </w:r>
      <w:r>
        <w:rPr>
          <w:rFonts w:eastAsiaTheme="minorHAnsi"/>
          <w:lang w:eastAsia="en-US"/>
        </w:rPr>
        <w:t>изучение рекомендованной литературы и конспекта лекций;</w:t>
      </w:r>
    </w:p>
    <w:p w:rsidR="00A7234B" w:rsidRDefault="002D2586">
      <w:pPr>
        <w:ind w:firstLine="567"/>
        <w:jc w:val="both"/>
        <w:rPr>
          <w:rFonts w:eastAsiaTheme="minorHAnsi"/>
          <w:lang w:eastAsia="en-US"/>
        </w:rPr>
      </w:pPr>
      <w:r>
        <w:rPr>
          <w:rFonts w:eastAsia="SymbolMT"/>
          <w:lang w:eastAsia="en-US"/>
        </w:rPr>
        <w:lastRenderedPageBreak/>
        <w:t xml:space="preserve">- </w:t>
      </w:r>
      <w:r>
        <w:rPr>
          <w:rFonts w:eastAsiaTheme="minorHAnsi"/>
          <w:lang w:eastAsia="en-US"/>
        </w:rPr>
        <w:t>подготовку полных и глубоких ответов по каждому вопросу, выносимому для обсуждения;</w:t>
      </w:r>
    </w:p>
    <w:p w:rsidR="00A7234B" w:rsidRDefault="002D2586">
      <w:pPr>
        <w:ind w:firstLine="567"/>
        <w:jc w:val="both"/>
        <w:rPr>
          <w:rFonts w:eastAsiaTheme="minorHAnsi"/>
          <w:lang w:eastAsia="en-US"/>
        </w:rPr>
      </w:pPr>
      <w:r>
        <w:rPr>
          <w:rFonts w:eastAsiaTheme="minorHAnsi"/>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A7234B" w:rsidRDefault="002D2586">
      <w:pPr>
        <w:ind w:firstLine="567"/>
        <w:jc w:val="both"/>
      </w:pPr>
      <w: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A7234B" w:rsidRDefault="002D2586">
      <w:pPr>
        <w:pStyle w:val="Default"/>
        <w:ind w:firstLine="567"/>
        <w:jc w:val="both"/>
        <w:rPr>
          <w:color w:val="00000A"/>
          <w:lang w:val="ru-RU"/>
        </w:rPr>
      </w:pPr>
      <w:r>
        <w:rPr>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A7234B" w:rsidRDefault="002D2586">
      <w:pPr>
        <w:pStyle w:val="Default"/>
        <w:ind w:firstLine="567"/>
        <w:jc w:val="both"/>
        <w:rPr>
          <w:color w:val="00000A"/>
          <w:lang w:val="ru-RU"/>
        </w:rPr>
      </w:pPr>
      <w:r>
        <w:rPr>
          <w:color w:val="00000A"/>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A7234B" w:rsidRDefault="002D2586">
      <w:pPr>
        <w:pStyle w:val="Default"/>
        <w:ind w:firstLine="567"/>
        <w:jc w:val="both"/>
        <w:rPr>
          <w:color w:val="00000A"/>
          <w:lang w:val="ru-RU"/>
        </w:rPr>
      </w:pPr>
      <w:r>
        <w:rPr>
          <w:color w:val="00000A"/>
          <w:lang w:val="ru-RU"/>
        </w:rPr>
        <w:t xml:space="preserve">2. Студенту необходимо стараться отвечать, придерживаясь пунктов плана. </w:t>
      </w:r>
    </w:p>
    <w:p w:rsidR="00A7234B" w:rsidRDefault="002D2586">
      <w:pPr>
        <w:pStyle w:val="Default"/>
        <w:ind w:firstLine="567"/>
        <w:jc w:val="both"/>
        <w:rPr>
          <w:color w:val="00000A"/>
          <w:lang w:val="ru-RU"/>
        </w:rPr>
      </w:pPr>
      <w:r>
        <w:rPr>
          <w:color w:val="00000A"/>
          <w:lang w:val="ru-RU"/>
        </w:rPr>
        <w:t xml:space="preserve">3. При устном ответе не волноваться, так как вокруг друзья, а они очень благожелательны к присутствующим. </w:t>
      </w:r>
    </w:p>
    <w:p w:rsidR="00A7234B" w:rsidRDefault="002D2586">
      <w:pPr>
        <w:pStyle w:val="Default"/>
        <w:ind w:firstLine="567"/>
        <w:jc w:val="both"/>
        <w:rPr>
          <w:color w:val="00000A"/>
          <w:lang w:val="ru-RU"/>
        </w:rPr>
      </w:pPr>
      <w:r>
        <w:rPr>
          <w:color w:val="00000A"/>
          <w:lang w:val="ru-RU"/>
        </w:rPr>
        <w:t xml:space="preserve">4. Следует говорить внятно при ответе, не употреблять слова-паразиты. </w:t>
      </w:r>
    </w:p>
    <w:p w:rsidR="00A7234B" w:rsidRDefault="002D2586">
      <w:pPr>
        <w:pStyle w:val="Default"/>
        <w:ind w:firstLine="567"/>
        <w:jc w:val="both"/>
        <w:rPr>
          <w:color w:val="00000A"/>
          <w:lang w:val="ru-RU"/>
        </w:rPr>
      </w:pPr>
      <w:r>
        <w:rPr>
          <w:color w:val="00000A"/>
          <w:lang w:val="ru-RU"/>
        </w:rPr>
        <w:t xml:space="preserve">5. Полезно изложить свои мысли по тому или иному вопросу дома, в общежитии. </w:t>
      </w:r>
    </w:p>
    <w:p w:rsidR="00A7234B" w:rsidRDefault="002D2586">
      <w:pPr>
        <w:ind w:firstLine="567"/>
        <w:jc w:val="both"/>
      </w:pPr>
      <w: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A7234B" w:rsidRDefault="00A7234B">
      <w:pPr>
        <w:ind w:firstLine="567"/>
        <w:jc w:val="both"/>
      </w:pPr>
    </w:p>
    <w:p w:rsidR="00A7234B" w:rsidRDefault="002D2586">
      <w:pPr>
        <w:pStyle w:val="Default"/>
        <w:ind w:firstLine="567"/>
        <w:jc w:val="center"/>
        <w:rPr>
          <w:b/>
          <w:bCs/>
          <w:lang w:val="ru-RU"/>
        </w:rPr>
      </w:pPr>
      <w:r>
        <w:rPr>
          <w:b/>
          <w:bCs/>
          <w:lang w:val="ru-RU"/>
        </w:rPr>
        <w:t xml:space="preserve"> Методические рекомендации студентам </w:t>
      </w:r>
    </w:p>
    <w:p w:rsidR="00A7234B" w:rsidRDefault="002D2586">
      <w:pPr>
        <w:pStyle w:val="Default"/>
        <w:ind w:firstLine="567"/>
        <w:jc w:val="center"/>
        <w:rPr>
          <w:b/>
          <w:bCs/>
          <w:lang w:val="ru-RU"/>
        </w:rPr>
      </w:pPr>
      <w:r>
        <w:rPr>
          <w:b/>
          <w:bCs/>
          <w:lang w:val="ru-RU"/>
        </w:rPr>
        <w:t>по подготовке к зачету и экзамену</w:t>
      </w:r>
    </w:p>
    <w:p w:rsidR="00A7234B" w:rsidRDefault="00A7234B">
      <w:pPr>
        <w:widowControl w:val="0"/>
        <w:suppressAutoHyphens/>
        <w:spacing w:before="60" w:after="60"/>
        <w:ind w:left="567"/>
        <w:jc w:val="both"/>
        <w:rPr>
          <w:b/>
          <w:bCs/>
        </w:rPr>
      </w:pPr>
    </w:p>
    <w:p w:rsidR="00A7234B" w:rsidRDefault="002D2586">
      <w:pPr>
        <w:widowControl w:val="0"/>
        <w:ind w:firstLine="567"/>
        <w:jc w:val="both"/>
      </w:pPr>
      <w:r>
        <w:rPr>
          <w:u w:val="single"/>
        </w:rPr>
        <w:t>Подготовка к зачету, экзамену:</w:t>
      </w:r>
      <w:r>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rsidR="00A7234B" w:rsidRDefault="00A7234B">
      <w:pPr>
        <w:widowControl w:val="0"/>
        <w:ind w:firstLine="567"/>
        <w:jc w:val="both"/>
      </w:pPr>
    </w:p>
    <w:p w:rsidR="00A7234B" w:rsidRDefault="00A7234B">
      <w:pPr>
        <w:widowControl w:val="0"/>
        <w:ind w:firstLine="567"/>
        <w:jc w:val="both"/>
      </w:pPr>
    </w:p>
    <w:sectPr w:rsidR="00A7234B" w:rsidSect="00A7234B">
      <w:headerReference w:type="default" r:id="rId8"/>
      <w:pgSz w:w="11906" w:h="16838"/>
      <w:pgMar w:top="1134" w:right="850" w:bottom="1134" w:left="1701" w:header="708"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C31" w:rsidRDefault="00155C31" w:rsidP="00A7234B">
      <w:r>
        <w:separator/>
      </w:r>
    </w:p>
  </w:endnote>
  <w:endnote w:type="continuationSeparator" w:id="0">
    <w:p w:rsidR="00155C31" w:rsidRDefault="00155C31" w:rsidP="00A723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E0000AFF" w:usb1="500078FF" w:usb2="00000021" w:usb3="00000000" w:csb0="000001BF" w:csb1="00000000"/>
  </w:font>
  <w:font w:name="WenQuanYi Micro Hei">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C31" w:rsidRDefault="00155C31" w:rsidP="00A7234B">
      <w:r>
        <w:separator/>
      </w:r>
    </w:p>
  </w:footnote>
  <w:footnote w:type="continuationSeparator" w:id="0">
    <w:p w:rsidR="00155C31" w:rsidRDefault="00155C31" w:rsidP="00A723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586078"/>
      <w:docPartObj>
        <w:docPartGallery w:val="Page Numbers (Top of Page)"/>
        <w:docPartUnique/>
      </w:docPartObj>
    </w:sdtPr>
    <w:sdtContent>
      <w:p w:rsidR="00A7234B" w:rsidRDefault="00B12411">
        <w:pPr>
          <w:pStyle w:val="Header"/>
          <w:jc w:val="center"/>
        </w:pPr>
        <w:r>
          <w:fldChar w:fldCharType="begin"/>
        </w:r>
        <w:r w:rsidR="002D2586">
          <w:instrText>PAGE</w:instrText>
        </w:r>
        <w:r>
          <w:fldChar w:fldCharType="separate"/>
        </w:r>
        <w:r w:rsidR="006B23A2">
          <w:rPr>
            <w:noProof/>
          </w:rPr>
          <w:t>1</w:t>
        </w:r>
        <w:r>
          <w:fldChar w:fldCharType="end"/>
        </w:r>
      </w:p>
    </w:sdtContent>
  </w:sdt>
  <w:p w:rsidR="00A7234B" w:rsidRDefault="00A723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949704"/>
      <w:docPartObj>
        <w:docPartGallery w:val="Page Numbers (Top of Page)"/>
        <w:docPartUnique/>
      </w:docPartObj>
    </w:sdtPr>
    <w:sdtContent>
      <w:p w:rsidR="00A7234B" w:rsidRDefault="00B12411">
        <w:pPr>
          <w:pStyle w:val="Header"/>
          <w:jc w:val="center"/>
        </w:pPr>
        <w:r>
          <w:fldChar w:fldCharType="begin"/>
        </w:r>
        <w:r w:rsidR="002D2586">
          <w:instrText>PAGE</w:instrText>
        </w:r>
        <w:r>
          <w:fldChar w:fldCharType="separate"/>
        </w:r>
        <w:r w:rsidR="006B23A2">
          <w:rPr>
            <w:noProof/>
          </w:rPr>
          <w:t>5</w:t>
        </w:r>
        <w:r>
          <w:fldChar w:fldCharType="end"/>
        </w:r>
      </w:p>
      <w:p w:rsidR="00A7234B" w:rsidRDefault="00B12411">
        <w:pPr>
          <w:pStyle w:val="Heade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D474EA"/>
    <w:multiLevelType w:val="multilevel"/>
    <w:tmpl w:val="146854EE"/>
    <w:lvl w:ilvl="0">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E50181C"/>
    <w:multiLevelType w:val="multilevel"/>
    <w:tmpl w:val="4D5065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A7234B"/>
    <w:rsid w:val="00084A88"/>
    <w:rsid w:val="00155C31"/>
    <w:rsid w:val="002D2586"/>
    <w:rsid w:val="006B23A2"/>
    <w:rsid w:val="00A7234B"/>
    <w:rsid w:val="00B124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AE"/>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40228D"/>
    <w:rPr>
      <w:rFonts w:ascii="Times New Roman" w:eastAsia="Times New Roman" w:hAnsi="Times New Roman" w:cs="Times New Roman"/>
      <w:sz w:val="28"/>
      <w:szCs w:val="20"/>
      <w:lang w:eastAsia="ru-RU"/>
    </w:rPr>
  </w:style>
  <w:style w:type="character" w:customStyle="1" w:styleId="a4">
    <w:name w:val="Верхний колонтитул Знак"/>
    <w:basedOn w:val="a0"/>
    <w:uiPriority w:val="99"/>
    <w:qFormat/>
    <w:rsid w:val="0040228D"/>
    <w:rPr>
      <w:rFonts w:ascii="Times New Roman" w:eastAsia="Times New Roman" w:hAnsi="Times New Roman" w:cs="Times New Roman"/>
      <w:sz w:val="24"/>
      <w:szCs w:val="24"/>
      <w:lang w:eastAsia="ru-RU"/>
    </w:rPr>
  </w:style>
  <w:style w:type="paragraph" w:customStyle="1" w:styleId="a5">
    <w:name w:val="Заголовок"/>
    <w:basedOn w:val="a"/>
    <w:next w:val="a6"/>
    <w:qFormat/>
    <w:rsid w:val="00A7234B"/>
    <w:pPr>
      <w:keepNext/>
      <w:spacing w:before="240" w:after="120"/>
    </w:pPr>
    <w:rPr>
      <w:rFonts w:ascii="Liberation Sans" w:eastAsia="WenQuanYi Micro Hei" w:hAnsi="Liberation Sans" w:cs="Lohit Devanagari"/>
      <w:sz w:val="28"/>
      <w:szCs w:val="28"/>
    </w:rPr>
  </w:style>
  <w:style w:type="paragraph" w:styleId="a6">
    <w:name w:val="Body Text"/>
    <w:basedOn w:val="a"/>
    <w:rsid w:val="0040228D"/>
    <w:pPr>
      <w:suppressAutoHyphens/>
      <w:ind w:right="88"/>
      <w:jc w:val="both"/>
    </w:pPr>
    <w:rPr>
      <w:sz w:val="28"/>
      <w:szCs w:val="20"/>
    </w:rPr>
  </w:style>
  <w:style w:type="paragraph" w:styleId="a7">
    <w:name w:val="List"/>
    <w:basedOn w:val="a6"/>
    <w:rsid w:val="00A7234B"/>
    <w:rPr>
      <w:rFonts w:cs="Lohit Devanagari"/>
    </w:rPr>
  </w:style>
  <w:style w:type="paragraph" w:customStyle="1" w:styleId="Caption">
    <w:name w:val="Caption"/>
    <w:basedOn w:val="a"/>
    <w:qFormat/>
    <w:rsid w:val="00A7234B"/>
    <w:pPr>
      <w:suppressLineNumbers/>
      <w:spacing w:before="120" w:after="120"/>
    </w:pPr>
    <w:rPr>
      <w:rFonts w:cs="Lohit Devanagari"/>
      <w:i/>
      <w:iCs/>
    </w:rPr>
  </w:style>
  <w:style w:type="paragraph" w:styleId="a8">
    <w:name w:val="index heading"/>
    <w:basedOn w:val="a"/>
    <w:qFormat/>
    <w:rsid w:val="00A7234B"/>
    <w:pPr>
      <w:suppressLineNumbers/>
    </w:pPr>
    <w:rPr>
      <w:rFonts w:cs="Lohit Devanagari"/>
    </w:rPr>
  </w:style>
  <w:style w:type="paragraph" w:customStyle="1" w:styleId="Default">
    <w:name w:val="Default"/>
    <w:qFormat/>
    <w:rsid w:val="0040228D"/>
    <w:rPr>
      <w:rFonts w:ascii="Times New Roman" w:eastAsia="Calibri" w:hAnsi="Times New Roman" w:cs="Times New Roman"/>
      <w:color w:val="000000"/>
      <w:sz w:val="24"/>
      <w:szCs w:val="24"/>
      <w:lang w:val="en-US"/>
    </w:rPr>
  </w:style>
  <w:style w:type="paragraph" w:customStyle="1" w:styleId="Header">
    <w:name w:val="Header"/>
    <w:basedOn w:val="a"/>
    <w:uiPriority w:val="99"/>
    <w:unhideWhenUsed/>
    <w:rsid w:val="0040228D"/>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1912</Words>
  <Characters>10905</Characters>
  <Application>Microsoft Office Word</Application>
  <DocSecurity>0</DocSecurity>
  <Lines>90</Lines>
  <Paragraphs>25</Paragraphs>
  <ScaleCrop>false</ScaleCrop>
  <Company/>
  <LinksUpToDate>false</LinksUpToDate>
  <CharactersWithSpaces>12792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Преподаватель</cp:lastModifiedBy>
  <cp:revision>3</cp:revision>
  <dcterms:created xsi:type="dcterms:W3CDTF">2023-06-30T07:22:00Z</dcterms:created>
  <dcterms:modified xsi:type="dcterms:W3CDTF">2023-09-29T07:31:00Z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