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DA02" w14:textId="5B0EDF4C" w:rsidR="00E226A3" w:rsidRPr="00E226A3" w:rsidRDefault="00E226A3" w:rsidP="00E226A3">
      <w:pPr>
        <w:suppressAutoHyphens/>
        <w:ind w:firstLine="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14:paraId="1825349A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5FC26C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B29835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 НАУКИ И ВЫСШЕГО ОБРАЗОВАНИЯ</w:t>
      </w:r>
    </w:p>
    <w:p w14:paraId="1885DD1B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</w:p>
    <w:p w14:paraId="628022F6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CA1327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ФЕДЕРАЛЬНОЕ ГОСУДАРСТВЕННОЕ БЮДЖЕТНОЕ ОБРАЗОВАТЕЛЬНОЕ</w:t>
      </w:r>
    </w:p>
    <w:p w14:paraId="2B4DAC91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УЧРЕЖДЕНИЕ ВЫСШЕГО ОБРАЗОВАНИЯ</w:t>
      </w:r>
    </w:p>
    <w:p w14:paraId="5DE1F1A5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«Рязанский государственный радиотехнический университет им. В.Ф. Уткина»</w:t>
      </w:r>
    </w:p>
    <w:p w14:paraId="40001EE8" w14:textId="77777777" w:rsidR="00E226A3" w:rsidRPr="00E226A3" w:rsidRDefault="00E226A3" w:rsidP="00E226A3">
      <w:pPr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AE8D8F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TimesNewRomanPSMT" w:hAnsi="Times New Roman" w:cs="Times New Roman"/>
          <w:sz w:val="24"/>
          <w:szCs w:val="24"/>
          <w:lang w:eastAsia="ar-SA"/>
        </w:rPr>
        <w:t>КАФЕДРА ЭЛЕКТРОННЫЕ ВЫЧИСЛИТЕЛЬНЫЕ МАШИНЫ</w:t>
      </w:r>
    </w:p>
    <w:p w14:paraId="46799AA3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422E4A70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4EA81C2" w14:textId="77777777" w:rsid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3380A580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6959F7EA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3B88B2BC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63DB144" w14:textId="77777777" w:rsidR="00E226A3" w:rsidRPr="00E226A3" w:rsidRDefault="00E226A3" w:rsidP="00E226A3">
      <w:pPr>
        <w:suppressAutoHyphens/>
        <w:autoSpaceDE w:val="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7C61E73" w14:textId="77777777" w:rsidR="00E226A3" w:rsidRPr="00E226A3" w:rsidRDefault="00E226A3" w:rsidP="00E226A3">
      <w:pPr>
        <w:suppressAutoHyphens/>
        <w:autoSpaceDE w:val="0"/>
        <w:spacing w:before="240"/>
        <w:ind w:firstLine="0"/>
        <w:contextualSpacing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568AE3B7" w14:textId="77777777" w:rsidR="00E226A3" w:rsidRPr="00E226A3" w:rsidRDefault="00E226A3" w:rsidP="00E226A3">
      <w:pPr>
        <w:suppressAutoHyphens/>
        <w:autoSpaceDE w:val="0"/>
        <w:spacing w:line="360" w:lineRule="auto"/>
        <w:ind w:firstLine="0"/>
        <w:contextualSpacing/>
        <w:jc w:val="center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E226A3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ОЦЕНОЧНЫЕ МАТЕРИАЛЫ </w:t>
      </w:r>
    </w:p>
    <w:p w14:paraId="294EB754" w14:textId="77777777" w:rsidR="00E226A3" w:rsidRPr="00E226A3" w:rsidRDefault="00E226A3" w:rsidP="00E226A3">
      <w:pPr>
        <w:suppressAutoHyphens/>
        <w:autoSpaceDE w:val="0"/>
        <w:spacing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26A3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по дисциплине</w:t>
      </w:r>
    </w:p>
    <w:p w14:paraId="4BDBCECE" w14:textId="64995221" w:rsidR="00E226A3" w:rsidRPr="00E354F1" w:rsidRDefault="00E226A3" w:rsidP="00E226A3">
      <w:pPr>
        <w:widowControl w:val="0"/>
        <w:suppressAutoHyphens/>
        <w:autoSpaceDE w:val="0"/>
        <w:spacing w:after="5"/>
        <w:ind w:left="5"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5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«Философия»</w:t>
      </w:r>
    </w:p>
    <w:p w14:paraId="4A99A501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35BEDFC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C58F1F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26A3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Направление подготовки</w:t>
      </w:r>
    </w:p>
    <w:p w14:paraId="4E108967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38.03.05 – «Бизнес-информатика»</w:t>
      </w:r>
    </w:p>
    <w:p w14:paraId="6B74190B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FF1B906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7540919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Направленность (профиль) подготовки</w:t>
      </w:r>
    </w:p>
    <w:p w14:paraId="4DEDEFD4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«Бизнес-информатика»</w:t>
      </w:r>
    </w:p>
    <w:p w14:paraId="3C16797F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53FE30A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3EF5D1AC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Уровень подготовки - бакалавриат</w:t>
      </w:r>
    </w:p>
    <w:p w14:paraId="7779818E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6C2F22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058D948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Квалификация выпускника – бакалавр</w:t>
      </w:r>
    </w:p>
    <w:p w14:paraId="7B948641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BEF696C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AAC06CF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Форма обучения – очная</w:t>
      </w:r>
    </w:p>
    <w:p w14:paraId="348E2458" w14:textId="77777777" w:rsidR="00E226A3" w:rsidRPr="00E226A3" w:rsidRDefault="00E226A3" w:rsidP="00E226A3">
      <w:pPr>
        <w:widowControl w:val="0"/>
        <w:suppressAutoHyphens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C15023C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038F76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A38FA2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CA3E06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BA55E7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7E6413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D1E89F" w14:textId="77777777" w:rsid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D5ECAF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E5D603" w14:textId="77777777" w:rsidR="00E226A3" w:rsidRPr="00E226A3" w:rsidRDefault="00E226A3" w:rsidP="00E226A3">
      <w:pPr>
        <w:widowControl w:val="0"/>
        <w:suppressAutoHyphens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73AC5C" w14:textId="77777777" w:rsidR="008303F1" w:rsidRDefault="008303F1" w:rsidP="00B67C9A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B00F7A" w14:textId="68F0AEED" w:rsidR="00B67C9A" w:rsidRPr="00E354F1" w:rsidRDefault="00B67C9A" w:rsidP="00B67C9A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1. ОБЩИЕ ПОЛОЖЕНИЯ</w:t>
      </w:r>
    </w:p>
    <w:p w14:paraId="734EB603" w14:textId="77777777" w:rsidR="00B67C9A" w:rsidRPr="00E354F1" w:rsidRDefault="00B67C9A" w:rsidP="00B67C9A">
      <w:pPr>
        <w:widowControl w:val="0"/>
        <w:suppressAutoHyphens/>
        <w:ind w:firstLine="4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A98EE5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CDBC021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566A321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знаний обучающихся проводится в форме промежуточной аттестации.</w:t>
      </w:r>
    </w:p>
    <w:p w14:paraId="7D8D0D77" w14:textId="77777777" w:rsidR="00B67C9A" w:rsidRPr="00E354F1" w:rsidRDefault="00B67C9A" w:rsidP="00B67C9A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промежуточной аттестации.</w:t>
      </w:r>
    </w:p>
    <w:p w14:paraId="274A7E66" w14:textId="77777777" w:rsidR="00B67C9A" w:rsidRPr="00E354F1" w:rsidRDefault="00B67C9A" w:rsidP="00B67C9A">
      <w:pPr>
        <w:pStyle w:val="FR2"/>
        <w:spacing w:line="240" w:lineRule="auto"/>
        <w:ind w:firstLine="709"/>
        <w:rPr>
          <w:rStyle w:val="a9"/>
          <w:rFonts w:eastAsiaTheme="minorHAnsi"/>
          <w:b w:val="0"/>
          <w:i w:val="0"/>
          <w:color w:val="000000"/>
          <w:sz w:val="24"/>
          <w:szCs w:val="24"/>
          <w:lang w:eastAsia="en-US"/>
        </w:rPr>
      </w:pPr>
      <w:r w:rsidRPr="00E354F1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</w:t>
      </w:r>
      <w:r w:rsidRPr="00E354F1">
        <w:rPr>
          <w:rStyle w:val="a9"/>
          <w:rFonts w:eastAsiaTheme="minorHAnsi"/>
          <w:color w:val="000000"/>
          <w:sz w:val="24"/>
          <w:szCs w:val="24"/>
          <w:lang w:eastAsia="en-US"/>
        </w:rPr>
        <w:t>экзамена. Форма проведения экзамена - тестирование по теоретическим вопросам и выполнение практического задания.</w:t>
      </w:r>
    </w:p>
    <w:p w14:paraId="6FDFE5BE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B7DB04B" w14:textId="77777777" w:rsidR="00B67C9A" w:rsidRPr="00E354F1" w:rsidRDefault="00B67C9A" w:rsidP="00B67C9A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2. ПАСПОРТ ОЦЕНОЧНЫХ МАТЕРИАЛОВ ПО ДИСЦИПЛИНЕ (МОДУЛЮ)</w:t>
      </w:r>
    </w:p>
    <w:p w14:paraId="1FE11A45" w14:textId="77777777" w:rsidR="00B67C9A" w:rsidRPr="00E354F1" w:rsidRDefault="00B67C9A" w:rsidP="00B67C9A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B67C9A" w:rsidRPr="00E354F1" w14:paraId="07A388F6" w14:textId="77777777" w:rsidTr="00B67C9A">
        <w:trPr>
          <w:tblHeader/>
        </w:trPr>
        <w:tc>
          <w:tcPr>
            <w:tcW w:w="4536" w:type="dxa"/>
            <w:vAlign w:val="center"/>
          </w:tcPr>
          <w:p w14:paraId="19B987A2" w14:textId="77777777" w:rsidR="00B67C9A" w:rsidRPr="00E354F1" w:rsidRDefault="00B67C9A" w:rsidP="00B67C9A">
            <w:pPr>
              <w:tabs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  <w:p w14:paraId="7D951F06" w14:textId="77777777" w:rsidR="00B67C9A" w:rsidRPr="00E354F1" w:rsidRDefault="00B67C9A" w:rsidP="00B67C9A">
            <w:pPr>
              <w:tabs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14:paraId="5CD42CD4" w14:textId="77777777" w:rsidR="00B67C9A" w:rsidRPr="00E354F1" w:rsidRDefault="00B67C9A" w:rsidP="00B67C9A">
            <w:pPr>
              <w:tabs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Код контролируемой компетенции </w:t>
            </w:r>
          </w:p>
          <w:p w14:paraId="52C8A066" w14:textId="77777777" w:rsidR="00B67C9A" w:rsidRPr="00E354F1" w:rsidRDefault="00B67C9A" w:rsidP="00B67C9A">
            <w:pPr>
              <w:tabs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14:paraId="75BE4BA8" w14:textId="77777777" w:rsidR="00B67C9A" w:rsidRPr="00E354F1" w:rsidRDefault="00B67C9A" w:rsidP="00B67C9A">
            <w:p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</w:t>
            </w:r>
          </w:p>
          <w:p w14:paraId="20696DBC" w14:textId="77777777" w:rsidR="00B67C9A" w:rsidRPr="00E354F1" w:rsidRDefault="00B67C9A" w:rsidP="00B67C9A">
            <w:p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оценочного мероприятия</w:t>
            </w:r>
          </w:p>
        </w:tc>
      </w:tr>
      <w:tr w:rsidR="00B67C9A" w:rsidRPr="00E354F1" w14:paraId="45D74A0D" w14:textId="77777777" w:rsidTr="00B67C9A">
        <w:tc>
          <w:tcPr>
            <w:tcW w:w="4536" w:type="dxa"/>
          </w:tcPr>
          <w:p w14:paraId="27C9F9AB" w14:textId="77777777" w:rsidR="00B67C9A" w:rsidRPr="00E354F1" w:rsidRDefault="00B67C9A" w:rsidP="00B67C9A">
            <w:pPr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hAnsi="Times New Roman" w:cs="Times New Roman"/>
                <w:sz w:val="24"/>
                <w:szCs w:val="24"/>
              </w:rPr>
              <w:t>Тема 1. Философия, ее предмет изучения и место в культуре человека.</w:t>
            </w:r>
          </w:p>
        </w:tc>
        <w:tc>
          <w:tcPr>
            <w:tcW w:w="2268" w:type="dxa"/>
          </w:tcPr>
          <w:p w14:paraId="0A7BE6B9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4E4EF344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2EFB8D27" w14:textId="77777777" w:rsidTr="00B67C9A">
        <w:tc>
          <w:tcPr>
            <w:tcW w:w="4536" w:type="dxa"/>
          </w:tcPr>
          <w:p w14:paraId="6F40A019" w14:textId="77777777" w:rsidR="00B67C9A" w:rsidRPr="00E354F1" w:rsidRDefault="00B67C9A" w:rsidP="00B67C9A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 2. С</w:t>
            </w: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2268" w:type="dxa"/>
          </w:tcPr>
          <w:p w14:paraId="1D4AD4F2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5AD8171D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79B1D3F7" w14:textId="77777777" w:rsidTr="00B67C9A">
        <w:tc>
          <w:tcPr>
            <w:tcW w:w="4536" w:type="dxa"/>
          </w:tcPr>
          <w:p w14:paraId="0362CDF0" w14:textId="77777777" w:rsidR="00B67C9A" w:rsidRPr="00E354F1" w:rsidRDefault="00B67C9A" w:rsidP="00B67C9A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 3. Учение о бытии (онтология)</w:t>
            </w:r>
          </w:p>
        </w:tc>
        <w:tc>
          <w:tcPr>
            <w:tcW w:w="2268" w:type="dxa"/>
          </w:tcPr>
          <w:p w14:paraId="00832F95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43C50DDE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2F6CEB6E" w14:textId="77777777" w:rsidTr="00B67C9A">
        <w:tc>
          <w:tcPr>
            <w:tcW w:w="4536" w:type="dxa"/>
          </w:tcPr>
          <w:p w14:paraId="361D99A0" w14:textId="77777777" w:rsidR="00B67C9A" w:rsidRPr="00E354F1" w:rsidRDefault="00B67C9A" w:rsidP="00B67C9A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Учение о развитии (диалектика)</w:t>
            </w:r>
          </w:p>
        </w:tc>
        <w:tc>
          <w:tcPr>
            <w:tcW w:w="2268" w:type="dxa"/>
          </w:tcPr>
          <w:p w14:paraId="289B625F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6C19A8C8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78C64670" w14:textId="77777777" w:rsidTr="00B67C9A">
        <w:tc>
          <w:tcPr>
            <w:tcW w:w="4536" w:type="dxa"/>
          </w:tcPr>
          <w:p w14:paraId="0090AEA9" w14:textId="77777777" w:rsidR="00B67C9A" w:rsidRPr="00E354F1" w:rsidRDefault="00B67C9A" w:rsidP="00B67C9A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Природа человека и смысл его существования.</w:t>
            </w:r>
          </w:p>
        </w:tc>
        <w:tc>
          <w:tcPr>
            <w:tcW w:w="2268" w:type="dxa"/>
          </w:tcPr>
          <w:p w14:paraId="498938C0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3052EFCD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10C26CC5" w14:textId="77777777" w:rsidTr="00B67C9A">
        <w:tc>
          <w:tcPr>
            <w:tcW w:w="4536" w:type="dxa"/>
          </w:tcPr>
          <w:p w14:paraId="69893504" w14:textId="77777777" w:rsidR="00B67C9A" w:rsidRPr="00E354F1" w:rsidRDefault="00B67C9A" w:rsidP="00B67C9A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 6. Учение об обществе.</w:t>
            </w:r>
          </w:p>
        </w:tc>
        <w:tc>
          <w:tcPr>
            <w:tcW w:w="2268" w:type="dxa"/>
          </w:tcPr>
          <w:p w14:paraId="4FC3BDE2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2358625E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71C3A756" w14:textId="77777777" w:rsidTr="00B67C9A">
        <w:tc>
          <w:tcPr>
            <w:tcW w:w="4536" w:type="dxa"/>
          </w:tcPr>
          <w:p w14:paraId="0DD37306" w14:textId="77777777" w:rsidR="00B67C9A" w:rsidRPr="00E354F1" w:rsidRDefault="00B67C9A" w:rsidP="00B67C9A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 7. Ценность как способ освоения мира (аксиология).</w:t>
            </w:r>
          </w:p>
        </w:tc>
        <w:tc>
          <w:tcPr>
            <w:tcW w:w="2268" w:type="dxa"/>
          </w:tcPr>
          <w:p w14:paraId="03F05C2A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370C6677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1B42CF42" w14:textId="77777777" w:rsidTr="00B67C9A">
        <w:tc>
          <w:tcPr>
            <w:tcW w:w="4536" w:type="dxa"/>
          </w:tcPr>
          <w:p w14:paraId="79F792B6" w14:textId="77777777" w:rsidR="00B67C9A" w:rsidRPr="00E354F1" w:rsidRDefault="00B67C9A" w:rsidP="00B67C9A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Проблема сознания.</w:t>
            </w:r>
          </w:p>
        </w:tc>
        <w:tc>
          <w:tcPr>
            <w:tcW w:w="2268" w:type="dxa"/>
          </w:tcPr>
          <w:p w14:paraId="29C455B7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6C192239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40B62E81" w14:textId="77777777" w:rsidTr="00B67C9A">
        <w:tc>
          <w:tcPr>
            <w:tcW w:w="4536" w:type="dxa"/>
          </w:tcPr>
          <w:p w14:paraId="6D15D5D7" w14:textId="77777777" w:rsidR="00B67C9A" w:rsidRPr="00E354F1" w:rsidRDefault="00B67C9A" w:rsidP="00B67C9A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9. Познание (гносеология).</w:t>
            </w:r>
          </w:p>
        </w:tc>
        <w:tc>
          <w:tcPr>
            <w:tcW w:w="2268" w:type="dxa"/>
          </w:tcPr>
          <w:p w14:paraId="79B98227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5CC3057B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B67C9A" w:rsidRPr="00E354F1" w14:paraId="7CEF9E69" w14:textId="77777777" w:rsidTr="00B67C9A">
        <w:tc>
          <w:tcPr>
            <w:tcW w:w="4536" w:type="dxa"/>
          </w:tcPr>
          <w:p w14:paraId="2822D724" w14:textId="77777777" w:rsidR="00B67C9A" w:rsidRPr="00E354F1" w:rsidRDefault="00B67C9A" w:rsidP="00B67C9A">
            <w:pPr>
              <w:widowControl w:val="0"/>
              <w:shd w:val="clear" w:color="auto" w:fill="FFFFFF"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10. Будущее человечества (философский аспект).</w:t>
            </w:r>
          </w:p>
        </w:tc>
        <w:tc>
          <w:tcPr>
            <w:tcW w:w="2268" w:type="dxa"/>
          </w:tcPr>
          <w:p w14:paraId="5BA45678" w14:textId="77777777" w:rsidR="00B67C9A" w:rsidRPr="00E354F1" w:rsidRDefault="00B67C9A" w:rsidP="00B67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2835" w:type="dxa"/>
          </w:tcPr>
          <w:p w14:paraId="4A9623FE" w14:textId="77777777" w:rsidR="00B67C9A" w:rsidRPr="00E354F1" w:rsidRDefault="00B67C9A" w:rsidP="00B67C9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F9D2BDE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BA891BB" w14:textId="77777777" w:rsidR="00B67C9A" w:rsidRPr="00E354F1" w:rsidRDefault="00B67C9A" w:rsidP="00B67C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B819C" w14:textId="77777777" w:rsidR="00B67C9A" w:rsidRPr="00E354F1" w:rsidRDefault="00B67C9A" w:rsidP="00B67C9A">
      <w:pPr>
        <w:widowControl w:val="0"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ОПИСАНИЕ ПОКАЗАТЕЛЕЙ И КРИТЕРИЕВ ОЦЕНИВАНИЯ КОМПЕТЕНЦИЙ</w:t>
      </w:r>
    </w:p>
    <w:p w14:paraId="61D80CDF" w14:textId="77777777" w:rsidR="00B67C9A" w:rsidRPr="00E354F1" w:rsidRDefault="00B67C9A" w:rsidP="00B67C9A">
      <w:pPr>
        <w:widowControl w:val="0"/>
        <w:suppressAutoHyphens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2A0A0" w14:textId="77777777" w:rsidR="00B67C9A" w:rsidRPr="00E354F1" w:rsidRDefault="00B67C9A" w:rsidP="00B67C9A">
      <w:pPr>
        <w:widowControl w:val="0"/>
        <w:suppressAutoHyphens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2088FD42" w14:textId="77777777" w:rsidR="00B67C9A" w:rsidRPr="00E354F1" w:rsidRDefault="00B67C9A" w:rsidP="00B67C9A">
      <w:pPr>
        <w:widowControl w:val="0"/>
        <w:numPr>
          <w:ilvl w:val="0"/>
          <w:numId w:val="22"/>
        </w:numPr>
        <w:tabs>
          <w:tab w:val="left" w:pos="1134"/>
        </w:tabs>
        <w:suppressAutoHyphens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14:paraId="42688C5E" w14:textId="77777777" w:rsidR="00B67C9A" w:rsidRPr="00E354F1" w:rsidRDefault="00B67C9A" w:rsidP="00B67C9A">
      <w:pPr>
        <w:widowControl w:val="0"/>
        <w:numPr>
          <w:ilvl w:val="0"/>
          <w:numId w:val="22"/>
        </w:numPr>
        <w:tabs>
          <w:tab w:val="left" w:pos="1134"/>
        </w:tabs>
        <w:suppressAutoHyphens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FDDBF40" w14:textId="77777777" w:rsidR="00B67C9A" w:rsidRPr="00E354F1" w:rsidRDefault="00B67C9A" w:rsidP="00B67C9A">
      <w:pPr>
        <w:widowControl w:val="0"/>
        <w:numPr>
          <w:ilvl w:val="0"/>
          <w:numId w:val="22"/>
        </w:numPr>
        <w:tabs>
          <w:tab w:val="left" w:pos="1134"/>
        </w:tabs>
        <w:suppressAutoHyphens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38FED091" w14:textId="77777777" w:rsidR="00B67C9A" w:rsidRPr="00E354F1" w:rsidRDefault="00B67C9A" w:rsidP="00B67C9A">
      <w:pPr>
        <w:widowControl w:val="0"/>
        <w:suppressAutoHyphens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942E1C" w14:textId="77777777" w:rsidR="00B67C9A" w:rsidRPr="00E354F1" w:rsidRDefault="00B67C9A" w:rsidP="00B67C9A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Описание критериев и шкалы оценивания промежуточной аттестации</w:t>
      </w:r>
    </w:p>
    <w:p w14:paraId="29B99D13" w14:textId="77777777" w:rsidR="00B67C9A" w:rsidRPr="00E354F1" w:rsidRDefault="00B67C9A" w:rsidP="00B67C9A">
      <w:pPr>
        <w:widowControl w:val="0"/>
        <w:suppressAutoHyphens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0CB9E85" w14:textId="77777777" w:rsidR="00B67C9A" w:rsidRPr="00E354F1" w:rsidRDefault="00B67C9A" w:rsidP="00B67C9A">
      <w:pPr>
        <w:widowControl w:val="0"/>
        <w:suppressAutoHyphens/>
        <w:ind w:firstLine="70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а) описание критериев и шкалы оценивания тестирования:</w:t>
      </w:r>
    </w:p>
    <w:p w14:paraId="2E8D2C22" w14:textId="77777777" w:rsidR="00B67C9A" w:rsidRPr="00E354F1" w:rsidRDefault="00B67C9A" w:rsidP="00B67C9A">
      <w:pPr>
        <w:widowControl w:val="0"/>
        <w:suppressAutoHyphens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E2E9B1" w14:textId="77777777" w:rsidR="00B67C9A" w:rsidRPr="00E354F1" w:rsidRDefault="00B67C9A" w:rsidP="00B67C9A">
      <w:pPr>
        <w:widowControl w:val="0"/>
        <w:suppressAutoHyphens/>
        <w:ind w:firstLine="720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ar-SA"/>
        </w:rPr>
      </w:pPr>
      <w:r w:rsidRPr="00E354F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ar-SA"/>
        </w:rPr>
        <w:t>За каждый тестовый вопрос назначается максимально 1 балл в соответствии со следующим правилом:</w:t>
      </w:r>
    </w:p>
    <w:p w14:paraId="342C273C" w14:textId="77777777" w:rsidR="00B67C9A" w:rsidRPr="00E354F1" w:rsidRDefault="00B67C9A" w:rsidP="00B67C9A">
      <w:pPr>
        <w:widowControl w:val="0"/>
        <w:numPr>
          <w:ilvl w:val="0"/>
          <w:numId w:val="2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E354F1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1 балл – ответ на тестовый вопрос полностью правильный;</w:t>
      </w:r>
    </w:p>
    <w:p w14:paraId="1CE9ED0F" w14:textId="77777777" w:rsidR="00B67C9A" w:rsidRPr="00E354F1" w:rsidRDefault="00B67C9A" w:rsidP="00B67C9A">
      <w:pPr>
        <w:widowControl w:val="0"/>
        <w:numPr>
          <w:ilvl w:val="0"/>
          <w:numId w:val="2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E354F1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14:paraId="55381E22" w14:textId="77777777" w:rsidR="00B67C9A" w:rsidRPr="00E354F1" w:rsidRDefault="00B67C9A" w:rsidP="00B67C9A">
      <w:pPr>
        <w:widowControl w:val="0"/>
        <w:numPr>
          <w:ilvl w:val="0"/>
          <w:numId w:val="2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</w:pPr>
      <w:r w:rsidRPr="00E354F1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  <w:lang w:eastAsia="zh-CN"/>
        </w:rPr>
        <w:t>0 баллов – ответ на тестовый вопрос полностью не верный.</w:t>
      </w:r>
    </w:p>
    <w:p w14:paraId="64E8D557" w14:textId="77777777" w:rsidR="00B67C9A" w:rsidRPr="00E354F1" w:rsidRDefault="00B67C9A" w:rsidP="00B67C9A">
      <w:pPr>
        <w:widowControl w:val="0"/>
        <w:suppressAutoHyphens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4D6663" w14:textId="77777777" w:rsidR="00B67C9A" w:rsidRPr="00E354F1" w:rsidRDefault="00B67C9A" w:rsidP="00B67C9A">
      <w:pPr>
        <w:widowControl w:val="0"/>
        <w:ind w:firstLine="76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б) описание критериев и шкалы оценивания практического задания:</w:t>
      </w:r>
    </w:p>
    <w:p w14:paraId="5B5DC080" w14:textId="77777777" w:rsidR="00B67C9A" w:rsidRPr="00E354F1" w:rsidRDefault="00B67C9A" w:rsidP="00B67C9A">
      <w:pPr>
        <w:widowControl w:val="0"/>
        <w:ind w:firstLine="7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B67C9A" w:rsidRPr="00E354F1" w14:paraId="6AD027EC" w14:textId="77777777" w:rsidTr="00B67C9A">
        <w:tc>
          <w:tcPr>
            <w:tcW w:w="3034" w:type="dxa"/>
            <w:vAlign w:val="center"/>
          </w:tcPr>
          <w:p w14:paraId="36AED4DA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C288DAD" w14:textId="77777777" w:rsidR="00B67C9A" w:rsidRPr="00E354F1" w:rsidRDefault="00B67C9A" w:rsidP="00B67C9A">
            <w:pPr>
              <w:widowControl w:val="0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Критерий</w:t>
            </w:r>
          </w:p>
        </w:tc>
      </w:tr>
      <w:tr w:rsidR="00B67C9A" w:rsidRPr="00E354F1" w14:paraId="27AE0C6E" w14:textId="77777777" w:rsidTr="00B67C9A">
        <w:tc>
          <w:tcPr>
            <w:tcW w:w="3034" w:type="dxa"/>
          </w:tcPr>
          <w:p w14:paraId="4E986F29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  <w:p w14:paraId="48ED5D6C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5525D6CB" w14:textId="77777777" w:rsidR="00B67C9A" w:rsidRPr="00E354F1" w:rsidRDefault="00B67C9A" w:rsidP="00B67C9A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Задание выполнено верно</w:t>
            </w:r>
          </w:p>
        </w:tc>
      </w:tr>
      <w:tr w:rsidR="00B67C9A" w:rsidRPr="00E354F1" w14:paraId="64B9DBB3" w14:textId="77777777" w:rsidTr="00B67C9A">
        <w:tc>
          <w:tcPr>
            <w:tcW w:w="3034" w:type="dxa"/>
          </w:tcPr>
          <w:p w14:paraId="5B1F93E7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14:paraId="6579EABE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112F7576" w14:textId="77777777" w:rsidR="00B67C9A" w:rsidRPr="00E354F1" w:rsidRDefault="00B67C9A" w:rsidP="00B67C9A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Задание выполнено верно, но имеются неточности</w:t>
            </w:r>
          </w:p>
        </w:tc>
      </w:tr>
      <w:tr w:rsidR="00B67C9A" w:rsidRPr="00E354F1" w14:paraId="597981E7" w14:textId="77777777" w:rsidTr="00B67C9A">
        <w:tc>
          <w:tcPr>
            <w:tcW w:w="3034" w:type="dxa"/>
          </w:tcPr>
          <w:p w14:paraId="492E45D5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14:paraId="0F39D420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388B77A3" w14:textId="77777777" w:rsidR="00B67C9A" w:rsidRPr="00E354F1" w:rsidRDefault="00B67C9A" w:rsidP="00B67C9A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Задание выполнено верно, с дополнительными наводящими вопросами преподавателя</w:t>
            </w:r>
          </w:p>
        </w:tc>
      </w:tr>
      <w:tr w:rsidR="00B67C9A" w:rsidRPr="00E354F1" w14:paraId="56191578" w14:textId="77777777" w:rsidTr="00B67C9A">
        <w:tc>
          <w:tcPr>
            <w:tcW w:w="3034" w:type="dxa"/>
          </w:tcPr>
          <w:p w14:paraId="25796505" w14:textId="77777777" w:rsidR="00B67C9A" w:rsidRPr="00E354F1" w:rsidRDefault="00B67C9A" w:rsidP="00B67C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6662" w:type="dxa"/>
          </w:tcPr>
          <w:p w14:paraId="3D252C16" w14:textId="77777777" w:rsidR="00B67C9A" w:rsidRPr="00E354F1" w:rsidRDefault="00B67C9A" w:rsidP="00B67C9A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54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Задание не выполнено</w:t>
            </w:r>
          </w:p>
        </w:tc>
      </w:tr>
    </w:tbl>
    <w:p w14:paraId="1B596F64" w14:textId="77777777" w:rsidR="00B67C9A" w:rsidRPr="00E354F1" w:rsidRDefault="00B67C9A" w:rsidP="00B67C9A">
      <w:pPr>
        <w:widowControl w:val="0"/>
        <w:suppressAutoHyphens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1131E27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F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На экзамен </w:t>
      </w:r>
      <w:r w:rsidRPr="00E354F1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выносится 20 тестовых вопросов и 1 практические задание. </w:t>
      </w:r>
      <w:r w:rsidRPr="00E35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«неудовлетворительно»:</w:t>
      </w:r>
    </w:p>
    <w:p w14:paraId="65789B4D" w14:textId="77777777" w:rsidR="00B67C9A" w:rsidRPr="00E354F1" w:rsidRDefault="00B67C9A" w:rsidP="00B67C9A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E354F1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20 баллов и выше. Обязательным условием является выполнение всех предусмотренных в течении семестра контрольных работ, активное участие в работе на практических занятиях;</w:t>
      </w:r>
    </w:p>
    <w:p w14:paraId="5EEAD0B5" w14:textId="77777777" w:rsidR="00B67C9A" w:rsidRPr="00E354F1" w:rsidRDefault="00B67C9A" w:rsidP="00B67C9A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E354F1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15 баллов и выше. Обязательным условием является выполнение всех предусмотренных в течении семестра контрольных работ, достаточно активное участие в работе на практических занятиях;</w:t>
      </w:r>
    </w:p>
    <w:p w14:paraId="715593A1" w14:textId="77777777" w:rsidR="00B67C9A" w:rsidRPr="00E354F1" w:rsidRDefault="00B67C9A" w:rsidP="00B67C9A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E354F1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10 баллов и выше при условии выполнения всех заданий на уровне не ниже порогового. Обязательным условием является выполнение всех предусмотренных в течении семестра контрольных работ, слабое участие в работе на практических занятиях;</w:t>
      </w:r>
    </w:p>
    <w:p w14:paraId="7B0D8C8F" w14:textId="77777777" w:rsidR="00B67C9A" w:rsidRPr="00E354F1" w:rsidRDefault="00B67C9A" w:rsidP="00B67C9A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E354F1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5 баллов или не выполнил всех предусмотренных в течении семестра контрольных работ или неучастие в работе на практических занятиях</w:t>
      </w:r>
    </w:p>
    <w:p w14:paraId="51D63A91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1A6D1" w14:textId="77777777" w:rsidR="00B67C9A" w:rsidRPr="00E354F1" w:rsidRDefault="00B67C9A" w:rsidP="00B67C9A">
      <w:pPr>
        <w:widowControl w:val="0"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4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ТИПОВЫЕ КОНТРОЛЬНЫЕ ЗАДАНИЯ ИЛИ ИНЫЕ МАТЕРИАЛЫ</w:t>
      </w:r>
    </w:p>
    <w:p w14:paraId="48B9671C" w14:textId="77777777" w:rsidR="00B67C9A" w:rsidRPr="00E354F1" w:rsidRDefault="00B67C9A" w:rsidP="00B67C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B56615" w14:textId="77777777" w:rsidR="00B67C9A" w:rsidRPr="00E354F1" w:rsidRDefault="00B67C9A" w:rsidP="00B67C9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4.1. Промежуточная аттестация (экзамен)</w:t>
      </w:r>
    </w:p>
    <w:p w14:paraId="4919DCFD" w14:textId="77777777" w:rsidR="00B67C9A" w:rsidRPr="00E354F1" w:rsidRDefault="00B67C9A" w:rsidP="00B67C9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f3"/>
        <w:tblW w:w="9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95"/>
      </w:tblGrid>
      <w:tr w:rsidR="00B67C9A" w:rsidRPr="00E354F1" w14:paraId="34845450" w14:textId="77777777" w:rsidTr="00B67C9A">
        <w:trPr>
          <w:tblHeader/>
        </w:trPr>
        <w:tc>
          <w:tcPr>
            <w:tcW w:w="1758" w:type="dxa"/>
            <w:vAlign w:val="center"/>
          </w:tcPr>
          <w:p w14:paraId="003FB9F2" w14:textId="77777777" w:rsidR="00B67C9A" w:rsidRPr="00E354F1" w:rsidRDefault="00B67C9A" w:rsidP="00B67C9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54F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14:paraId="27CD18D6" w14:textId="77777777" w:rsidR="00B67C9A" w:rsidRPr="00E354F1" w:rsidRDefault="00B67C9A" w:rsidP="00B67C9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54F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Результаты освоения ОПОП</w:t>
            </w:r>
          </w:p>
          <w:p w14:paraId="023E8BC2" w14:textId="77777777" w:rsidR="00B67C9A" w:rsidRPr="00E354F1" w:rsidRDefault="00B67C9A" w:rsidP="00B67C9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354F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компетенций</w:t>
            </w:r>
          </w:p>
        </w:tc>
      </w:tr>
      <w:tr w:rsidR="00B67C9A" w:rsidRPr="00E354F1" w14:paraId="1F4BE63B" w14:textId="77777777" w:rsidTr="00B67C9A">
        <w:tc>
          <w:tcPr>
            <w:tcW w:w="1758" w:type="dxa"/>
          </w:tcPr>
          <w:p w14:paraId="53A35BCD" w14:textId="77777777" w:rsidR="00B67C9A" w:rsidRPr="00E354F1" w:rsidRDefault="00B67C9A" w:rsidP="00B67C9A">
            <w:pPr>
              <w:widowControl w:val="0"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354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ОК-1</w:t>
            </w:r>
          </w:p>
        </w:tc>
        <w:tc>
          <w:tcPr>
            <w:tcW w:w="7995" w:type="dxa"/>
          </w:tcPr>
          <w:p w14:paraId="3D05B70B" w14:textId="77777777" w:rsidR="00B67C9A" w:rsidRPr="00E354F1" w:rsidRDefault="00B67C9A" w:rsidP="00B67C9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4F1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14:paraId="3DCC38FB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2BCF7" w14:textId="77777777" w:rsidR="00B67C9A" w:rsidRPr="00E354F1" w:rsidRDefault="00B67C9A" w:rsidP="00B67C9A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354F1">
        <w:rPr>
          <w:rFonts w:ascii="Times New Roman" w:hAnsi="Times New Roman" w:cs="Times New Roman"/>
          <w:b/>
          <w:i/>
          <w:sz w:val="24"/>
          <w:szCs w:val="24"/>
        </w:rPr>
        <w:t>а) типовые тестовые вопросы:</w:t>
      </w:r>
    </w:p>
    <w:p w14:paraId="0A082A06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D6EF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Мировоззрение – это:</w:t>
      </w:r>
    </w:p>
    <w:p w14:paraId="308275DA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знаний, которыми обладает человек</w:t>
      </w:r>
    </w:p>
    <w:p w14:paraId="17EFFCBF" w14:textId="77777777" w:rsidR="00B67C9A" w:rsidRPr="00E354F1" w:rsidRDefault="00B67C9A" w:rsidP="00B67C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совокупность взглядов, оценок, эмоций, характеризующих отношение человека к миру и к самому себе</w:t>
      </w:r>
    </w:p>
    <w:p w14:paraId="6CBFE8FA" w14:textId="77777777" w:rsidR="00B67C9A" w:rsidRPr="00E354F1" w:rsidRDefault="00B67C9A" w:rsidP="00B67C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человеческим сознанием тех общественных отношений, которые объективно существуют в обществе</w:t>
      </w:r>
    </w:p>
    <w:p w14:paraId="1959A480" w14:textId="77777777" w:rsidR="00B67C9A" w:rsidRPr="00E354F1" w:rsidRDefault="00B67C9A" w:rsidP="00B67C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адекватных предпочтений зрелой личности</w:t>
      </w:r>
    </w:p>
    <w:p w14:paraId="1F0888B6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14:paraId="2571692A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истории зависит от направленности мышления философов</w:t>
      </w:r>
    </w:p>
    <w:p w14:paraId="0ADC28D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должна решать конкретные задачи, стоящие пред обществом в данное время</w:t>
      </w:r>
    </w:p>
    <w:p w14:paraId="3B172C2D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призвана отражать особенности эпохи, выражать дух времени</w:t>
      </w:r>
    </w:p>
    <w:p w14:paraId="0306880D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Онтология – это:</w:t>
      </w:r>
    </w:p>
    <w:p w14:paraId="2C9E1C10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всеобщей обусловленности явлений</w:t>
      </w:r>
    </w:p>
    <w:p w14:paraId="48A75447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сущности и природе науки</w:t>
      </w:r>
    </w:p>
    <w:p w14:paraId="5658F6B1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учение о бытии, о его фундаментальных принципах</w:t>
      </w:r>
    </w:p>
    <w:p w14:paraId="2DFCC868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правильных формах мышления</w:t>
      </w:r>
    </w:p>
    <w:p w14:paraId="55A10B08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Гносеология – это:</w:t>
      </w:r>
    </w:p>
    <w:p w14:paraId="1E31162A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развитии и функционировании науки</w:t>
      </w:r>
    </w:p>
    <w:p w14:paraId="5C2BFE1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учение о природе, сущности познания</w:t>
      </w:r>
    </w:p>
    <w:p w14:paraId="1EBF47A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логических формах и законах мышления</w:t>
      </w:r>
    </w:p>
    <w:p w14:paraId="2B2C3A8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о сущности мира, его устройстве</w:t>
      </w:r>
    </w:p>
    <w:p w14:paraId="5ACDAEEC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14:paraId="1FBC6CD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Материалисту</w:t>
      </w:r>
    </w:p>
    <w:p w14:paraId="1AA7B35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Объективному идеалисту</w:t>
      </w:r>
    </w:p>
    <w:p w14:paraId="2E98F963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Дуалисту</w:t>
      </w:r>
    </w:p>
    <w:p w14:paraId="3DA41572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Субъективному идеалисту</w:t>
      </w:r>
    </w:p>
    <w:p w14:paraId="5AD77F05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Объективно-идеалистическая философия была основана:</w:t>
      </w:r>
    </w:p>
    <w:p w14:paraId="1830BD08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Демокритом</w:t>
      </w:r>
    </w:p>
    <w:p w14:paraId="20D0AA0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Парменидом</w:t>
      </w:r>
    </w:p>
    <w:p w14:paraId="0018C63D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Платоном</w:t>
      </w:r>
    </w:p>
    <w:p w14:paraId="5179BBE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Пифагором</w:t>
      </w:r>
    </w:p>
    <w:p w14:paraId="462A20B3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Сущность этического учения Эпикура состоит в том, что:</w:t>
      </w:r>
    </w:p>
    <w:p w14:paraId="593558B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во всём себе отказывать</w:t>
      </w:r>
    </w:p>
    <w:p w14:paraId="6E98DDE2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жить для блага других</w:t>
      </w:r>
    </w:p>
    <w:p w14:paraId="798527E6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надо наслаждаться жизнью</w:t>
      </w:r>
    </w:p>
    <w:p w14:paraId="0458AC0D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служить богам и делать добро</w:t>
      </w:r>
    </w:p>
    <w:p w14:paraId="58CD2E30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14:paraId="5271BB82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Эпикур</w:t>
      </w:r>
    </w:p>
    <w:p w14:paraId="70333C6C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Диоген Синопский</w:t>
      </w:r>
    </w:p>
    <w:p w14:paraId="78A1DF09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Аристарх Самосский</w:t>
      </w:r>
    </w:p>
    <w:p w14:paraId="74F65A5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Ксенофан</w:t>
      </w:r>
    </w:p>
    <w:p w14:paraId="29F5E354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Предметом теоретической философии по И.Канту должно быть исследование:</w:t>
      </w:r>
    </w:p>
    <w:p w14:paraId="591EC7E2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и человека</w:t>
      </w:r>
    </w:p>
    <w:p w14:paraId="0CE7160D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«вещей в себе»</w:t>
      </w:r>
    </w:p>
    <w:p w14:paraId="1845A83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законов разума и его границ</w:t>
      </w:r>
    </w:p>
    <w:p w14:paraId="43544337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 Бога</w:t>
      </w:r>
    </w:p>
    <w:p w14:paraId="12A37604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Диалектика</w:t>
      </w:r>
      <w:r w:rsidRPr="00E354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это</w:t>
      </w:r>
    </w:p>
    <w:p w14:paraId="23F3338C" w14:textId="77777777" w:rsidR="00B67C9A" w:rsidRPr="00E354F1" w:rsidRDefault="00B67C9A" w:rsidP="00B67C9A">
      <w:pPr>
        <w:pStyle w:val="a5"/>
        <w:spacing w:before="0" w:beforeAutospacing="0" w:after="0" w:afterAutospacing="0"/>
        <w:ind w:left="426" w:hanging="426"/>
        <w:rPr>
          <w:color w:val="000000"/>
        </w:rPr>
      </w:pPr>
      <w:r w:rsidRPr="00E354F1">
        <w:rPr>
          <w:color w:val="000000"/>
        </w:rPr>
        <w:t>Учение о структуре мироздания</w:t>
      </w:r>
    </w:p>
    <w:p w14:paraId="440D4F43" w14:textId="77777777" w:rsidR="00B67C9A" w:rsidRPr="00E354F1" w:rsidRDefault="00B67C9A" w:rsidP="00B67C9A">
      <w:pPr>
        <w:pStyle w:val="a5"/>
        <w:spacing w:before="0" w:beforeAutospacing="0" w:after="0" w:afterAutospacing="0"/>
        <w:ind w:left="426" w:hanging="426"/>
        <w:rPr>
          <w:color w:val="000000"/>
        </w:rPr>
      </w:pPr>
      <w:r w:rsidRPr="00E354F1">
        <w:rPr>
          <w:color w:val="000000"/>
        </w:rPr>
        <w:t>Теория, описывающая движение материальных тел</w:t>
      </w:r>
    </w:p>
    <w:p w14:paraId="4DA6892B" w14:textId="77777777" w:rsidR="00B67C9A" w:rsidRPr="00E354F1" w:rsidRDefault="00B67C9A" w:rsidP="00B67C9A">
      <w:pPr>
        <w:pStyle w:val="a5"/>
        <w:spacing w:before="0" w:beforeAutospacing="0" w:after="0" w:afterAutospacing="0"/>
        <w:ind w:left="426" w:hanging="426"/>
        <w:rPr>
          <w:color w:val="000000"/>
        </w:rPr>
      </w:pPr>
      <w:r w:rsidRPr="00E354F1">
        <w:rPr>
          <w:bCs/>
          <w:color w:val="000000"/>
        </w:rPr>
        <w:lastRenderedPageBreak/>
        <w:t>Учение о развитии и всеобщих взаимосвязях</w:t>
      </w:r>
    </w:p>
    <w:p w14:paraId="08E90992" w14:textId="77777777" w:rsidR="00B67C9A" w:rsidRPr="00E354F1" w:rsidRDefault="00B67C9A" w:rsidP="00B67C9A">
      <w:pPr>
        <w:pStyle w:val="a5"/>
        <w:spacing w:before="0" w:beforeAutospacing="0" w:after="0" w:afterAutospacing="0"/>
        <w:ind w:left="426" w:hanging="426"/>
        <w:rPr>
          <w:color w:val="000000"/>
        </w:rPr>
      </w:pPr>
      <w:r w:rsidRPr="00E354F1">
        <w:rPr>
          <w:color w:val="000000"/>
        </w:rPr>
        <w:t>Наука о многообразии мира</w:t>
      </w:r>
    </w:p>
    <w:p w14:paraId="6F20DC6F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основных принципов диалектики</w:t>
      </w:r>
    </w:p>
    <w:p w14:paraId="5AB5899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изоляции</w:t>
      </w:r>
    </w:p>
    <w:p w14:paraId="016BEB5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развития</w:t>
      </w:r>
    </w:p>
    <w:p w14:paraId="242FB2F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дополнительности</w:t>
      </w:r>
    </w:p>
    <w:p w14:paraId="54F138B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неопределенности</w:t>
      </w:r>
    </w:p>
    <w:p w14:paraId="451AD143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диалектики, раскрывающий источник самодвижения и развития объективного мира и познания,</w:t>
      </w:r>
    </w:p>
    <w:p w14:paraId="30DADFA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Единство и борьба противоположностей</w:t>
      </w:r>
    </w:p>
    <w:p w14:paraId="57C26A6C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количественных изменений в качественные</w:t>
      </w:r>
    </w:p>
    <w:p w14:paraId="587994E3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Отрицания отрицания</w:t>
      </w:r>
    </w:p>
    <w:p w14:paraId="4B51B8A2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 превращения энергии</w:t>
      </w:r>
    </w:p>
    <w:p w14:paraId="1924F579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Теория самоорганизации сложных систем</w:t>
      </w:r>
    </w:p>
    <w:p w14:paraId="39E9D589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Синергетика</w:t>
      </w:r>
    </w:p>
    <w:p w14:paraId="5AB1B38C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Бифуркация</w:t>
      </w:r>
    </w:p>
    <w:p w14:paraId="6E41E656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Монадология</w:t>
      </w:r>
    </w:p>
    <w:p w14:paraId="712E615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Материализм</w:t>
      </w:r>
    </w:p>
    <w:p w14:paraId="1B58EFE5" w14:textId="77777777" w:rsidR="00B67C9A" w:rsidRPr="00E354F1" w:rsidRDefault="00B67C9A" w:rsidP="00B67C9A">
      <w:pPr>
        <w:pStyle w:val="a3"/>
        <w:numPr>
          <w:ilvl w:val="0"/>
          <w:numId w:val="24"/>
        </w:numPr>
        <w:ind w:left="425" w:hanging="425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Поскольку истина не зависит от познающего субъекта, она:</w:t>
      </w:r>
    </w:p>
    <w:p w14:paraId="3DF7DAF7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абстрактна;</w:t>
      </w:r>
    </w:p>
    <w:p w14:paraId="6898071A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б) объективна;</w:t>
      </w:r>
    </w:p>
    <w:p w14:paraId="2B555454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в) субъективна;</w:t>
      </w:r>
    </w:p>
    <w:p w14:paraId="0390D2DE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г) абсолютна;</w:t>
      </w:r>
    </w:p>
    <w:p w14:paraId="65F63289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д) божественна.</w:t>
      </w:r>
    </w:p>
    <w:p w14:paraId="30FDB233" w14:textId="77777777" w:rsidR="00B67C9A" w:rsidRPr="00E354F1" w:rsidRDefault="00B67C9A" w:rsidP="00B67C9A">
      <w:pPr>
        <w:pStyle w:val="a3"/>
        <w:numPr>
          <w:ilvl w:val="0"/>
          <w:numId w:val="24"/>
        </w:numPr>
        <w:ind w:left="425" w:hanging="425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«практика» в философии может быть обозначено такими терминами (укажите наиболее правильный ответ):</w:t>
      </w:r>
    </w:p>
    <w:p w14:paraId="0FAA0EBF" w14:textId="77777777" w:rsidR="00B67C9A" w:rsidRPr="00E354F1" w:rsidRDefault="00B67C9A" w:rsidP="00B67C9A">
      <w:pPr>
        <w:pStyle w:val="a3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F1">
        <w:rPr>
          <w:rFonts w:ascii="Times New Roman" w:hAnsi="Times New Roman" w:cs="Times New Roman"/>
          <w:sz w:val="24"/>
          <w:szCs w:val="24"/>
        </w:rPr>
        <w:t>действие</w:t>
      </w:r>
      <w:r w:rsidRPr="00E354F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A045C0E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познание;</w:t>
      </w:r>
    </w:p>
    <w:p w14:paraId="644C2E12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опыт в целом;</w:t>
      </w:r>
    </w:p>
    <w:p w14:paraId="59905017" w14:textId="77777777" w:rsidR="00B67C9A" w:rsidRPr="00E354F1" w:rsidRDefault="00B67C9A" w:rsidP="00B67C9A">
      <w:pPr>
        <w:pStyle w:val="a3"/>
        <w:ind w:left="425" w:hanging="425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физическая жизнь;</w:t>
      </w:r>
    </w:p>
    <w:p w14:paraId="105D5D3F" w14:textId="77777777" w:rsidR="00B67C9A" w:rsidRPr="00E354F1" w:rsidRDefault="00B67C9A" w:rsidP="00B67C9A">
      <w:pPr>
        <w:pStyle w:val="a3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F1">
        <w:rPr>
          <w:rFonts w:ascii="Times New Roman" w:hAnsi="Times New Roman" w:cs="Times New Roman"/>
          <w:sz w:val="24"/>
          <w:szCs w:val="24"/>
        </w:rPr>
        <w:t>истина</w:t>
      </w:r>
      <w:r w:rsidRPr="00E354F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CEFA06" w14:textId="77777777" w:rsidR="00B67C9A" w:rsidRPr="00E354F1" w:rsidRDefault="00B67C9A" w:rsidP="00B67C9A">
      <w:pPr>
        <w:pStyle w:val="a3"/>
        <w:numPr>
          <w:ilvl w:val="0"/>
          <w:numId w:val="24"/>
        </w:numPr>
        <w:ind w:left="425" w:hanging="425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Выделил социально-экономический класс в качестве главного элемента социальной структуры общества</w:t>
      </w:r>
    </w:p>
    <w:p w14:paraId="675AA499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Маркс</w:t>
      </w:r>
    </w:p>
    <w:p w14:paraId="1B697B6B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Фейербах</w:t>
      </w:r>
    </w:p>
    <w:p w14:paraId="38B078AF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Бакунин</w:t>
      </w:r>
    </w:p>
    <w:p w14:paraId="6512AFFB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Чернышевский</w:t>
      </w:r>
    </w:p>
    <w:p w14:paraId="18F62B4B" w14:textId="77777777" w:rsidR="00B67C9A" w:rsidRPr="00E354F1" w:rsidRDefault="00B67C9A" w:rsidP="00B67C9A">
      <w:pPr>
        <w:pStyle w:val="a3"/>
        <w:numPr>
          <w:ilvl w:val="0"/>
          <w:numId w:val="24"/>
        </w:numPr>
        <w:ind w:left="425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Движение по направлению от более совершенного к менее совершенному</w:t>
      </w:r>
    </w:p>
    <w:p w14:paraId="36E7A06F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</w:t>
      </w:r>
    </w:p>
    <w:p w14:paraId="6F028109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Регресс</w:t>
      </w:r>
    </w:p>
    <w:p w14:paraId="4E1D37BF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</w:p>
    <w:p w14:paraId="51F06F6E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Стагнация</w:t>
      </w:r>
    </w:p>
    <w:p w14:paraId="0FEFAF06" w14:textId="77777777" w:rsidR="00B67C9A" w:rsidRPr="00E354F1" w:rsidRDefault="00B67C9A" w:rsidP="00B67C9A">
      <w:pPr>
        <w:pStyle w:val="a3"/>
        <w:numPr>
          <w:ilvl w:val="0"/>
          <w:numId w:val="24"/>
        </w:numPr>
        <w:ind w:left="425" w:hanging="42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Формационный подход к проблеме исторического развития общества утверждает, что:</w:t>
      </w:r>
    </w:p>
    <w:p w14:paraId="791A2768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истории происходит циклично, в ней есть свои взлеты и падения</w:t>
      </w:r>
    </w:p>
    <w:p w14:paraId="7B66C3C1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разных цивилизаций настолько самобытно, что их нельзя даже сравнивать друг с другом</w:t>
      </w:r>
    </w:p>
    <w:p w14:paraId="3070B06F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14:paraId="6E2D6CC3" w14:textId="77777777" w:rsidR="00B67C9A" w:rsidRPr="00E354F1" w:rsidRDefault="00B67C9A" w:rsidP="00B67C9A">
      <w:pPr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14:paraId="5FB257E5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Личность – это:</w:t>
      </w:r>
    </w:p>
    <w:p w14:paraId="57E2CB20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 как представитель человеческого рода</w:t>
      </w:r>
    </w:p>
    <w:p w14:paraId="329769C9" w14:textId="77777777" w:rsidR="00B67C9A" w:rsidRPr="00E354F1" w:rsidRDefault="00B67C9A" w:rsidP="00B67C9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человек, оказывающий активное воздействие на исторические общественные отношения в соответствии со своими способностями и наклонностями</w:t>
      </w:r>
    </w:p>
    <w:p w14:paraId="75C211B8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 общественных отношений</w:t>
      </w:r>
    </w:p>
    <w:p w14:paraId="312EA78C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свойств характера, темперамента и волевых установок</w:t>
      </w:r>
    </w:p>
    <w:p w14:paraId="65DE6852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Приоритет отдельных личностей над общественным целым утверждает</w:t>
      </w:r>
    </w:p>
    <w:p w14:paraId="2054F00D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Индивидуализм</w:t>
      </w:r>
    </w:p>
    <w:p w14:paraId="7589E987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Коллективизм</w:t>
      </w:r>
    </w:p>
    <w:p w14:paraId="46D0D2D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Субъективизм</w:t>
      </w:r>
    </w:p>
    <w:p w14:paraId="543519B5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Агностицизм</w:t>
      </w:r>
    </w:p>
    <w:p w14:paraId="142816EA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«Все в мире предопределено, человек абсолютно несвободен», считают представители:</w:t>
      </w:r>
    </w:p>
    <w:p w14:paraId="6103C089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фатализма</w:t>
      </w:r>
    </w:p>
    <w:p w14:paraId="67FE241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волюнтаризма</w:t>
      </w:r>
    </w:p>
    <w:p w14:paraId="1BBB0B14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иррационализма</w:t>
      </w:r>
    </w:p>
    <w:p w14:paraId="71A4C2B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рационализма</w:t>
      </w:r>
    </w:p>
    <w:p w14:paraId="58D01A56" w14:textId="77777777" w:rsidR="00B67C9A" w:rsidRPr="00E354F1" w:rsidRDefault="00B67C9A" w:rsidP="00B67C9A">
      <w:pPr>
        <w:pStyle w:val="a3"/>
        <w:numPr>
          <w:ilvl w:val="0"/>
          <w:numId w:val="24"/>
        </w:numPr>
        <w:ind w:left="426" w:hanging="426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открытии Московского университета в числе трёх его факультетов не было:</w:t>
      </w:r>
    </w:p>
    <w:p w14:paraId="428F464F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физического</w:t>
      </w:r>
    </w:p>
    <w:p w14:paraId="0D892237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философского</w:t>
      </w:r>
    </w:p>
    <w:p w14:paraId="60F23F77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</w:p>
    <w:p w14:paraId="4879ADDE" w14:textId="77777777" w:rsidR="00B67C9A" w:rsidRPr="00E354F1" w:rsidRDefault="00B67C9A" w:rsidP="00B67C9A">
      <w:p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</w:p>
    <w:p w14:paraId="7F0FFE3A" w14:textId="77777777" w:rsidR="00B67C9A" w:rsidRPr="00E354F1" w:rsidRDefault="00B67C9A" w:rsidP="00B67C9A">
      <w:pPr>
        <w:pStyle w:val="a3"/>
        <w:widowControl w:val="0"/>
        <w:rPr>
          <w:rFonts w:ascii="Times New Roman" w:hAnsi="Times New Roman" w:cs="Times New Roman"/>
          <w:i/>
          <w:sz w:val="24"/>
          <w:szCs w:val="24"/>
        </w:rPr>
      </w:pPr>
    </w:p>
    <w:p w14:paraId="2398FC72" w14:textId="77777777" w:rsidR="00B67C9A" w:rsidRPr="00E354F1" w:rsidRDefault="00B67C9A" w:rsidP="00B67C9A">
      <w:pPr>
        <w:pStyle w:val="a3"/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E354F1">
        <w:rPr>
          <w:rFonts w:ascii="Times New Roman" w:hAnsi="Times New Roman" w:cs="Times New Roman"/>
          <w:i/>
          <w:sz w:val="24"/>
          <w:szCs w:val="24"/>
        </w:rPr>
        <w:t xml:space="preserve">б) типовые практические задания:  </w:t>
      </w:r>
    </w:p>
    <w:p w14:paraId="3F19612E" w14:textId="77777777" w:rsidR="00B67C9A" w:rsidRPr="00E354F1" w:rsidRDefault="00B67C9A" w:rsidP="00B67C9A">
      <w:pPr>
        <w:widowControl w:val="0"/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1EB4A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1. Существует известная теория познания. Суть ее выражена в следующих словах: "…ведь искать и познавать — это как раз и значит припоминать… А ведь найти знание в самом себе — это и значит припомнить, не так ли?"</w:t>
      </w:r>
    </w:p>
    <w:p w14:paraId="039C5DF6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Как называется данная теория?</w:t>
      </w:r>
    </w:p>
    <w:p w14:paraId="20CD654F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б) Кто был ее автором?</w:t>
      </w:r>
    </w:p>
    <w:p w14:paraId="02B4515C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в) Какой смысл вкладывается в "припоминание"?</w:t>
      </w:r>
    </w:p>
    <w:p w14:paraId="5AA1D8BD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г) Что общего между данной теорией и методами научного поиска?</w:t>
      </w:r>
    </w:p>
    <w:p w14:paraId="0E04ABD9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4415E80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2. Прокомментируйте высказывание Леонардо да Винчи:</w:t>
      </w:r>
    </w:p>
    <w:p w14:paraId="3AD336F5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"Глаз, называемый окном души, есть главный путь, благодаря которому общее чувство может в наибольшем богатстве и великолепии созерцать бесконечные произведения природы… Разве ты не видишь, что глаз охватывает красоту всего мира?"</w:t>
      </w:r>
    </w:p>
    <w:p w14:paraId="53F02267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Что считает Леонардо главным способом познания?</w:t>
      </w:r>
    </w:p>
    <w:p w14:paraId="3E64BB9C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б) Является ли выбранный Леонардо путь познания философским, научным или, может быть, это иной путь познания? Поясните свой ответ.</w:t>
      </w:r>
    </w:p>
    <w:p w14:paraId="397E229E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02E429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3. «Прежде человек значило смертный; но это определение не точно и даже не верно. В строгом смысле слова человек не смертный, а сын умерших отцов, т.е., смерть мы знаем не в себе, а лишь по предшествующим случаям, смертный есть индукция, а не дедукция»</w:t>
      </w:r>
      <w:r w:rsidRPr="00E354F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354F1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04F7CDCB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Как Вы понимаете высказывание русского философа?</w:t>
      </w:r>
    </w:p>
    <w:p w14:paraId="319E9081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B1A81B3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4. Дайте философский анализ следующих высказываний о свободе:</w:t>
      </w:r>
    </w:p>
    <w:p w14:paraId="32EE8BE4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«Свобода означает отсутствие сопротивления (под сопротивлением я разумею внешние препятствия для движения)… Из употребления слов «свобода воли» можно сделать заключение не о свободе воли, желания или склонности, и лишь о свободе человека, которая состоит в том, что он не встречает препятствий к совершению того, к чему влекут его воля, желания или склонности». (Т. Гоббс)</w:t>
      </w:r>
    </w:p>
    <w:p w14:paraId="047977D5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lastRenderedPageBreak/>
        <w:t>б) Свобода приходит вместе с человеком… Она есть бытие человека… Индивид полностью и всегда свободен». (Ж.-П. Сартр)</w:t>
      </w:r>
    </w:p>
    <w:p w14:paraId="42F6DD3A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в) «Свобода есть познанная необходимость». (Б. Спиноза)</w:t>
      </w:r>
    </w:p>
    <w:p w14:paraId="1391D26A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41E5E7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5. С точки зрения немецкого философа Х. Бека «техника является всем как встреча человеческого духа с миром, при этом человек формирует и изменяет органическую, неорганическую и собственную психическую и духовную природу (как и соответствующие естественные процессы) согласно познанным им законам природы и целям».</w:t>
      </w:r>
    </w:p>
    <w:p w14:paraId="671DAE00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 xml:space="preserve">Можно ли говорить о взаимосоотнесенном единстве субъекта и объекта (человека и техники)? </w:t>
      </w:r>
    </w:p>
    <w:p w14:paraId="78A92318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B43B8B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 xml:space="preserve">6. В чем отличие деятельности человека от операций пчелы? </w:t>
      </w:r>
    </w:p>
    <w:p w14:paraId="1C5D05A9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К. Маркс отмечал: «…паук совершает операции, напоминающие операции ткача, а пчела постройкой своих восковых ячеек посрамляет некоторых людей — архитекторов. Но самый плохой архитектор от наилучшей пчелы с самого начала отличается тем, что, прежде чем строить ячейку из воска, он уже построил ее в своей голове… В изобретении предстает нам некая новая действительность, природе противопоставляется некоторый новый проект, который нельзя обнаружить в природной действительности и который соотнесен исключительно лишь с человеческими целями; колесо, кривошипный привод, генератор, лампа накаливания, льдогенератор, транзистор — это лишь некоторые из изобретений, которые не имеют в природе никакого аналога».</w:t>
      </w:r>
    </w:p>
    <w:p w14:paraId="37AEE6C8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Ностальгия, тяга повсюду быть дома…" Что это значит? Не только здесь и там, и не просто на каждом месте, на всех подряд, но быть дома повсюду значит: всегда и, главное, в целом. Это «в целом» и это целое мы называем миром. Мы существуем, и пока мы существуем, мы всегда ожидаем чего-то. Нас всегда зовет нечто, как целое. Это целое и есть мир…" (Хайдеггер М.).</w:t>
      </w:r>
    </w:p>
    <w:p w14:paraId="4BD85DF3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Что есть, по Хайдеггеру, бытие?</w:t>
      </w:r>
    </w:p>
    <w:p w14:paraId="4698FE35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б) Что является предметом философии: бытие само по себе как целостный мир или существование человека в мире?</w:t>
      </w:r>
    </w:p>
    <w:p w14:paraId="765D034E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в) Что означает для человека "быть повсюду дома"?</w:t>
      </w:r>
    </w:p>
    <w:p w14:paraId="6954AF2F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0D194FC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7. В.И. Вернадский верил в то, что природа, дойдя в человеке до разумной стадии, не может пойти вспять, а значит, наука и разум помогут человечеству рано или поздно решить все стоящие перед ним проблемы. Поэтому он уверенно заявлял: «Цивилизация «культурного человечества»… не может прерваться и уничтожиться». Однако нарастающая глобальная экологическая катастрофа, широкое использование науки для порабощения и уничтожения людей и природы говорят об обратном.</w:t>
      </w:r>
    </w:p>
    <w:p w14:paraId="334D6B81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Согласны ли вы с мнением В.И. Вернадского? Обоснуйте свой ответ.</w:t>
      </w:r>
    </w:p>
    <w:p w14:paraId="3C21F354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D80B195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8. Сравните следующие два высказывания русского философа Н.А. Бердяева:</w:t>
      </w:r>
    </w:p>
    <w:p w14:paraId="4D2999B0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«Техника есть обнаружение силы человека, его царственного положения в мире. Она свидетельствует о человеческом творчестве и изобретательности и должна быть призвана ценностью и благом». «В мире техники человек перестает жить прислоненным к земле, окруженным растениями и животными. Он живет в новой металлической действительности, дышит иным, отравленным воздухом. Машина убийственно действует на душу … Современные коллективы — не органические, а механические … Техника рационализирует человеческую жизнь, но рационализация эта имеет иррациональные последствия». </w:t>
      </w:r>
    </w:p>
    <w:p w14:paraId="4FF9D8D1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а) Что тревожит мыслителя, воспевшего человеческую свободу, позволившую создать мир машин?</w:t>
      </w:r>
    </w:p>
    <w:p w14:paraId="3EFFA8A3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354F1">
        <w:rPr>
          <w:rFonts w:ascii="Times New Roman" w:hAnsi="Times New Roman" w:cs="Times New Roman"/>
          <w:sz w:val="24"/>
          <w:szCs w:val="24"/>
        </w:rPr>
        <w:t>б) Что значит «иррациональные последствия» рациональной деятельности человека? В чем их опасность?</w:t>
      </w:r>
    </w:p>
    <w:p w14:paraId="70F53F77" w14:textId="77777777" w:rsidR="00B67C9A" w:rsidRPr="00E354F1" w:rsidRDefault="00B67C9A" w:rsidP="00B67C9A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354F1">
        <w:rPr>
          <w:rFonts w:ascii="Times New Roman" w:hAnsi="Times New Roman" w:cs="Times New Roman"/>
          <w:sz w:val="24"/>
          <w:szCs w:val="24"/>
        </w:rPr>
        <w:lastRenderedPageBreak/>
        <w:t>в) Что делать человеку дальше? Как жить ему в созданном механическом мире, который существует по своим законам и несет человеку несвободу? Как остаться человеком?</w:t>
      </w:r>
    </w:p>
    <w:p w14:paraId="0B90B8A9" w14:textId="77777777" w:rsidR="00B67C9A" w:rsidRPr="00E354F1" w:rsidRDefault="00B67C9A" w:rsidP="00B67C9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67C9A" w:rsidRPr="00E354F1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0E9E" w14:textId="77777777" w:rsidR="00BC3FDD" w:rsidRDefault="00BC3FDD" w:rsidP="00B67C9A">
      <w:r>
        <w:separator/>
      </w:r>
    </w:p>
  </w:endnote>
  <w:endnote w:type="continuationSeparator" w:id="0">
    <w:p w14:paraId="22E42C4D" w14:textId="77777777" w:rsidR="00BC3FDD" w:rsidRDefault="00BC3FDD" w:rsidP="00B6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4772" w14:textId="77777777" w:rsidR="00BC3FDD" w:rsidRDefault="00BC3FDD" w:rsidP="00B67C9A">
      <w:r>
        <w:separator/>
      </w:r>
    </w:p>
  </w:footnote>
  <w:footnote w:type="continuationSeparator" w:id="0">
    <w:p w14:paraId="73FC30CD" w14:textId="77777777" w:rsidR="00BC3FDD" w:rsidRDefault="00BC3FDD" w:rsidP="00B67C9A">
      <w:r>
        <w:continuationSeparator/>
      </w:r>
    </w:p>
  </w:footnote>
  <w:footnote w:id="1">
    <w:p w14:paraId="1249F156" w14:textId="77777777" w:rsidR="00B67C9A" w:rsidRDefault="00B67C9A" w:rsidP="00B67C9A">
      <w:pPr>
        <w:pStyle w:val="af4"/>
      </w:pPr>
      <w:r w:rsidRPr="00BD31B8">
        <w:rPr>
          <w:rStyle w:val="af6"/>
        </w:rPr>
        <w:footnoteRef/>
      </w:r>
      <w:r w:rsidRPr="00BD31B8">
        <w:t xml:space="preserve"> Федоров Н.Н. Соч. М.,</w:t>
      </w:r>
      <w:r>
        <w:t xml:space="preserve"> — </w:t>
      </w:r>
      <w:r w:rsidRPr="00BD31B8">
        <w:t>1982.</w:t>
      </w:r>
      <w:r>
        <w:t xml:space="preserve"> — </w:t>
      </w:r>
      <w:r w:rsidRPr="00BD31B8">
        <w:t>С. 162.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920F5"/>
    <w:multiLevelType w:val="multilevel"/>
    <w:tmpl w:val="D67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C32695"/>
    <w:multiLevelType w:val="hybridMultilevel"/>
    <w:tmpl w:val="BFC0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66A78"/>
    <w:multiLevelType w:val="hybridMultilevel"/>
    <w:tmpl w:val="4D5AE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C1D0F"/>
    <w:multiLevelType w:val="hybridMultilevel"/>
    <w:tmpl w:val="DADCA82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63BD2"/>
    <w:multiLevelType w:val="multilevel"/>
    <w:tmpl w:val="D67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BC7FE3"/>
    <w:multiLevelType w:val="hybridMultilevel"/>
    <w:tmpl w:val="1CCC1556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7F91"/>
    <w:multiLevelType w:val="multilevel"/>
    <w:tmpl w:val="D67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5" w15:restartNumberingAfterBreak="0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3104"/>
    <w:multiLevelType w:val="hybridMultilevel"/>
    <w:tmpl w:val="49DCE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412602"/>
    <w:multiLevelType w:val="hybridMultilevel"/>
    <w:tmpl w:val="89D2C3E6"/>
    <w:lvl w:ilvl="0" w:tplc="ABAC625A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8B50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821CAD"/>
    <w:multiLevelType w:val="hybridMultilevel"/>
    <w:tmpl w:val="A5C6420E"/>
    <w:lvl w:ilvl="0" w:tplc="35B6FFE2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B74A1"/>
    <w:multiLevelType w:val="hybridMultilevel"/>
    <w:tmpl w:val="F24C1596"/>
    <w:lvl w:ilvl="0" w:tplc="05748BEA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9F5010"/>
    <w:multiLevelType w:val="hybridMultilevel"/>
    <w:tmpl w:val="93C45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A653C8"/>
    <w:multiLevelType w:val="hybridMultilevel"/>
    <w:tmpl w:val="B68C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4338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58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9925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08716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578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205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158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20272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6461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10850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54726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7079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6322293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48809">
    <w:abstractNumId w:val="0"/>
  </w:num>
  <w:num w:numId="16" w16cid:durableId="1321033541">
    <w:abstractNumId w:val="12"/>
  </w:num>
  <w:num w:numId="17" w16cid:durableId="686323761">
    <w:abstractNumId w:val="11"/>
  </w:num>
  <w:num w:numId="18" w16cid:durableId="720252629">
    <w:abstractNumId w:val="5"/>
  </w:num>
  <w:num w:numId="19" w16cid:durableId="1118329989">
    <w:abstractNumId w:val="17"/>
  </w:num>
  <w:num w:numId="20" w16cid:durableId="819032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7887937">
    <w:abstractNumId w:val="10"/>
  </w:num>
  <w:num w:numId="22" w16cid:durableId="463550313">
    <w:abstractNumId w:val="3"/>
  </w:num>
  <w:num w:numId="23" w16cid:durableId="1229153393">
    <w:abstractNumId w:val="20"/>
  </w:num>
  <w:num w:numId="24" w16cid:durableId="1743747202">
    <w:abstractNumId w:val="15"/>
  </w:num>
  <w:num w:numId="25" w16cid:durableId="528182359">
    <w:abstractNumId w:val="1"/>
  </w:num>
  <w:num w:numId="26" w16cid:durableId="264919683">
    <w:abstractNumId w:val="21"/>
  </w:num>
  <w:num w:numId="27" w16cid:durableId="807748510">
    <w:abstractNumId w:val="14"/>
  </w:num>
  <w:num w:numId="28" w16cid:durableId="93980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C9"/>
    <w:rsid w:val="000018DF"/>
    <w:rsid w:val="00093E5E"/>
    <w:rsid w:val="000F4864"/>
    <w:rsid w:val="00123777"/>
    <w:rsid w:val="00137A96"/>
    <w:rsid w:val="00171DE7"/>
    <w:rsid w:val="00182DAB"/>
    <w:rsid w:val="00330C13"/>
    <w:rsid w:val="00340904"/>
    <w:rsid w:val="00385147"/>
    <w:rsid w:val="003D383E"/>
    <w:rsid w:val="00400635"/>
    <w:rsid w:val="004439EF"/>
    <w:rsid w:val="0046384B"/>
    <w:rsid w:val="004F79DA"/>
    <w:rsid w:val="005D377C"/>
    <w:rsid w:val="006273CA"/>
    <w:rsid w:val="007378E2"/>
    <w:rsid w:val="007635D5"/>
    <w:rsid w:val="007C1348"/>
    <w:rsid w:val="00812D0B"/>
    <w:rsid w:val="008303F1"/>
    <w:rsid w:val="00863A0C"/>
    <w:rsid w:val="008D4158"/>
    <w:rsid w:val="00977D8D"/>
    <w:rsid w:val="00A510B5"/>
    <w:rsid w:val="00AB0453"/>
    <w:rsid w:val="00AB0CA6"/>
    <w:rsid w:val="00AC0696"/>
    <w:rsid w:val="00AE74D5"/>
    <w:rsid w:val="00B022C9"/>
    <w:rsid w:val="00B67C9A"/>
    <w:rsid w:val="00B72C75"/>
    <w:rsid w:val="00BC3FDD"/>
    <w:rsid w:val="00C93C28"/>
    <w:rsid w:val="00CB7AF7"/>
    <w:rsid w:val="00D771AA"/>
    <w:rsid w:val="00DF1E1A"/>
    <w:rsid w:val="00DF43E0"/>
    <w:rsid w:val="00E226A3"/>
    <w:rsid w:val="00E27AB9"/>
    <w:rsid w:val="00E354F1"/>
    <w:rsid w:val="00E77E9E"/>
    <w:rsid w:val="00E956D3"/>
    <w:rsid w:val="00EF7A8E"/>
    <w:rsid w:val="00F555DE"/>
    <w:rsid w:val="00F6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2CD0"/>
  <w15:docId w15:val="{4B933807-1FAC-4340-854D-D3CC0266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9EF"/>
  </w:style>
  <w:style w:type="paragraph" w:styleId="1">
    <w:name w:val="heading 1"/>
    <w:basedOn w:val="a"/>
    <w:next w:val="a"/>
    <w:link w:val="10"/>
    <w:qFormat/>
    <w:rsid w:val="00385147"/>
    <w:pPr>
      <w:keepNext/>
      <w:numPr>
        <w:numId w:val="1"/>
      </w:numPr>
      <w:tabs>
        <w:tab w:val="left" w:pos="851"/>
      </w:tabs>
      <w:suppressAutoHyphens/>
      <w:contextualSpacing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C9"/>
    <w:pPr>
      <w:ind w:left="720" w:firstLine="567"/>
      <w:contextualSpacing/>
    </w:pPr>
    <w:rPr>
      <w:rFonts w:ascii="Arial Narrow" w:hAnsi="Arial Narrow"/>
      <w:sz w:val="28"/>
    </w:rPr>
  </w:style>
  <w:style w:type="character" w:styleId="a4">
    <w:name w:val="Hyperlink"/>
    <w:basedOn w:val="a0"/>
    <w:semiHidden/>
    <w:unhideWhenUsed/>
    <w:rsid w:val="00B022C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022C9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B022C9"/>
    <w:pPr>
      <w:ind w:firstLine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022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022C9"/>
    <w:pPr>
      <w:widowControl w:val="0"/>
      <w:ind w:firstLine="760"/>
      <w:jc w:val="left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Default">
    <w:name w:val="Default"/>
    <w:rsid w:val="00B022C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Подпись к таблице_"/>
    <w:basedOn w:val="a0"/>
    <w:link w:val="aa"/>
    <w:locked/>
    <w:rsid w:val="00B022C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B022C9"/>
    <w:pPr>
      <w:widowControl w:val="0"/>
      <w:shd w:val="clear" w:color="auto" w:fill="FFFFFF"/>
      <w:spacing w:line="240" w:lineRule="atLeast"/>
      <w:ind w:firstLine="0"/>
      <w:jc w:val="left"/>
    </w:pPr>
    <w:rPr>
      <w:rFonts w:ascii="Times New Roman" w:hAnsi="Times New Roman" w:cs="Times New Roman"/>
      <w:b/>
      <w:bCs/>
      <w:i/>
      <w:iCs/>
    </w:rPr>
  </w:style>
  <w:style w:type="character" w:customStyle="1" w:styleId="11">
    <w:name w:val="Основной текст Знак1"/>
    <w:basedOn w:val="a0"/>
    <w:locked/>
    <w:rsid w:val="00B022C9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B022C9"/>
  </w:style>
  <w:style w:type="character" w:styleId="ab">
    <w:name w:val="annotation reference"/>
    <w:basedOn w:val="a0"/>
    <w:uiPriority w:val="99"/>
    <w:semiHidden/>
    <w:unhideWhenUsed/>
    <w:rsid w:val="00EF7A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F7A8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F7A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7A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F7A8E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F7A8E"/>
    <w:pPr>
      <w:ind w:firstLine="0"/>
      <w:jc w:val="left"/>
    </w:pPr>
  </w:style>
  <w:style w:type="paragraph" w:styleId="af1">
    <w:name w:val="Balloon Text"/>
    <w:basedOn w:val="a"/>
    <w:link w:val="af2"/>
    <w:uiPriority w:val="99"/>
    <w:semiHidden/>
    <w:unhideWhenUsed/>
    <w:rsid w:val="00EF7A8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7A8E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locked/>
    <w:rsid w:val="004006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00635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400635"/>
    <w:pPr>
      <w:widowControl w:val="0"/>
      <w:shd w:val="clear" w:color="auto" w:fill="FFFFFF"/>
      <w:spacing w:line="446" w:lineRule="exact"/>
      <w:ind w:hanging="460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60">
    <w:name w:val="Style60"/>
    <w:basedOn w:val="a"/>
    <w:uiPriority w:val="99"/>
    <w:rsid w:val="00400635"/>
    <w:pPr>
      <w:spacing w:after="200" w:line="322" w:lineRule="exact"/>
      <w:ind w:hanging="509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FontStyle141">
    <w:name w:val="Font Style141"/>
    <w:uiPriority w:val="99"/>
    <w:rsid w:val="004006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uiPriority w:val="99"/>
    <w:rsid w:val="0040063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400635"/>
    <w:pPr>
      <w:spacing w:after="200" w:line="355" w:lineRule="exact"/>
      <w:ind w:hanging="374"/>
      <w:jc w:val="left"/>
    </w:pPr>
    <w:rPr>
      <w:rFonts w:ascii="Calibri" w:eastAsia="Calibri" w:hAnsi="Calibri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00635"/>
    <w:pPr>
      <w:spacing w:after="200" w:line="278" w:lineRule="exact"/>
      <w:ind w:firstLine="389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FontStyle136">
    <w:name w:val="Font Style136"/>
    <w:uiPriority w:val="99"/>
    <w:rsid w:val="00400635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f3">
    <w:name w:val="Table Grid"/>
    <w:basedOn w:val="a1"/>
    <w:uiPriority w:val="59"/>
    <w:rsid w:val="00B67C9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B67C9A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styleId="af4">
    <w:name w:val="footnote text"/>
    <w:basedOn w:val="a"/>
    <w:link w:val="af5"/>
    <w:rsid w:val="00B67C9A"/>
    <w:pPr>
      <w:autoSpaceDE w:val="0"/>
      <w:autoSpaceDN w:val="0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B67C9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B67C9A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38514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Панина</cp:lastModifiedBy>
  <cp:revision>4</cp:revision>
  <dcterms:created xsi:type="dcterms:W3CDTF">2023-09-25T09:10:00Z</dcterms:created>
  <dcterms:modified xsi:type="dcterms:W3CDTF">2023-09-25T09:11:00Z</dcterms:modified>
</cp:coreProperties>
</file>