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942DC9" w:rsidRDefault="00E7397E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E7397E">
        <w:rPr>
          <w:b/>
          <w:bCs/>
          <w:i/>
          <w:iCs/>
          <w:kern w:val="0"/>
          <w:sz w:val="40"/>
          <w:szCs w:val="40"/>
          <w:lang w:eastAsia="ru-RU"/>
        </w:rPr>
        <w:t xml:space="preserve">Машинное обучение в системах </w:t>
      </w:r>
      <w:r>
        <w:rPr>
          <w:b/>
          <w:bCs/>
          <w:i/>
          <w:iCs/>
          <w:kern w:val="0"/>
          <w:sz w:val="40"/>
          <w:szCs w:val="40"/>
          <w:lang w:eastAsia="ru-RU"/>
        </w:rPr>
        <w:br/>
      </w:r>
      <w:r w:rsidRPr="00E7397E">
        <w:rPr>
          <w:b/>
          <w:bCs/>
          <w:i/>
          <w:iCs/>
          <w:kern w:val="0"/>
          <w:sz w:val="40"/>
          <w:szCs w:val="40"/>
          <w:lang w:eastAsia="ru-RU"/>
        </w:rPr>
        <w:t>медикобиологического назначения</w:t>
      </w: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F84A3E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0F7AD2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E7397E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E7397E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E7397E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F122B4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F122B4">
              <w:rPr>
                <w:i/>
                <w:color w:val="000000"/>
                <w:spacing w:val="1"/>
                <w:sz w:val="24"/>
                <w:szCs w:val="24"/>
              </w:rPr>
              <w:t>Одномерная оптимизация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F122B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>ПК-4.1-З</w:t>
            </w:r>
            <w:r>
              <w:rPr>
                <w:color w:val="000000"/>
                <w:sz w:val="24"/>
                <w:szCs w:val="24"/>
              </w:rPr>
              <w:br/>
            </w:r>
            <w:r w:rsidRPr="00F122B4">
              <w:rPr>
                <w:color w:val="000000"/>
                <w:sz w:val="24"/>
                <w:szCs w:val="24"/>
              </w:rPr>
              <w:t xml:space="preserve"> ПК-4.1-У</w:t>
            </w:r>
            <w:r>
              <w:rPr>
                <w:color w:val="000000"/>
                <w:sz w:val="24"/>
                <w:szCs w:val="24"/>
              </w:rPr>
              <w:br/>
            </w:r>
            <w:r w:rsidRPr="00F122B4">
              <w:rPr>
                <w:color w:val="000000"/>
                <w:sz w:val="24"/>
                <w:szCs w:val="24"/>
              </w:rPr>
              <w:t xml:space="preserve"> ПК-4.1-В </w:t>
            </w:r>
            <w:r>
              <w:rPr>
                <w:color w:val="000000"/>
                <w:sz w:val="24"/>
                <w:szCs w:val="24"/>
              </w:rPr>
              <w:br/>
            </w:r>
            <w:r w:rsidRPr="00F122B4">
              <w:rPr>
                <w:color w:val="000000"/>
                <w:sz w:val="24"/>
                <w:szCs w:val="24"/>
              </w:rPr>
              <w:t>ПК-4.2-З</w:t>
            </w:r>
            <w:r>
              <w:rPr>
                <w:color w:val="000000"/>
                <w:sz w:val="24"/>
                <w:szCs w:val="24"/>
              </w:rPr>
              <w:br/>
            </w:r>
            <w:r w:rsidRPr="00F122B4">
              <w:rPr>
                <w:color w:val="000000"/>
                <w:sz w:val="24"/>
                <w:szCs w:val="24"/>
              </w:rPr>
              <w:t xml:space="preserve"> ПК-4.2-У</w:t>
            </w:r>
            <w:r>
              <w:rPr>
                <w:color w:val="000000"/>
                <w:sz w:val="24"/>
                <w:szCs w:val="24"/>
              </w:rPr>
              <w:br/>
            </w:r>
            <w:r w:rsidRPr="00F122B4">
              <w:rPr>
                <w:color w:val="000000"/>
                <w:sz w:val="24"/>
                <w:szCs w:val="24"/>
              </w:rPr>
              <w:t xml:space="preserve"> ПК-4.2-В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F122B4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F122B4">
              <w:rPr>
                <w:i/>
                <w:color w:val="000000"/>
                <w:spacing w:val="1"/>
                <w:sz w:val="24"/>
                <w:szCs w:val="24"/>
              </w:rPr>
              <w:t>Метод градиентного спуска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>ПК-4.1-З</w:t>
            </w:r>
          </w:p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 xml:space="preserve"> ПК-4.1-У</w:t>
            </w:r>
          </w:p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 xml:space="preserve"> ПК-4.1-В </w:t>
            </w:r>
          </w:p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>ПК-4.2-З</w:t>
            </w:r>
          </w:p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 xml:space="preserve"> ПК-4.2-У</w:t>
            </w:r>
          </w:p>
          <w:p w:rsidR="002E634F" w:rsidRPr="00C867FA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 xml:space="preserve"> ПК-4.2-В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B1608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F122B4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122B4">
              <w:rPr>
                <w:i/>
                <w:sz w:val="24"/>
                <w:szCs w:val="24"/>
              </w:rPr>
              <w:t>Матричные разложения и метод Ньютона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>ПК-4.1-З</w:t>
            </w:r>
          </w:p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 xml:space="preserve"> ПК-4.1-У</w:t>
            </w:r>
          </w:p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 xml:space="preserve"> ПК-4.1-В </w:t>
            </w:r>
          </w:p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>ПК-4.2-З</w:t>
            </w:r>
          </w:p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 xml:space="preserve"> ПК-4.2-У</w:t>
            </w:r>
          </w:p>
          <w:p w:rsidR="002E634F" w:rsidRPr="00C867FA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 xml:space="preserve"> ПК-4.2-В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F122B4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122B4">
              <w:rPr>
                <w:i/>
                <w:sz w:val="24"/>
                <w:szCs w:val="24"/>
              </w:rPr>
              <w:t>Метод сопряженных градиентов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>ПК-4.1-З</w:t>
            </w:r>
          </w:p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 xml:space="preserve"> ПК-4.1-У</w:t>
            </w:r>
          </w:p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 xml:space="preserve"> ПК-4.1-В </w:t>
            </w:r>
          </w:p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>ПК-4.2-З</w:t>
            </w:r>
          </w:p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 xml:space="preserve"> ПК-4.2-У</w:t>
            </w:r>
          </w:p>
          <w:p w:rsidR="002E634F" w:rsidRPr="00C867FA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 xml:space="preserve"> ПК-4.2-В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F122B4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F122B4">
              <w:rPr>
                <w:i/>
                <w:color w:val="000000"/>
                <w:spacing w:val="1"/>
                <w:sz w:val="24"/>
                <w:szCs w:val="24"/>
              </w:rPr>
              <w:t>Безгессианный метод Ньютона. Выпуклые множества.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>ПК-4.1-З</w:t>
            </w:r>
          </w:p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 xml:space="preserve"> ПК-4.1-У</w:t>
            </w:r>
          </w:p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 xml:space="preserve"> ПК-4.1-В </w:t>
            </w:r>
          </w:p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>ПК-4.2-З</w:t>
            </w:r>
          </w:p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 xml:space="preserve"> ПК-4.2-У</w:t>
            </w:r>
          </w:p>
          <w:p w:rsidR="002E634F" w:rsidRPr="00C867FA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 xml:space="preserve"> ПК-4.2-В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F122B4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F122B4">
              <w:rPr>
                <w:i/>
                <w:color w:val="000000"/>
                <w:spacing w:val="1"/>
                <w:sz w:val="24"/>
                <w:szCs w:val="24"/>
              </w:rPr>
              <w:t>Квазиньютоновские методы. Выпуклые функции.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>ПК-4.1-З</w:t>
            </w:r>
          </w:p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 xml:space="preserve"> ПК-4.1-У</w:t>
            </w:r>
          </w:p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 xml:space="preserve"> ПК-4.1-В </w:t>
            </w:r>
          </w:p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>ПК-4.2-З</w:t>
            </w:r>
          </w:p>
          <w:p w:rsidR="00F122B4" w:rsidRPr="00F122B4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 xml:space="preserve"> ПК-4.2-У</w:t>
            </w:r>
          </w:p>
          <w:p w:rsidR="002E634F" w:rsidRPr="00C867FA" w:rsidRDefault="00F122B4" w:rsidP="00F122B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22B4">
              <w:rPr>
                <w:color w:val="000000"/>
                <w:sz w:val="24"/>
                <w:szCs w:val="24"/>
              </w:rPr>
              <w:t xml:space="preserve"> ПК-4.2-В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lastRenderedPageBreak/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F122B4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F122B4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F122B4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F122B4">
        <w:rPr>
          <w:b/>
          <w:sz w:val="28"/>
          <w:szCs w:val="28"/>
        </w:rPr>
        <w:t xml:space="preserve">Вопросы к </w:t>
      </w:r>
      <w:r w:rsidR="00F42427" w:rsidRPr="00F122B4">
        <w:rPr>
          <w:b/>
          <w:sz w:val="28"/>
          <w:szCs w:val="28"/>
        </w:rPr>
        <w:t>экзамену</w:t>
      </w:r>
      <w:r w:rsidRPr="00F122B4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Default="00F122B4" w:rsidP="00F122B4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F122B4">
        <w:rPr>
          <w:sz w:val="28"/>
          <w:szCs w:val="28"/>
        </w:rPr>
        <w:t>Одномерная оптимизация</w:t>
      </w:r>
      <w:r>
        <w:rPr>
          <w:sz w:val="28"/>
          <w:szCs w:val="28"/>
        </w:rPr>
        <w:t>.</w:t>
      </w:r>
    </w:p>
    <w:p w:rsidR="00F122B4" w:rsidRDefault="00F122B4" w:rsidP="00F122B4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F122B4">
        <w:rPr>
          <w:sz w:val="28"/>
          <w:szCs w:val="28"/>
        </w:rPr>
        <w:t>Метод градиентного спуска</w:t>
      </w:r>
      <w:r>
        <w:rPr>
          <w:sz w:val="28"/>
          <w:szCs w:val="28"/>
        </w:rPr>
        <w:t>.</w:t>
      </w:r>
    </w:p>
    <w:p w:rsidR="00F122B4" w:rsidRDefault="00F122B4" w:rsidP="00F122B4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F122B4">
        <w:rPr>
          <w:sz w:val="28"/>
          <w:szCs w:val="28"/>
        </w:rPr>
        <w:t>Матричные разложения и метод Ньютона</w:t>
      </w:r>
      <w:r>
        <w:rPr>
          <w:sz w:val="28"/>
          <w:szCs w:val="28"/>
        </w:rPr>
        <w:t>.</w:t>
      </w:r>
    </w:p>
    <w:p w:rsidR="00F122B4" w:rsidRDefault="00F122B4" w:rsidP="00F122B4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F122B4">
        <w:rPr>
          <w:sz w:val="28"/>
          <w:szCs w:val="28"/>
        </w:rPr>
        <w:lastRenderedPageBreak/>
        <w:t>Метод сопряженных градиентов</w:t>
      </w:r>
      <w:r>
        <w:rPr>
          <w:sz w:val="28"/>
          <w:szCs w:val="28"/>
        </w:rPr>
        <w:t>.</w:t>
      </w:r>
      <w:bookmarkStart w:id="0" w:name="_GoBack"/>
      <w:bookmarkEnd w:id="0"/>
    </w:p>
    <w:p w:rsidR="00F122B4" w:rsidRDefault="00F122B4" w:rsidP="00F122B4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F122B4">
        <w:rPr>
          <w:sz w:val="28"/>
          <w:szCs w:val="28"/>
        </w:rPr>
        <w:t>Безгессианный метод Ньютона. Выпуклые множества</w:t>
      </w:r>
      <w:r>
        <w:rPr>
          <w:sz w:val="28"/>
          <w:szCs w:val="28"/>
        </w:rPr>
        <w:t>.</w:t>
      </w:r>
    </w:p>
    <w:p w:rsidR="00F122B4" w:rsidRPr="00F122B4" w:rsidRDefault="00F122B4" w:rsidP="00F122B4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F122B4">
        <w:rPr>
          <w:sz w:val="28"/>
          <w:szCs w:val="28"/>
        </w:rPr>
        <w:t>Квазиньютоновские методы. Выпуклые функции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0D1" w:rsidRDefault="006260D1" w:rsidP="0013300F">
      <w:pPr>
        <w:spacing w:line="240" w:lineRule="auto"/>
      </w:pPr>
      <w:r>
        <w:separator/>
      </w:r>
    </w:p>
  </w:endnote>
  <w:endnote w:type="continuationSeparator" w:id="0">
    <w:p w:rsidR="006260D1" w:rsidRDefault="006260D1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374D42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0F7AD2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0D1" w:rsidRDefault="006260D1" w:rsidP="0013300F">
      <w:pPr>
        <w:spacing w:line="240" w:lineRule="auto"/>
      </w:pPr>
      <w:r>
        <w:separator/>
      </w:r>
    </w:p>
  </w:footnote>
  <w:footnote w:type="continuationSeparator" w:id="0">
    <w:p w:rsidR="006260D1" w:rsidRDefault="006260D1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2ED74B2"/>
    <w:multiLevelType w:val="hybridMultilevel"/>
    <w:tmpl w:val="567C4B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6"/>
  </w:num>
  <w:num w:numId="9">
    <w:abstractNumId w:val="46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2"/>
  </w:num>
  <w:num w:numId="17">
    <w:abstractNumId w:val="25"/>
  </w:num>
  <w:num w:numId="18">
    <w:abstractNumId w:val="16"/>
  </w:num>
  <w:num w:numId="19">
    <w:abstractNumId w:val="29"/>
  </w:num>
  <w:num w:numId="20">
    <w:abstractNumId w:val="31"/>
  </w:num>
  <w:num w:numId="21">
    <w:abstractNumId w:val="37"/>
  </w:num>
  <w:num w:numId="22">
    <w:abstractNumId w:val="23"/>
  </w:num>
  <w:num w:numId="23">
    <w:abstractNumId w:val="17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4"/>
  </w:num>
  <w:num w:numId="30">
    <w:abstractNumId w:val="19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0"/>
  </w:num>
  <w:num w:numId="37">
    <w:abstractNumId w:val="41"/>
  </w:num>
  <w:num w:numId="38">
    <w:abstractNumId w:val="32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4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ctiveWritingStyle w:appName="MSWord" w:lang="ru-RU" w:vendorID="1" w:dllVersion="512" w:checkStyle="1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31D5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0F7AD2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268C7"/>
    <w:rsid w:val="00232CAF"/>
    <w:rsid w:val="0024237E"/>
    <w:rsid w:val="00251BA5"/>
    <w:rsid w:val="0025710C"/>
    <w:rsid w:val="00262CDF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16F22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74D42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0BA2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260D1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B77E7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16B3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558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16085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C7052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5982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7397E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122B4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84A3E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F12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2021-12-04T11:58:00Z</dcterms:created>
  <dcterms:modified xsi:type="dcterms:W3CDTF">2023-07-27T10:11:00Z</dcterms:modified>
</cp:coreProperties>
</file>