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00000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00000" w:rsidRDefault="00000000">
      <w:pPr>
        <w:jc w:val="center"/>
        <w:rPr>
          <w:b/>
          <w:sz w:val="28"/>
          <w:szCs w:val="28"/>
        </w:rPr>
      </w:pPr>
    </w:p>
    <w:p w:rsidR="00000000" w:rsidRDefault="00000000">
      <w:pPr>
        <w:ind w:firstLine="0"/>
        <w:jc w:val="center"/>
        <w:rPr>
          <w:b/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НАУКИ И ВЫСШЕГО ОБРАЗОВАНИЯ</w:t>
      </w: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</w:t>
      </w:r>
    </w:p>
    <w:p w:rsidR="00000000" w:rsidRDefault="00000000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«Рязанский государственный радиотехнический университет</w:t>
      </w:r>
      <w:r>
        <w:rPr>
          <w:b/>
          <w:sz w:val="28"/>
          <w:szCs w:val="28"/>
        </w:rPr>
        <w:br/>
        <w:t xml:space="preserve"> имени </w:t>
      </w:r>
      <w:proofErr w:type="gramStart"/>
      <w:r>
        <w:rPr>
          <w:b/>
          <w:sz w:val="28"/>
          <w:szCs w:val="28"/>
        </w:rPr>
        <w:t>В.Ф.</w:t>
      </w:r>
      <w:proofErr w:type="gramEnd"/>
      <w:r>
        <w:rPr>
          <w:b/>
          <w:sz w:val="28"/>
          <w:szCs w:val="28"/>
        </w:rPr>
        <w:t xml:space="preserve"> УТКИНА»</w:t>
      </w: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КАФЕДРА ЭЛЕКТРОННЫХ ВЫЧИСЛИТЕЛЬНЫХ МАШИН</w:t>
      </w: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spacing w:before="240"/>
        <w:ind w:firstLine="0"/>
        <w:jc w:val="center"/>
        <w:rPr>
          <w:rFonts w:eastAsia="TimesNewRomanPSMT"/>
          <w:sz w:val="28"/>
          <w:szCs w:val="28"/>
        </w:rPr>
      </w:pPr>
    </w:p>
    <w:p w:rsidR="00000000" w:rsidRDefault="00000000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ОЦЕНОЧНЫЕ МАТЕРИАЛЫ </w:t>
      </w:r>
    </w:p>
    <w:p w:rsidR="00000000" w:rsidRDefault="00000000">
      <w:pPr>
        <w:autoSpaceDE w:val="0"/>
        <w:spacing w:line="360" w:lineRule="auto"/>
        <w:ind w:firstLine="0"/>
        <w:jc w:val="center"/>
        <w:rPr>
          <w:b/>
          <w:bCs/>
          <w:sz w:val="28"/>
        </w:rPr>
      </w:pPr>
      <w:r>
        <w:rPr>
          <w:rFonts w:eastAsia="TimesNewRomanPSMT"/>
          <w:bCs/>
          <w:sz w:val="28"/>
          <w:szCs w:val="28"/>
        </w:rPr>
        <w:t>по дисциплине</w:t>
      </w:r>
    </w:p>
    <w:p w:rsidR="00000000" w:rsidRDefault="0000000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</w:rPr>
        <w:t>Б</w:t>
      </w:r>
      <w:proofErr w:type="gramStart"/>
      <w:r>
        <w:rPr>
          <w:b/>
          <w:bCs/>
          <w:sz w:val="28"/>
        </w:rPr>
        <w:t>1.В.ДВ</w:t>
      </w:r>
      <w:proofErr w:type="gramEnd"/>
      <w:r>
        <w:rPr>
          <w:b/>
          <w:bCs/>
          <w:sz w:val="28"/>
        </w:rPr>
        <w:t xml:space="preserve">.03.01 </w:t>
      </w:r>
      <w:r>
        <w:rPr>
          <w:b/>
          <w:bCs/>
          <w:sz w:val="28"/>
          <w:szCs w:val="28"/>
        </w:rPr>
        <w:t xml:space="preserve">«Программирование </w:t>
      </w:r>
      <w:r>
        <w:rPr>
          <w:b/>
          <w:bCs/>
          <w:sz w:val="28"/>
          <w:szCs w:val="28"/>
          <w:lang w:val="en-US"/>
        </w:rPr>
        <w:t>Web</w:t>
      </w:r>
      <w:r>
        <w:rPr>
          <w:b/>
          <w:bCs/>
          <w:sz w:val="28"/>
          <w:szCs w:val="28"/>
        </w:rPr>
        <w:t>-приложений»</w:t>
      </w: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</w:rPr>
      </w:pPr>
      <w:r>
        <w:rPr>
          <w:sz w:val="28"/>
        </w:rPr>
        <w:t>Направление подготовки</w:t>
      </w: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</w:rPr>
        <w:t xml:space="preserve">02.03.03 </w:t>
      </w:r>
      <w:r>
        <w:rPr>
          <w:sz w:val="28"/>
          <w:szCs w:val="28"/>
        </w:rPr>
        <w:t>«Математическое обеспечение и администрирование информационных систем»</w:t>
      </w: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ОПОП академического бакалавриата</w:t>
      </w: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«Математическое обеспечение и администрирование информационных систем»</w:t>
      </w: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(степень) выпускника – бакалавр</w:t>
      </w: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F30705">
        <w:rPr>
          <w:sz w:val="28"/>
          <w:szCs w:val="28"/>
        </w:rPr>
        <w:t>, очно-заочная</w:t>
      </w:r>
    </w:p>
    <w:p w:rsidR="00000000" w:rsidRDefault="00000000">
      <w:pPr>
        <w:spacing w:line="360" w:lineRule="auto"/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sz w:val="28"/>
          <w:szCs w:val="28"/>
        </w:rPr>
      </w:pPr>
    </w:p>
    <w:p w:rsidR="00000000" w:rsidRDefault="00000000">
      <w:pPr>
        <w:ind w:firstLine="0"/>
        <w:jc w:val="center"/>
        <w:rPr>
          <w:b/>
        </w:rPr>
      </w:pPr>
      <w:r>
        <w:rPr>
          <w:rFonts w:eastAsia="TimesNewRomanPSMT"/>
          <w:sz w:val="28"/>
          <w:szCs w:val="28"/>
        </w:rPr>
        <w:t>Рязань</w:t>
      </w:r>
    </w:p>
    <w:p w:rsidR="00000000" w:rsidRDefault="00000000">
      <w:pPr>
        <w:pageBreakBefore/>
        <w:jc w:val="center"/>
      </w:pPr>
      <w:r>
        <w:rPr>
          <w:b/>
        </w:rPr>
        <w:lastRenderedPageBreak/>
        <w:t>1 ОБЩИЕ ПОЛОЖЕНИЯ</w:t>
      </w:r>
    </w:p>
    <w:p w:rsidR="00000000" w:rsidRDefault="00000000"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RDefault="00000000"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RDefault="00000000">
      <w:r>
        <w:t>Основная задача – обеспечить оценку уровня сформированности профессиональных компетенций.</w:t>
      </w:r>
    </w:p>
    <w:p w:rsidR="00000000" w:rsidRDefault="00000000">
      <w:r>
        <w:t>Контроль знаний обучающихся проводится в форме промежуточной аттестации.</w:t>
      </w:r>
    </w:p>
    <w:p w:rsidR="00000000" w:rsidRDefault="00000000">
      <w:r>
        <w:t>Промежуточная аттестация проводится в форме экзамена и зачета. Форма проведения экзамена и зачета - тестирование, письменный опрос по теоретическим вопросам и выполнение практических заданий.</w:t>
      </w:r>
    </w:p>
    <w:p w:rsidR="00000000" w:rsidRDefault="00000000"/>
    <w:p w:rsidR="00000000" w:rsidRDefault="00000000">
      <w:pPr>
        <w:widowControl w:val="0"/>
        <w:ind w:firstLine="0"/>
        <w:jc w:val="center"/>
      </w:pPr>
      <w:r>
        <w:rPr>
          <w:b/>
        </w:rPr>
        <w:t>2 ОПИСАНИЕ ПОКАЗАТЕЛЕЙ И КРИТЕРИЕВ ОЦЕНИВАНИЯ КОМПЕТЕНЦИЙ</w:t>
      </w:r>
    </w:p>
    <w:p w:rsidR="00000000" w:rsidRDefault="00000000">
      <w:pPr>
        <w:widowControl w:val="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RDefault="0000000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000000" w:rsidRDefault="0000000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RDefault="00000000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rPr>
          <w:b/>
          <w:i/>
          <w:sz w:val="22"/>
          <w:szCs w:val="22"/>
        </w:rPr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RDefault="0000000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000000" w:rsidRDefault="00000000">
      <w:pPr>
        <w:pStyle w:val="FR2"/>
        <w:spacing w:line="240" w:lineRule="auto"/>
        <w:ind w:firstLine="720"/>
        <w:jc w:val="center"/>
        <w:rPr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000000" w:rsidRDefault="00000000">
      <w:pPr>
        <w:rPr>
          <w:b/>
          <w:i/>
          <w:sz w:val="22"/>
          <w:szCs w:val="22"/>
        </w:rPr>
      </w:pPr>
    </w:p>
    <w:p w:rsidR="00000000" w:rsidRDefault="00000000">
      <w:pPr>
        <w:rPr>
          <w:b/>
          <w:bCs/>
          <w:sz w:val="22"/>
          <w:szCs w:val="22"/>
        </w:rPr>
      </w:pPr>
      <w:r>
        <w:rPr>
          <w:b/>
        </w:rPr>
        <w:t>Описание критериев и шкалы оценивания тестирования:</w:t>
      </w:r>
    </w:p>
    <w:p w:rsidR="00000000" w:rsidRDefault="00000000">
      <w:pPr>
        <w:pStyle w:val="a6"/>
        <w:widowControl w:val="0"/>
        <w:autoSpaceDE w:val="0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00000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000000" w:rsidRDefault="00000000">
      <w:pPr>
        <w:pStyle w:val="FR2"/>
        <w:spacing w:line="240" w:lineRule="auto"/>
        <w:rPr>
          <w:sz w:val="22"/>
          <w:szCs w:val="22"/>
        </w:rPr>
      </w:pPr>
    </w:p>
    <w:p w:rsidR="00000000" w:rsidRDefault="00000000">
      <w:pPr>
        <w:rPr>
          <w:b/>
          <w:bCs/>
          <w:sz w:val="22"/>
          <w:szCs w:val="22"/>
        </w:rPr>
      </w:pPr>
      <w:r>
        <w:rPr>
          <w:b/>
        </w:rPr>
        <w:t>Описание критериев и шкалы оценивания теоретического вопроса:</w:t>
      </w:r>
    </w:p>
    <w:p w:rsidR="00000000" w:rsidRDefault="00000000">
      <w:pPr>
        <w:pStyle w:val="FR2"/>
        <w:spacing w:line="240" w:lineRule="auto"/>
        <w:rPr>
          <w:b/>
          <w:bC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000000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00000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000000" w:rsidRDefault="00000000"/>
    <w:p w:rsidR="00000000" w:rsidRDefault="00000000"/>
    <w:p w:rsidR="00000000" w:rsidRDefault="00000000">
      <w:pPr>
        <w:rPr>
          <w:b/>
          <w:bCs/>
        </w:rPr>
      </w:pPr>
      <w:r>
        <w:rPr>
          <w:b/>
        </w:rPr>
        <w:lastRenderedPageBreak/>
        <w:t>Описание критериев и шкалы оценивания практического задания:</w:t>
      </w:r>
    </w:p>
    <w:p w:rsidR="00000000" w:rsidRDefault="00000000">
      <w:pPr>
        <w:rPr>
          <w:b/>
          <w:bCs/>
        </w:rPr>
      </w:pPr>
    </w:p>
    <w:tbl>
      <w:tblPr>
        <w:tblW w:w="0" w:type="auto"/>
        <w:tblInd w:w="-5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6672"/>
      </w:tblGrid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00000">
            <w:pPr>
              <w:ind w:firstLine="0"/>
              <w:jc w:val="center"/>
            </w:pPr>
            <w:r>
              <w:rPr>
                <w:b/>
                <w:sz w:val="22"/>
                <w:szCs w:val="22"/>
              </w:rPr>
              <w:t>Критерий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000000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a6"/>
              <w:widowControl w:val="0"/>
              <w:autoSpaceDE w:val="0"/>
              <w:ind w:firstLine="0"/>
              <w:jc w:val="center"/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000000" w:rsidRDefault="00000000"/>
    <w:p w:rsidR="00000000" w:rsidRDefault="00000000">
      <w:r>
        <w:rPr>
          <w:rStyle w:val="a3"/>
          <w:rFonts w:eastAsia="Calibri"/>
          <w:color w:val="000000"/>
          <w:lang w:eastAsia="en-US"/>
        </w:rPr>
        <w:t xml:space="preserve">На промежуточную аттестацию в форме экзамена </w:t>
      </w:r>
      <w:r>
        <w:rPr>
          <w:rStyle w:val="a3"/>
          <w:rFonts w:eastAsia="Calibri"/>
          <w:lang w:eastAsia="en-US"/>
        </w:rPr>
        <w:t xml:space="preserve">выносится тест, два теоретических вопроса и 2 задачи. </w:t>
      </w:r>
      <w: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000000" w:rsidRDefault="00000000"/>
    <w:p w:rsidR="00000000" w:rsidRDefault="00000000">
      <w:pPr>
        <w:rPr>
          <w:b/>
        </w:rPr>
      </w:pPr>
      <w:r>
        <w:rPr>
          <w:b/>
        </w:rPr>
        <w:t>Оценка «отлично»</w:t>
      </w:r>
      <w:r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000000" w:rsidRDefault="00000000">
      <w:pPr>
        <w:rPr>
          <w:b/>
        </w:rPr>
      </w:pPr>
      <w:r>
        <w:rPr>
          <w:b/>
        </w:rPr>
        <w:t>Оценка «хорошо»</w:t>
      </w:r>
      <w:r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000000" w:rsidRDefault="00000000">
      <w:pPr>
        <w:rPr>
          <w:b/>
        </w:rPr>
      </w:pPr>
      <w:r>
        <w:rPr>
          <w:b/>
        </w:rPr>
        <w:t>Оценка «удовлетворительно»</w:t>
      </w:r>
      <w:r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000000" w:rsidRDefault="00000000">
      <w:r>
        <w:rPr>
          <w:b/>
        </w:rPr>
        <w:t>Оценка «неудовлетворительно»</w:t>
      </w:r>
      <w:r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000000" w:rsidRDefault="00000000"/>
    <w:p w:rsidR="00000000" w:rsidRDefault="00000000"/>
    <w:p w:rsidR="00000000" w:rsidRDefault="00000000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000000">
      <w:pPr>
        <w:widowControl w:val="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3 ПАСПОРТ ОЦЕНОЧНЫХ МАТЕРИАЛОВ ПО ДИСЦИПЛИНЕ</w:t>
      </w:r>
    </w:p>
    <w:p w:rsidR="00000000" w:rsidRDefault="00000000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Ind w:w="-5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5059"/>
        <w:gridCol w:w="2406"/>
        <w:gridCol w:w="2384"/>
      </w:tblGrid>
      <w:tr w:rsidR="00000000">
        <w:trPr>
          <w:cantSplit/>
          <w:trHeight w:val="322"/>
        </w:trPr>
        <w:tc>
          <w:tcPr>
            <w:tcW w:w="49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pStyle w:val="a6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235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pStyle w:val="a6"/>
              <w:widowControl w:val="0"/>
              <w:ind w:firstLine="0"/>
              <w:jc w:val="center"/>
            </w:pPr>
            <w:r>
              <w:rPr>
                <w:rStyle w:val="11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center"/>
            </w:pPr>
            <w:r>
              <w:rPr>
                <w:b/>
              </w:rPr>
              <w:t>Вид, метод, форма оценочного мероприятия</w:t>
            </w:r>
          </w:p>
        </w:tc>
      </w:tr>
      <w:tr w:rsidR="00000000">
        <w:trPr>
          <w:cantSplit/>
          <w:trHeight w:val="276"/>
        </w:trPr>
        <w:tc>
          <w:tcPr>
            <w:tcW w:w="49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snapToGrid w:val="0"/>
              <w:rPr>
                <w:b/>
                <w:bCs/>
                <w:lang w:eastAsia="ar-SA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snapToGrid w:val="0"/>
              <w:rPr>
                <w:b/>
                <w:bCs/>
                <w:lang w:eastAsia="ar-SA"/>
              </w:rPr>
            </w:pPr>
          </w:p>
        </w:tc>
      </w:tr>
      <w:tr w:rsidR="00000000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left"/>
            </w:pPr>
            <w:r>
              <w:t>Тема 1. Язык гипертекстовой разметки HTML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1,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jc w:val="left"/>
            </w:pPr>
            <w:r>
              <w:t>Экзамен</w:t>
            </w:r>
          </w:p>
        </w:tc>
      </w:tr>
      <w:tr w:rsidR="00000000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left"/>
            </w:pPr>
            <w:r>
              <w:t>Тема 2. Технология CSS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center"/>
            </w:pPr>
            <w:r>
              <w:t>ПК-1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jc w:val="left"/>
            </w:pPr>
            <w:r>
              <w:t>Экзамен</w:t>
            </w:r>
          </w:p>
        </w:tc>
      </w:tr>
      <w:tr w:rsidR="00000000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left"/>
            </w:pPr>
            <w:r>
              <w:t>Тема 3. Использование языка JavaScript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center"/>
            </w:pPr>
            <w:r>
              <w:t>ПК-1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jc w:val="left"/>
            </w:pPr>
            <w:r>
              <w:t>Экзамен</w:t>
            </w:r>
          </w:p>
        </w:tc>
      </w:tr>
      <w:tr w:rsidR="00000000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left"/>
            </w:pPr>
            <w:r>
              <w:t>Тема 4. Использование языка PHP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center"/>
            </w:pPr>
            <w:r>
              <w:t>ПК-2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jc w:val="left"/>
            </w:pPr>
            <w:r>
              <w:t>Экзамен</w:t>
            </w:r>
          </w:p>
        </w:tc>
      </w:tr>
      <w:tr w:rsidR="00000000">
        <w:tc>
          <w:tcPr>
            <w:tcW w:w="4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left"/>
            </w:pPr>
            <w:r>
              <w:t>Тема 5. Использование базы данных MySQL</w:t>
            </w:r>
          </w:p>
        </w:tc>
        <w:tc>
          <w:tcPr>
            <w:tcW w:w="2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00000" w:rsidRDefault="00000000">
            <w:pPr>
              <w:ind w:firstLine="0"/>
              <w:jc w:val="center"/>
            </w:pPr>
            <w:r>
              <w:t>ПК-2</w:t>
            </w:r>
            <w:r>
              <w:rPr>
                <w:lang w:val="x-none"/>
              </w:rPr>
              <w:t>, ПК2</w:t>
            </w:r>
          </w:p>
        </w:tc>
        <w:tc>
          <w:tcPr>
            <w:tcW w:w="2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0000" w:rsidRDefault="00000000">
            <w:pPr>
              <w:jc w:val="left"/>
            </w:pPr>
            <w:r>
              <w:t>Экзамен</w:t>
            </w:r>
          </w:p>
        </w:tc>
      </w:tr>
    </w:tbl>
    <w:p w:rsidR="00000000" w:rsidRDefault="00000000">
      <w:pPr>
        <w:tabs>
          <w:tab w:val="left" w:pos="1138"/>
        </w:tabs>
        <w:spacing w:before="170" w:after="170"/>
        <w:jc w:val="center"/>
        <w:rPr>
          <w:b/>
        </w:rPr>
      </w:pPr>
    </w:p>
    <w:p w:rsidR="00000000" w:rsidRDefault="00000000">
      <w:pPr>
        <w:spacing w:before="170" w:after="170"/>
        <w:ind w:firstLine="0"/>
        <w:jc w:val="center"/>
        <w:rPr>
          <w:rStyle w:val="FontStyle134"/>
        </w:rPr>
      </w:pPr>
      <w:r>
        <w:rPr>
          <w:b/>
        </w:rPr>
        <w:t>4 ТИПОВЫЕ КОНТРОЛЬНЫЕ ЗАДАНИЯ ИЛИ ИНЫЕ МАТЕРИАЛЫ</w:t>
      </w:r>
    </w:p>
    <w:p w:rsidR="00000000" w:rsidRDefault="00000000">
      <w:pPr>
        <w:pStyle w:val="Style23"/>
        <w:ind w:firstLine="709"/>
      </w:pPr>
      <w:r>
        <w:rPr>
          <w:rStyle w:val="FontStyle134"/>
        </w:rPr>
        <w:t>4.1.  Промежуточная аттестация в форме экзамена/зачета</w:t>
      </w:r>
    </w:p>
    <w:p w:rsidR="00000000" w:rsidRDefault="00000000">
      <w:pPr>
        <w:pStyle w:val="Style23"/>
        <w:ind w:firstLine="709"/>
      </w:pPr>
    </w:p>
    <w:tbl>
      <w:tblPr>
        <w:tblW w:w="5000" w:type="pc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84"/>
        <w:gridCol w:w="7370"/>
      </w:tblGrid>
      <w:tr w:rsidR="0000000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Результаты освоения ОПОП</w:t>
            </w:r>
          </w:p>
          <w:p w:rsidR="00000000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b/>
                <w:bCs/>
                <w:iCs/>
              </w:rPr>
              <w:t>Содержание компетенций</w:t>
            </w:r>
          </w:p>
        </w:tc>
      </w:tr>
      <w:tr w:rsidR="0000000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1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spacing w:line="230" w:lineRule="auto"/>
              <w:ind w:right="13" w:firstLine="0"/>
              <w:jc w:val="left"/>
            </w:pPr>
            <w:r>
              <w:rPr>
                <w:sz w:val="22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</w:tbl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  <w:r>
        <w:rPr>
          <w:b/>
        </w:rPr>
        <w:t>Типовые тестовые вопросы:</w:t>
      </w:r>
    </w:p>
    <w:p w:rsidR="00000000" w:rsidRDefault="00000000">
      <w:pPr>
        <w:rPr>
          <w:b/>
        </w:rPr>
      </w:pPr>
    </w:p>
    <w:p w:rsidR="00000000" w:rsidRDefault="00000000">
      <w:pPr>
        <w:pStyle w:val="a6"/>
        <w:spacing w:line="200" w:lineRule="atLeast"/>
        <w:ind w:firstLine="0"/>
        <w:rPr>
          <w:b/>
          <w:szCs w:val="24"/>
        </w:rPr>
      </w:pP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>
        <w:rPr>
          <w:rFonts w:eastAsia="Calibri"/>
          <w:lang w:eastAsia="en-US"/>
        </w:rPr>
        <w:t>Веб-сервис представляет собой: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-метод;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-объект;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b/>
          <w:bCs/>
          <w:i/>
          <w:iCs/>
          <w:lang w:eastAsia="en-US"/>
        </w:rPr>
        <w:t>класс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-сервер.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2. К основным функциям веб-сервисов НЕ относится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-предоставление функций для вызова по Интернет;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-предоставление клиенту Web-методов;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b/>
          <w:bCs/>
          <w:i/>
          <w:iCs/>
          <w:lang w:eastAsia="en-US"/>
        </w:rPr>
        <w:t>генерация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bCs/>
          <w:i/>
          <w:iCs/>
          <w:lang w:eastAsia="en-US"/>
        </w:rPr>
        <w:t>HTML-кода для браузера клиента;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-функции, представляющие таблицы данных как массив строк.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 Особенность обработки данных с сервером приложения - 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-децентрализация бизнес-логики;</w:t>
      </w:r>
    </w:p>
    <w:p w:rsidR="00000000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-гибкость бизнес-правил;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+использование веб-браузера;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-использование языка программирования.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4. Назначение программ расширения серверной части -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-обмен данными между браузером и файл-сервером;</w:t>
      </w:r>
    </w:p>
    <w:p w:rsidR="00000000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-обмен транзакциями между браузером и сервером БД;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+обмен данными между браузером и сервером БД;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-обмены свойствами между браузером и клиентом.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Pr="00F30705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5. Укажите все расширения, принадлежащие статическим Web-страницам</w:t>
      </w:r>
    </w:p>
    <w:p w:rsidR="00000000" w:rsidRDefault="00000000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+</w:t>
      </w:r>
      <w:proofErr w:type="gramStart"/>
      <w:r>
        <w:rPr>
          <w:rFonts w:eastAsia="Calibri"/>
          <w:lang w:val="en-US" w:eastAsia="en-US"/>
        </w:rPr>
        <w:t>html;</w:t>
      </w:r>
      <w:proofErr w:type="gramEnd"/>
    </w:p>
    <w:p w:rsidR="00000000" w:rsidRDefault="00000000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-</w:t>
      </w:r>
      <w:proofErr w:type="spellStart"/>
      <w:proofErr w:type="gramStart"/>
      <w:r>
        <w:rPr>
          <w:rFonts w:eastAsia="Calibri"/>
          <w:lang w:val="en-US" w:eastAsia="en-US"/>
        </w:rPr>
        <w:t>php</w:t>
      </w:r>
      <w:proofErr w:type="spellEnd"/>
      <w:r>
        <w:rPr>
          <w:rFonts w:eastAsia="Calibri"/>
          <w:lang w:val="en-US" w:eastAsia="en-US"/>
        </w:rPr>
        <w:t>;</w:t>
      </w:r>
      <w:proofErr w:type="gramEnd"/>
      <w:r>
        <w:rPr>
          <w:rFonts w:eastAsia="Calibri"/>
          <w:lang w:val="en-US" w:eastAsia="en-US"/>
        </w:rPr>
        <w:tab/>
        <w:t xml:space="preserve"> </w:t>
      </w:r>
    </w:p>
    <w:p w:rsidR="00000000" w:rsidRPr="00F30705" w:rsidRDefault="00000000">
      <w:pPr>
        <w:suppressAutoHyphens w:val="0"/>
        <w:rPr>
          <w:rFonts w:eastAsia="Calibri"/>
          <w:b/>
          <w:bCs/>
          <w:i/>
          <w:iCs/>
          <w:lang w:val="en-US" w:eastAsia="en-US"/>
        </w:rPr>
      </w:pPr>
      <w:r>
        <w:rPr>
          <w:rFonts w:eastAsia="Calibri"/>
          <w:lang w:val="en-US" w:eastAsia="en-US"/>
        </w:rPr>
        <w:t>-</w:t>
      </w:r>
      <w:proofErr w:type="gramStart"/>
      <w:r>
        <w:rPr>
          <w:rFonts w:eastAsia="Calibri"/>
          <w:lang w:val="en-US" w:eastAsia="en-US"/>
        </w:rPr>
        <w:t>asp;</w:t>
      </w:r>
      <w:proofErr w:type="gramEnd"/>
    </w:p>
    <w:p w:rsidR="00000000" w:rsidRDefault="00000000">
      <w:pPr>
        <w:suppressAutoHyphens w:val="0"/>
        <w:rPr>
          <w:rFonts w:eastAsia="Calibri"/>
          <w:lang w:val="en-US" w:eastAsia="en-US"/>
        </w:rPr>
      </w:pPr>
      <w:r w:rsidRPr="00F30705">
        <w:rPr>
          <w:rFonts w:eastAsia="Calibri"/>
          <w:b/>
          <w:bCs/>
          <w:i/>
          <w:iCs/>
          <w:lang w:val="en-US" w:eastAsia="en-US"/>
        </w:rPr>
        <w:t>+htm;</w:t>
      </w:r>
    </w:p>
    <w:p w:rsidR="00000000" w:rsidRDefault="00000000">
      <w:pPr>
        <w:suppressAutoHyphens w:val="0"/>
        <w:rPr>
          <w:rFonts w:eastAsia="Calibri"/>
          <w:lang w:val="en-US" w:eastAsia="en-US"/>
        </w:rPr>
      </w:pPr>
      <w:r>
        <w:rPr>
          <w:rFonts w:eastAsia="Calibri"/>
          <w:lang w:val="en-US" w:eastAsia="en-US"/>
        </w:rPr>
        <w:t>-</w:t>
      </w:r>
      <w:proofErr w:type="spellStart"/>
      <w:r>
        <w:rPr>
          <w:rFonts w:eastAsia="Calibri"/>
          <w:lang w:val="en-US" w:eastAsia="en-US"/>
        </w:rPr>
        <w:t>perl</w:t>
      </w:r>
      <w:proofErr w:type="spellEnd"/>
      <w:r>
        <w:rPr>
          <w:rFonts w:eastAsia="Calibri"/>
          <w:lang w:val="en-US" w:eastAsia="en-US"/>
        </w:rPr>
        <w:t>.</w:t>
      </w: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 w:rsidRPr="00F30705">
        <w:rPr>
          <w:rFonts w:eastAsia="Calibri"/>
          <w:lang w:eastAsia="en-US"/>
        </w:rPr>
        <w:t xml:space="preserve">6. </w:t>
      </w:r>
      <w:r>
        <w:rPr>
          <w:rFonts w:eastAsia="Calibri"/>
          <w:lang w:eastAsia="en-US"/>
        </w:rPr>
        <w:t>Как называется информационное наполнение сайта?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 xml:space="preserve"> – код;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-редакция;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+контент;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-разметка.</w:t>
      </w:r>
    </w:p>
    <w:p w:rsidR="00000000" w:rsidRDefault="00000000">
      <w:pPr>
        <w:tabs>
          <w:tab w:val="left" w:pos="426"/>
        </w:tabs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426"/>
        </w:tabs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426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7. Какие форматы рисунков можно использовать на веб-страницах?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bmp</w:t>
      </w:r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</w:t>
      </w:r>
      <w:proofErr w:type="spellStart"/>
      <w:r>
        <w:rPr>
          <w:rFonts w:eastAsia="Calibri"/>
          <w:b/>
          <w:bCs/>
          <w:i/>
          <w:iCs/>
          <w:lang w:eastAsia="en-US"/>
        </w:rPr>
        <w:t>svg</w:t>
      </w:r>
      <w:proofErr w:type="spellEnd"/>
      <w:r>
        <w:rPr>
          <w:rFonts w:eastAsia="Calibri"/>
          <w:b/>
          <w:bCs/>
          <w:i/>
          <w:iCs/>
          <w:lang w:eastAsia="en-US"/>
        </w:rPr>
        <w:t>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</w:t>
      </w:r>
      <w:proofErr w:type="spellStart"/>
      <w:r>
        <w:rPr>
          <w:rFonts w:eastAsia="Calibri"/>
          <w:b/>
          <w:bCs/>
          <w:i/>
          <w:iCs/>
          <w:lang w:eastAsia="en-US"/>
        </w:rPr>
        <w:t>gif</w:t>
      </w:r>
      <w:proofErr w:type="spellEnd"/>
      <w:r>
        <w:rPr>
          <w:rFonts w:eastAsia="Calibri"/>
          <w:b/>
          <w:bCs/>
          <w:i/>
          <w:iCs/>
          <w:lang w:eastAsia="en-US"/>
        </w:rPr>
        <w:t>;</w:t>
      </w:r>
    </w:p>
    <w:p w:rsidR="00000000" w:rsidRPr="00F30705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val="en-US" w:eastAsia="en-US"/>
        </w:rPr>
        <w:t>psd</w:t>
      </w:r>
      <w:proofErr w:type="spellEnd"/>
      <w:r>
        <w:rPr>
          <w:rFonts w:eastAsia="Calibri"/>
          <w:lang w:eastAsia="en-US"/>
        </w:rPr>
        <w:t>.</w:t>
      </w:r>
    </w:p>
    <w:p w:rsidR="00000000" w:rsidRPr="00F30705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 w:rsidRPr="00F30705">
        <w:rPr>
          <w:rFonts w:eastAsia="Calibri"/>
          <w:lang w:eastAsia="en-US"/>
        </w:rPr>
        <w:t xml:space="preserve">8. </w:t>
      </w:r>
      <w:r>
        <w:rPr>
          <w:rFonts w:eastAsia="Calibri"/>
          <w:lang w:eastAsia="en-US"/>
        </w:rPr>
        <w:t xml:space="preserve">Что такое динамический 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?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+технология создания интерактивных сайтов;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-расширенный язык разметки;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подключения «плавающих» блоков;</w:t>
      </w:r>
    </w:p>
    <w:p w:rsidR="00000000" w:rsidRPr="00F30705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-язык автоматического подключения плагинов.</w:t>
      </w:r>
    </w:p>
    <w:p w:rsidR="00000000" w:rsidRPr="00F30705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 w:rsidRPr="00F30705">
        <w:rPr>
          <w:rFonts w:eastAsia="Calibri"/>
          <w:lang w:eastAsia="en-US"/>
        </w:rPr>
        <w:t xml:space="preserve">9. </w:t>
      </w:r>
      <w:r>
        <w:rPr>
          <w:rFonts w:eastAsia="Calibri"/>
          <w:lang w:eastAsia="en-US"/>
        </w:rPr>
        <w:t xml:space="preserve">Укажите какие серверные языки используются для создания динамических </w:t>
      </w:r>
      <w:r>
        <w:rPr>
          <w:rFonts w:eastAsia="Calibri"/>
          <w:lang w:val="en-US" w:eastAsia="en-US"/>
        </w:rPr>
        <w:t>Web</w:t>
      </w:r>
      <w:r>
        <w:rPr>
          <w:rFonts w:eastAsia="Calibri"/>
          <w:lang w:eastAsia="en-US"/>
        </w:rPr>
        <w:t>-страниц?</w:t>
      </w:r>
    </w:p>
    <w:p w:rsidR="00000000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+Perl;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-Паскаль;</w:t>
      </w:r>
    </w:p>
    <w:p w:rsidR="00000000" w:rsidRDefault="00000000">
      <w:pPr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-Си;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+ASP.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10. Что такое </w:t>
      </w:r>
      <w:r>
        <w:rPr>
          <w:rFonts w:eastAsia="Calibri"/>
          <w:lang w:val="en-US" w:eastAsia="en-US"/>
        </w:rPr>
        <w:t>CMS</w:t>
      </w:r>
      <w:r>
        <w:rPr>
          <w:rFonts w:eastAsia="Calibri"/>
          <w:lang w:eastAsia="en-US"/>
        </w:rPr>
        <w:t>?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-служба мгновенных сообщений;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-электронная почта;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-система управления содержимым динамического сайта;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+система управления содержимым статического сайта.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11. Назовите программный код для автоматизации какой-либо операции пользователя веб-сайта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+Скрипт;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CMS</w:t>
      </w:r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-Таблица;</w:t>
      </w:r>
    </w:p>
    <w:p w:rsidR="00000000" w:rsidRPr="00F30705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CSS</w:t>
      </w:r>
      <w:r>
        <w:rPr>
          <w:rFonts w:eastAsia="Calibri"/>
          <w:lang w:eastAsia="en-US"/>
        </w:rPr>
        <w:t>.</w:t>
      </w:r>
    </w:p>
    <w:p w:rsidR="00000000" w:rsidRPr="00F30705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Внутри какого контейнера располагается код веб-страницы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title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head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+&lt;</w:t>
      </w:r>
      <w:proofErr w:type="spellStart"/>
      <w:r>
        <w:rPr>
          <w:rFonts w:eastAsia="Calibri"/>
          <w:b/>
          <w:bCs/>
          <w:i/>
          <w:iCs/>
          <w:lang w:eastAsia="en-US"/>
        </w:rPr>
        <w:t>body</w:t>
      </w:r>
      <w:proofErr w:type="spellEnd"/>
      <w:r>
        <w:rPr>
          <w:rFonts w:eastAsia="Calibri"/>
          <w:b/>
          <w:bCs/>
          <w:i/>
          <w:iCs/>
          <w:lang w:eastAsia="en-US"/>
        </w:rPr>
        <w:t>&gt;;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F30705">
        <w:rPr>
          <w:rFonts w:eastAsia="Calibri"/>
          <w:lang w:eastAsia="en-US"/>
        </w:rPr>
        <w:t>&lt;</w:t>
      </w:r>
      <w:r>
        <w:rPr>
          <w:rFonts w:eastAsia="Calibri"/>
          <w:lang w:val="en-US" w:eastAsia="en-US"/>
        </w:rPr>
        <w:t>html</w:t>
      </w:r>
      <w:r w:rsidRPr="00F30705">
        <w:rPr>
          <w:rFonts w:eastAsia="Calibri"/>
          <w:lang w:eastAsia="en-US"/>
        </w:rPr>
        <w:t>&gt;</w:t>
      </w:r>
      <w:r>
        <w:rPr>
          <w:rFonts w:eastAsia="Calibri"/>
          <w:lang w:eastAsia="en-US"/>
        </w:rPr>
        <w:t>.</w:t>
      </w:r>
    </w:p>
    <w:p w:rsidR="00000000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Выберите свойство, характерное для статических Web-страниц.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+хранятся на сервере в готовом виде;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-создаются сервером в момент запроса;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-медленно загружаются;</w:t>
      </w:r>
    </w:p>
    <w:p w:rsidR="00000000" w:rsidRDefault="00000000">
      <w:pPr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-могут выбирать информацию из баз данных.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Каким термином называется парный тэг языка HTML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-префикс;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-атрибут;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-свойство;</w:t>
      </w:r>
    </w:p>
    <w:p w:rsidR="00000000" w:rsidRDefault="00000000">
      <w:pPr>
        <w:tabs>
          <w:tab w:val="left" w:pos="1134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+контейнер.</w:t>
      </w:r>
    </w:p>
    <w:p w:rsidR="00000000" w:rsidRDefault="00000000">
      <w:pPr>
        <w:suppressAutoHyphens w:val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suppressAutoHyphens w:val="0"/>
        <w:spacing w:after="200" w:line="276" w:lineRule="auto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называются дополнительные свойства тэгов?</w:t>
      </w:r>
    </w:p>
    <w:p w:rsidR="00000000" w:rsidRDefault="00000000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-апплеты;</w:t>
      </w:r>
    </w:p>
    <w:p w:rsidR="00000000" w:rsidRDefault="00000000">
      <w:pPr>
        <w:tabs>
          <w:tab w:val="left" w:pos="851"/>
        </w:tabs>
        <w:suppressAutoHyphens w:val="0"/>
        <w:rPr>
          <w:rFonts w:eastAsia="Calibri"/>
          <w:b/>
          <w:bCs/>
          <w:i/>
          <w:iCs/>
          <w:lang w:eastAsia="en-US"/>
        </w:rPr>
      </w:pPr>
      <w:r>
        <w:rPr>
          <w:rFonts w:eastAsia="Calibri"/>
          <w:lang w:eastAsia="en-US"/>
        </w:rPr>
        <w:t>-абзацы;</w:t>
      </w:r>
    </w:p>
    <w:p w:rsidR="00000000" w:rsidRDefault="00000000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b/>
          <w:bCs/>
          <w:i/>
          <w:iCs/>
          <w:lang w:eastAsia="en-US"/>
        </w:rPr>
        <w:t>+атрибуты;</w:t>
      </w:r>
    </w:p>
    <w:p w:rsidR="00000000" w:rsidRDefault="00000000">
      <w:pPr>
        <w:tabs>
          <w:tab w:val="left" w:pos="851"/>
        </w:tabs>
        <w:suppressAutoHyphens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-стили.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rPr>
          <w:b/>
          <w:bCs/>
        </w:rPr>
      </w:pPr>
      <w:r>
        <w:rPr>
          <w:b/>
        </w:rPr>
        <w:t>Типовые практические задания:</w:t>
      </w:r>
    </w:p>
    <w:p w:rsidR="00000000" w:rsidRDefault="00000000">
      <w:pPr>
        <w:rPr>
          <w:b/>
          <w:bCs/>
        </w:rPr>
      </w:pPr>
    </w:p>
    <w:p w:rsidR="00000000" w:rsidRDefault="00000000">
      <w:r>
        <w:rPr>
          <w:b/>
          <w:i/>
        </w:rPr>
        <w:t>Задание 1</w:t>
      </w:r>
    </w:p>
    <w:p w:rsidR="00000000" w:rsidRDefault="00000000">
      <w:pPr>
        <w:tabs>
          <w:tab w:val="left" w:pos="567"/>
        </w:tabs>
        <w:ind w:left="567" w:firstLine="0"/>
        <w:jc w:val="left"/>
        <w:rPr>
          <w:b/>
        </w:rPr>
      </w:pPr>
      <w:r>
        <w:t>Создайте веб-страницу, содержащую веб-форму в соответствии с заданным вариантом.</w:t>
      </w:r>
    </w:p>
    <w:p w:rsidR="00000000" w:rsidRDefault="00000000">
      <w:pPr>
        <w:rPr>
          <w:b/>
        </w:rPr>
      </w:pPr>
    </w:p>
    <w:p w:rsidR="00000000" w:rsidRDefault="00000000">
      <w:r>
        <w:rPr>
          <w:b/>
          <w:i/>
        </w:rPr>
        <w:t>Критерии выполнения задания 1</w:t>
      </w:r>
    </w:p>
    <w:p w:rsidR="00000000" w:rsidRDefault="00000000">
      <w:r>
        <w:t>Задание считается выполненным, если: обучающийся создал веб-страницу и организовал на ней веб-форму, соответствующую заданному варианту.</w:t>
      </w:r>
    </w:p>
    <w:p w:rsidR="00000000" w:rsidRDefault="00000000"/>
    <w:p w:rsidR="00000000" w:rsidRDefault="00000000"/>
    <w:p w:rsidR="00000000" w:rsidRDefault="00000000">
      <w:pPr>
        <w:rPr>
          <w:rFonts w:eastAsia="Calibri"/>
          <w:bCs/>
        </w:rPr>
      </w:pPr>
      <w:r>
        <w:rPr>
          <w:rFonts w:eastAsia="Calibri"/>
          <w:b/>
        </w:rPr>
        <w:t>Типовые теоретические вопросы:</w:t>
      </w:r>
    </w:p>
    <w:p w:rsidR="00000000" w:rsidRDefault="00000000">
      <w:pPr>
        <w:rPr>
          <w:rFonts w:eastAsia="Calibri"/>
          <w:bCs/>
        </w:rPr>
      </w:pP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 xml:space="preserve"> Архитектура веб-приложений.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Синтаксис HTML.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Теги и атрибуты HTML.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Структурирование текста.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Абзацы, заголовки, списки.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Гиперссылки и якоря.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Графика и мультимедиа.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Таблицы и Формы.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</w:pPr>
      <w:r>
        <w:t>Устаревшие теги и атрибуты.</w:t>
      </w:r>
    </w:p>
    <w:p w:rsidR="00000000" w:rsidRDefault="00000000">
      <w:pPr>
        <w:numPr>
          <w:ilvl w:val="0"/>
          <w:numId w:val="3"/>
        </w:numPr>
        <w:tabs>
          <w:tab w:val="left" w:pos="709"/>
        </w:tabs>
        <w:ind w:left="720"/>
        <w:jc w:val="left"/>
        <w:rPr>
          <w:b/>
        </w:rPr>
      </w:pPr>
      <w:r>
        <w:t>Синтаксис CSS.</w:t>
      </w: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</w:p>
    <w:p w:rsidR="00000000" w:rsidRDefault="00000000">
      <w:pPr>
        <w:pStyle w:val="Style23"/>
        <w:ind w:firstLine="709"/>
        <w:rPr>
          <w:b/>
          <w:lang w:val="en-US"/>
        </w:rPr>
      </w:pPr>
    </w:p>
    <w:tbl>
      <w:tblPr>
        <w:tblW w:w="5000" w:type="pc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484"/>
        <w:gridCol w:w="7370"/>
      </w:tblGrid>
      <w:tr w:rsidR="0000000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Результаты освоения ОПОП</w:t>
            </w:r>
          </w:p>
          <w:p w:rsidR="00000000" w:rsidRDefault="00000000">
            <w:pPr>
              <w:pStyle w:val="Default"/>
              <w:widowControl w:val="0"/>
              <w:contextualSpacing/>
              <w:jc w:val="center"/>
            </w:pPr>
            <w:r>
              <w:rPr>
                <w:b/>
                <w:bCs/>
                <w:iCs/>
              </w:rPr>
              <w:t>Содержание компетенций</w:t>
            </w:r>
          </w:p>
        </w:tc>
      </w:tr>
      <w:tr w:rsidR="00000000"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000000">
            <w:pPr>
              <w:ind w:firstLine="0"/>
              <w:jc w:val="center"/>
            </w:pPr>
            <w:r>
              <w:t>ПК-</w:t>
            </w:r>
            <w:r>
              <w:rPr>
                <w:lang w:val="x-none"/>
              </w:rPr>
              <w:t>2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000000">
            <w:pPr>
              <w:spacing w:line="252" w:lineRule="auto"/>
              <w:ind w:firstLine="0"/>
              <w:jc w:val="left"/>
            </w:pPr>
            <w:r>
              <w:rPr>
                <w:sz w:val="22"/>
              </w:rPr>
              <w:t>Способен осуществлять обоснованный выбор архитектуры при проектировании программного обеспечения и контроль сопровождения программных средств</w:t>
            </w:r>
          </w:p>
        </w:tc>
      </w:tr>
    </w:tbl>
    <w:p w:rsidR="00000000" w:rsidRDefault="00000000">
      <w:pPr>
        <w:rPr>
          <w:b/>
        </w:rPr>
      </w:pPr>
    </w:p>
    <w:p w:rsidR="00000000" w:rsidRDefault="00000000">
      <w:pPr>
        <w:rPr>
          <w:b/>
        </w:rPr>
      </w:pPr>
      <w:r>
        <w:rPr>
          <w:b/>
        </w:rPr>
        <w:t>Типовые тестовые вопросы:</w:t>
      </w:r>
    </w:p>
    <w:p w:rsidR="00000000" w:rsidRDefault="00000000">
      <w:pPr>
        <w:pStyle w:val="a6"/>
        <w:spacing w:line="200" w:lineRule="atLeast"/>
        <w:ind w:firstLine="0"/>
        <w:rPr>
          <w:b/>
          <w:szCs w:val="24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Что такое динамический </w:t>
      </w:r>
      <w:r>
        <w:rPr>
          <w:rFonts w:eastAsia="Calibri"/>
          <w:lang w:val="en-US" w:eastAsia="en-US"/>
        </w:rPr>
        <w:t>HTML</w:t>
      </w:r>
      <w:r>
        <w:rPr>
          <w:rFonts w:eastAsia="Calibri"/>
          <w:lang w:eastAsia="en-US"/>
        </w:rPr>
        <w:t>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+технология создания интерактивных сайтов;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-расширенный язык разметки;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подключения «плавающих» блоков;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-язык автоматического подключения плагинов.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Что определяет атрибут CELLSP</w:t>
      </w:r>
      <w:r>
        <w:rPr>
          <w:rFonts w:eastAsia="Calibri"/>
          <w:lang w:val="en-US" w:eastAsia="en-US"/>
        </w:rPr>
        <w:t>A</w:t>
      </w:r>
      <w:r>
        <w:rPr>
          <w:rFonts w:eastAsia="Calibri"/>
          <w:lang w:eastAsia="en-US"/>
        </w:rPr>
        <w:t>CING у элемента разметки ТАBLE?</w:t>
      </w:r>
    </w:p>
    <w:p w:rsidR="00000000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+расстояние между ячейками;</w:t>
      </w:r>
    </w:p>
    <w:p w:rsidR="00000000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-ширину границы;</w:t>
      </w:r>
    </w:p>
    <w:p w:rsidR="00000000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-ширину ячейки;</w:t>
      </w:r>
    </w:p>
    <w:p w:rsidR="00000000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-расстояние между столбцами.</w:t>
      </w:r>
    </w:p>
    <w:p w:rsidR="00000000" w:rsidRDefault="00000000">
      <w:pPr>
        <w:tabs>
          <w:tab w:val="left" w:pos="1134"/>
        </w:tabs>
        <w:suppressAutoHyphens w:val="0"/>
        <w:ind w:left="1134"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Какой атрибут элемента </w:t>
      </w:r>
      <w:r>
        <w:rPr>
          <w:rFonts w:eastAsia="Calibri"/>
          <w:lang w:val="en-US" w:eastAsia="en-US"/>
        </w:rPr>
        <w:t>F</w:t>
      </w:r>
      <w:r>
        <w:rPr>
          <w:rFonts w:eastAsia="Calibri"/>
          <w:lang w:eastAsia="en-US"/>
        </w:rPr>
        <w:t>О</w:t>
      </w:r>
      <w:r>
        <w:rPr>
          <w:rFonts w:eastAsia="Calibri"/>
          <w:lang w:val="en-US" w:eastAsia="en-US"/>
        </w:rPr>
        <w:t>R</w:t>
      </w:r>
      <w:r>
        <w:rPr>
          <w:rFonts w:eastAsia="Calibri"/>
          <w:lang w:eastAsia="en-US"/>
        </w:rPr>
        <w:t>М определяет список кодировок для водимых данных?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-А</w:t>
      </w:r>
      <w:proofErr w:type="spellStart"/>
      <w:r>
        <w:rPr>
          <w:rFonts w:eastAsia="Calibri"/>
          <w:lang w:val="en-US" w:eastAsia="en-US"/>
        </w:rPr>
        <w:t>lt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ассер</w:t>
      </w:r>
      <w:proofErr w:type="spellEnd"/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proofErr w:type="spellStart"/>
      <w:r>
        <w:rPr>
          <w:rFonts w:eastAsia="Calibri"/>
          <w:lang w:val="en-US" w:eastAsia="en-US"/>
        </w:rPr>
        <w:t>rs</w:t>
      </w:r>
      <w:proofErr w:type="spellEnd"/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-е</w:t>
      </w:r>
      <w:r>
        <w:rPr>
          <w:rFonts w:eastAsia="Calibri"/>
          <w:lang w:val="en-US" w:eastAsia="en-US"/>
        </w:rPr>
        <w:t>n</w:t>
      </w:r>
      <w:r>
        <w:rPr>
          <w:rFonts w:eastAsia="Calibri"/>
          <w:lang w:eastAsia="en-US"/>
        </w:rPr>
        <w:t>с</w:t>
      </w:r>
      <w:r>
        <w:rPr>
          <w:rFonts w:eastAsia="Calibri"/>
          <w:lang w:val="en-US" w:eastAsia="en-US"/>
        </w:rPr>
        <w:t>ty</w:t>
      </w:r>
      <w:r>
        <w:rPr>
          <w:rFonts w:eastAsia="Calibri"/>
          <w:lang w:eastAsia="en-US"/>
        </w:rPr>
        <w:t>ре-с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proofErr w:type="spellStart"/>
      <w:r>
        <w:rPr>
          <w:rFonts w:eastAsia="Calibri"/>
          <w:lang w:val="en-US" w:eastAsia="en-US"/>
        </w:rPr>
        <w:t>rs</w:t>
      </w:r>
      <w:proofErr w:type="spellEnd"/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-ас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-с</w:t>
      </w:r>
      <w:r>
        <w:rPr>
          <w:rFonts w:eastAsia="Calibri"/>
          <w:lang w:val="en-US" w:eastAsia="en-US"/>
        </w:rPr>
        <w:t>h</w:t>
      </w:r>
      <w:r>
        <w:rPr>
          <w:rFonts w:eastAsia="Calibri"/>
          <w:lang w:eastAsia="en-US"/>
        </w:rPr>
        <w:t>а</w:t>
      </w:r>
      <w:proofErr w:type="spellStart"/>
      <w:r>
        <w:rPr>
          <w:rFonts w:eastAsia="Calibri"/>
          <w:lang w:val="en-US" w:eastAsia="en-US"/>
        </w:rPr>
        <w:t>rs</w:t>
      </w:r>
      <w:proofErr w:type="spellEnd"/>
      <w:r>
        <w:rPr>
          <w:rFonts w:eastAsia="Calibri"/>
          <w:lang w:eastAsia="en-US"/>
        </w:rPr>
        <w:t>е</w:t>
      </w:r>
      <w:r>
        <w:rPr>
          <w:rFonts w:eastAsia="Calibri"/>
          <w:lang w:val="en-US" w:eastAsia="en-US"/>
        </w:rPr>
        <w:t>t</w:t>
      </w:r>
      <w:r>
        <w:rPr>
          <w:rFonts w:eastAsia="Calibri"/>
          <w:lang w:eastAsia="en-US"/>
        </w:rPr>
        <w:t>.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Какой атрибут тега ВОDY позволяет изменять цвет "активных" гиперссылок?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Cоlоr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Vlink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Аlink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Тexт</w:t>
      </w:r>
      <w:proofErr w:type="spellEnd"/>
      <w:r>
        <w:rPr>
          <w:rFonts w:eastAsia="Calibri"/>
          <w:lang w:eastAsia="en-US"/>
        </w:rPr>
        <w:t xml:space="preserve">. </w:t>
      </w:r>
    </w:p>
    <w:p w:rsidR="00000000" w:rsidRDefault="00000000">
      <w:pPr>
        <w:suppressAutoHyphens w:val="0"/>
        <w:ind w:firstLine="0"/>
        <w:rPr>
          <w:rFonts w:eastAsia="Calibri"/>
          <w:lang w:val="en-US"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помощью какого элемента можно создавать прокручивающиеся списки в формах?</w:t>
      </w:r>
    </w:p>
    <w:p w:rsidR="00000000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Тexтаreа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Тr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Selecт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Inpuт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1276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Output</w:t>
      </w:r>
      <w:proofErr w:type="spellEnd"/>
      <w:r>
        <w:rPr>
          <w:rFonts w:eastAsia="Calibri"/>
          <w:lang w:eastAsia="en-US"/>
        </w:rPr>
        <w:t>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методы можно применять для отправки формы?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Pоsт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Тry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Puт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Маilто</w:t>
      </w:r>
      <w:proofErr w:type="spellEnd"/>
      <w:r>
        <w:rPr>
          <w:rFonts w:eastAsia="Calibri"/>
          <w:lang w:eastAsia="en-US"/>
        </w:rPr>
        <w:t>.</w:t>
      </w: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Инструкция браузеру, указывающая способ отображения текста: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-программный код;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+тэг;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-файл;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-кегль.</w:t>
      </w:r>
    </w:p>
    <w:p w:rsidR="00000000" w:rsidRDefault="00000000">
      <w:pPr>
        <w:suppressAutoHyphens w:val="0"/>
        <w:ind w:left="993"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Параметр формы &lt;</w:t>
      </w:r>
      <w:proofErr w:type="spellStart"/>
      <w:r>
        <w:rPr>
          <w:rFonts w:eastAsia="Calibri"/>
          <w:lang w:eastAsia="en-US"/>
        </w:rPr>
        <w:t>method</w:t>
      </w:r>
      <w:proofErr w:type="spellEnd"/>
      <w:r>
        <w:rPr>
          <w:rFonts w:eastAsia="Calibri"/>
          <w:lang w:eastAsia="en-US"/>
        </w:rPr>
        <w:t>&gt; определяет: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+протокол HTTP;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-имя окна или фрейма, куда обработчик будет загружать результат;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-имя формы;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-адрес программы или документа, который обрабатывает данные формы.   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Гиперссылки на Web - странице могут обеспечить переход... 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-только в пределах данной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– страницы;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-только на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- страницы данного сервера; 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-на любую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- страницу данного региона; </w:t>
      </w:r>
    </w:p>
    <w:p w:rsidR="00000000" w:rsidRDefault="00000000">
      <w:pPr>
        <w:tabs>
          <w:tab w:val="left" w:pos="993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+на любую </w:t>
      </w:r>
      <w:proofErr w:type="spellStart"/>
      <w:r>
        <w:rPr>
          <w:rFonts w:eastAsia="Calibri"/>
          <w:lang w:eastAsia="en-US"/>
        </w:rPr>
        <w:t>web</w:t>
      </w:r>
      <w:proofErr w:type="spellEnd"/>
      <w:r>
        <w:rPr>
          <w:rFonts w:eastAsia="Calibri"/>
          <w:lang w:eastAsia="en-US"/>
        </w:rPr>
        <w:t xml:space="preserve"> - страницу любого сервера Интернет.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Сколько байт займет строка «Привет» записанная в поле с типом </w:t>
      </w:r>
      <w:proofErr w:type="gramStart"/>
      <w:r>
        <w:rPr>
          <w:rFonts w:eastAsia="Calibri"/>
          <w:lang w:val="en-US" w:eastAsia="en-US"/>
        </w:rPr>
        <w:t>VARCHAR</w:t>
      </w:r>
      <w:r>
        <w:rPr>
          <w:rFonts w:eastAsia="Calibri"/>
          <w:lang w:eastAsia="en-US"/>
        </w:rPr>
        <w:t>(</w:t>
      </w:r>
      <w:proofErr w:type="gramEnd"/>
      <w:r>
        <w:rPr>
          <w:rFonts w:eastAsia="Calibri"/>
          <w:lang w:eastAsia="en-US"/>
        </w:rPr>
        <w:t xml:space="preserve">10) В </w:t>
      </w:r>
      <w:r>
        <w:rPr>
          <w:rFonts w:eastAsia="Calibri"/>
          <w:lang w:val="en-US" w:eastAsia="en-US"/>
        </w:rPr>
        <w:t>JS</w:t>
      </w:r>
      <w:r>
        <w:rPr>
          <w:rFonts w:eastAsia="Calibri"/>
          <w:lang w:eastAsia="en-US"/>
        </w:rPr>
        <w:t>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r>
        <w:rPr>
          <w:rFonts w:eastAsia="Calibri"/>
          <w:lang w:val="en-US" w:eastAsia="en-US"/>
        </w:rPr>
        <w:t>10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5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6</w:t>
      </w:r>
      <w:r>
        <w:rPr>
          <w:rFonts w:eastAsia="Calibri"/>
          <w:lang w:eastAsia="en-US"/>
        </w:rPr>
        <w:t>;</w:t>
      </w:r>
    </w:p>
    <w:p w:rsidR="00000000" w:rsidRDefault="00000000">
      <w:pPr>
        <w:suppressAutoHyphens w:val="0"/>
        <w:ind w:left="1134" w:firstLine="0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7</w:t>
      </w:r>
      <w:r>
        <w:rPr>
          <w:rFonts w:eastAsia="Calibri"/>
          <w:lang w:eastAsia="en-US"/>
        </w:rPr>
        <w:t>.</w:t>
      </w:r>
    </w:p>
    <w:p w:rsidR="00000000" w:rsidRDefault="00000000">
      <w:pPr>
        <w:suppressAutoHyphens w:val="0"/>
        <w:ind w:firstLine="0"/>
        <w:rPr>
          <w:rFonts w:eastAsia="Calibri"/>
          <w:lang w:val="en-US" w:eastAsia="en-US"/>
        </w:rPr>
      </w:pPr>
    </w:p>
    <w:p w:rsidR="00000000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Особое деление страницы на раздельные области просмотра это -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+Фрейм;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-Форма;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-Тег;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-Таблица.</w:t>
      </w:r>
    </w:p>
    <w:p w:rsidR="00000000" w:rsidRDefault="00000000">
      <w:pPr>
        <w:suppressAutoHyphens w:val="0"/>
        <w:ind w:left="993"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Сколько уровней заголовков содержит HTML документ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-3;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+6;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-5;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-4.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Где в основном применяется </w:t>
      </w:r>
      <w:proofErr w:type="spellStart"/>
      <w:r>
        <w:rPr>
          <w:rFonts w:eastAsia="Calibri"/>
          <w:lang w:eastAsia="en-US"/>
        </w:rPr>
        <w:t>ActionScript</w:t>
      </w:r>
      <w:proofErr w:type="spellEnd"/>
      <w:r>
        <w:rPr>
          <w:rFonts w:eastAsia="Calibri"/>
          <w:lang w:eastAsia="en-US"/>
        </w:rPr>
        <w:t>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+в анимации;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-в работе с базой MySQL;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-для защиты форм от спама;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-для отправки почты.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Какое из этих слов не имеет специального использования в JavaScript, никак не упомянуто в стандарте?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This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Instanceof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Constructor</w:t>
      </w:r>
      <w:proofErr w:type="spellEnd"/>
      <w:r>
        <w:rPr>
          <w:rFonts w:eastAsia="Calibri"/>
          <w:lang w:eastAsia="en-US"/>
        </w:rPr>
        <w:t>;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</w:t>
      </w:r>
      <w:proofErr w:type="spellStart"/>
      <w:r>
        <w:rPr>
          <w:rFonts w:eastAsia="Calibri"/>
          <w:lang w:eastAsia="en-US"/>
        </w:rPr>
        <w:t>Parent</w:t>
      </w:r>
      <w:proofErr w:type="spellEnd"/>
      <w:r>
        <w:rPr>
          <w:rFonts w:eastAsia="Calibri"/>
          <w:lang w:eastAsia="en-US"/>
        </w:rPr>
        <w:t>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Может ли скрипт во время работы страницы подключить к ней другие внешние </w:t>
      </w:r>
      <w:proofErr w:type="spellStart"/>
      <w:r>
        <w:rPr>
          <w:rFonts w:eastAsia="Calibri"/>
          <w:lang w:eastAsia="en-US"/>
        </w:rPr>
        <w:t>js</w:t>
      </w:r>
      <w:proofErr w:type="spellEnd"/>
      <w:r>
        <w:rPr>
          <w:rFonts w:eastAsia="Calibri"/>
          <w:lang w:eastAsia="en-US"/>
        </w:rPr>
        <w:t>-файлы?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-да, но только один раз;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-да, но только до полной загрузки страницы;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+да, сколько угодно файлов когда угодно;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-Нет.</w:t>
      </w:r>
    </w:p>
    <w:p w:rsidR="00000000" w:rsidRDefault="00000000">
      <w:pPr>
        <w:suppressAutoHyphens w:val="0"/>
        <w:ind w:firstLine="0"/>
        <w:rPr>
          <w:rFonts w:eastAsia="Calibri"/>
          <w:lang w:eastAsia="en-US"/>
        </w:rPr>
      </w:pPr>
    </w:p>
    <w:p w:rsidR="00000000" w:rsidRPr="00F30705" w:rsidRDefault="00000000">
      <w:pPr>
        <w:numPr>
          <w:ilvl w:val="0"/>
          <w:numId w:val="4"/>
        </w:numPr>
        <w:tabs>
          <w:tab w:val="left" w:pos="993"/>
        </w:tabs>
        <w:suppressAutoHyphens w:val="0"/>
        <w:spacing w:after="200" w:line="276" w:lineRule="auto"/>
        <w:ind w:left="1080"/>
        <w:jc w:val="left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>При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каком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условии</w:t>
      </w:r>
      <w:r>
        <w:rPr>
          <w:rFonts w:eastAsia="Calibri"/>
          <w:lang w:val="en-US" w:eastAsia="en-US"/>
        </w:rPr>
        <w:t xml:space="preserve"> </w:t>
      </w:r>
      <w:proofErr w:type="spellStart"/>
      <w:proofErr w:type="gramStart"/>
      <w:r>
        <w:rPr>
          <w:rFonts w:eastAsia="Calibri"/>
          <w:lang w:val="en-US" w:eastAsia="en-US"/>
        </w:rPr>
        <w:t>elem.scrollHeight</w:t>
      </w:r>
      <w:proofErr w:type="spellEnd"/>
      <w:proofErr w:type="gramEnd"/>
      <w:r>
        <w:rPr>
          <w:rFonts w:eastAsia="Calibri"/>
          <w:lang w:val="en-US" w:eastAsia="en-US"/>
        </w:rPr>
        <w:t xml:space="preserve"> == </w:t>
      </w:r>
      <w:proofErr w:type="spellStart"/>
      <w:r>
        <w:rPr>
          <w:rFonts w:eastAsia="Calibri"/>
          <w:lang w:val="en-US" w:eastAsia="en-US"/>
        </w:rPr>
        <w:t>elem.clientHeight</w:t>
      </w:r>
      <w:proofErr w:type="spellEnd"/>
      <w:r>
        <w:rPr>
          <w:rFonts w:eastAsia="Calibri"/>
          <w:lang w:val="en-US" w:eastAsia="en-US"/>
        </w:rPr>
        <w:t xml:space="preserve"> ?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-Содержимое элемента полностью прокручено вниз;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-Страница прокручена так, что элемент полностью видим и находится в границах окна;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-Высота элемента равна высоте полосы прокрутки;</w:t>
      </w:r>
    </w:p>
    <w:p w:rsidR="00000000" w:rsidRDefault="00000000">
      <w:pPr>
        <w:suppressAutoHyphens w:val="0"/>
        <w:ind w:left="1134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+Содержимое элемента полностью видимо, в нём нет прокрутки.</w:t>
      </w:r>
    </w:p>
    <w:p w:rsidR="00000000" w:rsidRDefault="00000000">
      <w:pPr>
        <w:tabs>
          <w:tab w:val="left" w:pos="851"/>
        </w:tabs>
        <w:suppressAutoHyphens w:val="0"/>
        <w:ind w:left="1134" w:firstLine="0"/>
        <w:rPr>
          <w:rFonts w:eastAsia="Calibri"/>
          <w:lang w:eastAsia="en-US"/>
        </w:rPr>
      </w:pPr>
    </w:p>
    <w:p w:rsidR="00000000" w:rsidRDefault="00000000">
      <w:pPr>
        <w:tabs>
          <w:tab w:val="left" w:pos="851"/>
        </w:tabs>
        <w:rPr>
          <w:b/>
          <w:bCs/>
        </w:rPr>
      </w:pPr>
      <w:r>
        <w:rPr>
          <w:b/>
        </w:rPr>
        <w:t>Типовые практические задания:</w:t>
      </w:r>
    </w:p>
    <w:p w:rsidR="00000000" w:rsidRDefault="00000000">
      <w:pPr>
        <w:rPr>
          <w:b/>
          <w:bCs/>
        </w:rPr>
      </w:pPr>
    </w:p>
    <w:p w:rsidR="00000000" w:rsidRDefault="00000000">
      <w:r>
        <w:rPr>
          <w:b/>
          <w:i/>
        </w:rPr>
        <w:t>Задание 2</w:t>
      </w:r>
    </w:p>
    <w:p w:rsidR="00000000" w:rsidRDefault="00000000">
      <w:r>
        <w:t>Задано два одномерных массива целых чисел. Напишите функцию, объединяющую их таким образом, что в результирующем массиве все элементы являются пересечением заданных.</w:t>
      </w:r>
    </w:p>
    <w:p w:rsidR="00000000" w:rsidRDefault="00000000"/>
    <w:p w:rsidR="00000000" w:rsidRDefault="00000000">
      <w:r>
        <w:rPr>
          <w:b/>
          <w:i/>
        </w:rPr>
        <w:t>Критерии выполнения задания 2</w:t>
      </w:r>
    </w:p>
    <w:p w:rsidR="00000000" w:rsidRDefault="00000000">
      <w:pPr>
        <w:rPr>
          <w:b/>
        </w:rPr>
      </w:pPr>
      <w:r>
        <w:t xml:space="preserve">Задание считается выполненным, если: обучающийся написал функцию, у которой в результирующем массиве все элементы являются пересечением заданных двух массивов. </w:t>
      </w:r>
    </w:p>
    <w:p w:rsidR="00000000" w:rsidRDefault="00000000">
      <w:pPr>
        <w:rPr>
          <w:b/>
        </w:rPr>
      </w:pPr>
    </w:p>
    <w:p w:rsidR="00000000" w:rsidRDefault="00000000">
      <w:r>
        <w:rPr>
          <w:b/>
          <w:i/>
        </w:rPr>
        <w:lastRenderedPageBreak/>
        <w:t>Задание 3</w:t>
      </w:r>
    </w:p>
    <w:p w:rsidR="00000000" w:rsidRDefault="00000000">
      <w:r>
        <w:t xml:space="preserve">Допишите страницу со списками таким образом, чтобы при </w:t>
      </w:r>
      <w:proofErr w:type="spellStart"/>
      <w:r>
        <w:t>наводе</w:t>
      </w:r>
      <w:proofErr w:type="spellEnd"/>
      <w:r>
        <w:t xml:space="preserve"> указателя мыши на заголовок списка он окрашивался в заданный цвет. Заданный цвет должен исчезать после отвода курсора мыши с заголовка. Допишите скрипт страницы таким образом, чтобы на одинарный щелчок мыши появлялось полоса над заголовком, а на двойной щелчок - текст зачеркивался. Используйте события </w:t>
      </w:r>
      <w:proofErr w:type="spellStart"/>
      <w:r>
        <w:t>onclick</w:t>
      </w:r>
      <w:proofErr w:type="spellEnd"/>
      <w:r>
        <w:t xml:space="preserve">, </w:t>
      </w:r>
      <w:proofErr w:type="spellStart"/>
      <w:r>
        <w:t>ondblclick</w:t>
      </w:r>
      <w:proofErr w:type="spellEnd"/>
      <w:r>
        <w:t xml:space="preserve"> и значения рассматриваемого свойства </w:t>
      </w:r>
      <w:proofErr w:type="spellStart"/>
      <w:r>
        <w:t>overline</w:t>
      </w:r>
      <w:proofErr w:type="spellEnd"/>
      <w:r>
        <w:t xml:space="preserve"> и </w:t>
      </w:r>
      <w:proofErr w:type="spellStart"/>
      <w:r>
        <w:t>line</w:t>
      </w:r>
      <w:proofErr w:type="spellEnd"/>
      <w:r>
        <w:t xml:space="preserve">- </w:t>
      </w:r>
      <w:proofErr w:type="spellStart"/>
      <w:r>
        <w:t>through</w:t>
      </w:r>
      <w:proofErr w:type="spellEnd"/>
      <w:r>
        <w:t>.</w:t>
      </w:r>
    </w:p>
    <w:p w:rsidR="00000000" w:rsidRDefault="00000000"/>
    <w:p w:rsidR="00000000" w:rsidRDefault="00000000">
      <w:r>
        <w:rPr>
          <w:b/>
          <w:i/>
        </w:rPr>
        <w:t>Критерии выполнения задания 3</w:t>
      </w:r>
    </w:p>
    <w:p w:rsidR="00000000" w:rsidRDefault="00000000">
      <w:r>
        <w:t xml:space="preserve">Задание считается выполненным, если: обучающийся дописал веб-страницу таким образом, что при наведении указателя мыши на заголовок списка он окрашивался в заданный цвет и принимает собственный окрас после отвода курсора с заголовка. При выполнении задания обучающийся так же должен использовать события </w:t>
      </w:r>
      <w:proofErr w:type="spellStart"/>
      <w:r>
        <w:t>onclick</w:t>
      </w:r>
      <w:proofErr w:type="spellEnd"/>
      <w:r>
        <w:t xml:space="preserve">, </w:t>
      </w:r>
      <w:proofErr w:type="spellStart"/>
      <w:r>
        <w:t>ondblclick</w:t>
      </w:r>
      <w:proofErr w:type="spellEnd"/>
      <w:r>
        <w:t xml:space="preserve"> и значения рассматриваемого свойства </w:t>
      </w:r>
      <w:proofErr w:type="spellStart"/>
      <w:r>
        <w:t>overline</w:t>
      </w:r>
      <w:proofErr w:type="spellEnd"/>
      <w:r>
        <w:t xml:space="preserve"> и </w:t>
      </w:r>
      <w:proofErr w:type="spellStart"/>
      <w:r>
        <w:t>line</w:t>
      </w:r>
      <w:proofErr w:type="spellEnd"/>
      <w:r>
        <w:t xml:space="preserve">- </w:t>
      </w:r>
      <w:proofErr w:type="spellStart"/>
      <w:r>
        <w:t>through</w:t>
      </w:r>
      <w:proofErr w:type="spellEnd"/>
      <w:r>
        <w:t>.</w:t>
      </w:r>
    </w:p>
    <w:p w:rsidR="00000000" w:rsidRDefault="00000000"/>
    <w:p w:rsidR="00000000" w:rsidRDefault="00000000"/>
    <w:p w:rsidR="00000000" w:rsidRDefault="00000000"/>
    <w:p w:rsidR="00000000" w:rsidRDefault="00000000">
      <w:pPr>
        <w:rPr>
          <w:rFonts w:eastAsia="Calibri"/>
          <w:bCs/>
        </w:rPr>
      </w:pPr>
      <w:r>
        <w:rPr>
          <w:rFonts w:eastAsia="Calibri"/>
          <w:b/>
        </w:rPr>
        <w:t>Типовые теоретические вопросы:</w:t>
      </w:r>
    </w:p>
    <w:p w:rsidR="00000000" w:rsidRDefault="00000000">
      <w:pPr>
        <w:rPr>
          <w:rFonts w:eastAsia="Calibri"/>
          <w:bCs/>
        </w:rPr>
      </w:pP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 xml:space="preserve"> Классы и селекторы.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proofErr w:type="spellStart"/>
      <w:r>
        <w:t>Псевдоклассы</w:t>
      </w:r>
      <w:proofErr w:type="spellEnd"/>
      <w:r>
        <w:t xml:space="preserve"> и </w:t>
      </w:r>
      <w:proofErr w:type="spellStart"/>
      <w:r>
        <w:t>псевдоэлементы</w:t>
      </w:r>
      <w:proofErr w:type="spellEnd"/>
      <w:r>
        <w:t>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Наследование правил и специфичность.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Стилизация текста.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фона и списков.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Табличная и блочная верстка.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размещения, переполнения.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Параметры размещения, переполнения.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Перекрытие и область видимости. Градиенты.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Возможности языка JavaScript. Синтаксис.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Подключение скриптов на странице.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Переменные и литералы. Выражения.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Ввод и вывод данных. Отладка скриптов.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</w:pPr>
      <w:r>
        <w:t>Операторы. Операции. Функции.</w:t>
      </w:r>
    </w:p>
    <w:p w:rsidR="00000000" w:rsidRDefault="00000000">
      <w:pPr>
        <w:numPr>
          <w:ilvl w:val="0"/>
          <w:numId w:val="6"/>
        </w:numPr>
        <w:tabs>
          <w:tab w:val="left" w:pos="709"/>
        </w:tabs>
        <w:jc w:val="left"/>
        <w:rPr>
          <w:b/>
        </w:rPr>
      </w:pPr>
      <w:r>
        <w:t xml:space="preserve">Локальные и внешние переменные. </w:t>
      </w:r>
      <w:proofErr w:type="gramStart"/>
      <w:r>
        <w:t>Массивы..</w:t>
      </w:r>
      <w:proofErr w:type="gramEnd"/>
    </w:p>
    <w:p w:rsidR="00000000" w:rsidRDefault="00000000">
      <w:pPr>
        <w:rPr>
          <w:b/>
        </w:rPr>
      </w:pPr>
    </w:p>
    <w:p w:rsidR="00000000" w:rsidRDefault="00000000">
      <w:pPr>
        <w:pStyle w:val="Style23"/>
        <w:ind w:firstLine="709"/>
        <w:rPr>
          <w:b/>
        </w:rPr>
      </w:pPr>
    </w:p>
    <w:p w:rsidR="00000000" w:rsidRDefault="00000000"/>
    <w:p w:rsidR="00000000" w:rsidRDefault="00000000"/>
    <w:p w:rsidR="00000000" w:rsidRDefault="00000000">
      <w:r>
        <w:t>Составил</w:t>
      </w:r>
    </w:p>
    <w:p w:rsidR="00000000" w:rsidRDefault="00000000">
      <w:r>
        <w:t>д.т.н., проф. кафедры ЭВМ</w:t>
      </w:r>
      <w:r>
        <w:tab/>
      </w:r>
      <w:r>
        <w:tab/>
      </w:r>
      <w:r>
        <w:tab/>
      </w:r>
      <w:r>
        <w:tab/>
      </w:r>
      <w:r>
        <w:tab/>
      </w:r>
      <w:r>
        <w:tab/>
        <w:t>Баранчиков А.И.</w:t>
      </w:r>
    </w:p>
    <w:p w:rsidR="00000000" w:rsidRDefault="00000000"/>
    <w:p w:rsidR="00000000" w:rsidRDefault="00000000"/>
    <w:p w:rsidR="00000000" w:rsidRDefault="00000000">
      <w:r>
        <w:t>Зав. кафедрой ЭВМ</w:t>
      </w:r>
    </w:p>
    <w:p w:rsidR="00000000" w:rsidRDefault="00000000">
      <w:r>
        <w:t>д.т.н., проф.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Костров Б.В.</w:t>
      </w:r>
    </w:p>
    <w:p w:rsidR="00000000" w:rsidRDefault="00000000">
      <w:pPr>
        <w:ind w:left="709" w:firstLine="0"/>
      </w:pPr>
    </w:p>
    <w:p w:rsidR="006A7779" w:rsidRDefault="006A7779">
      <w:pPr>
        <w:ind w:left="709" w:firstLine="0"/>
      </w:pPr>
    </w:p>
    <w:sectPr w:rsidR="006A7779">
      <w:headerReference w:type="default" r:id="rId7"/>
      <w:headerReference w:type="firs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779" w:rsidRDefault="006A7779">
      <w:r>
        <w:separator/>
      </w:r>
    </w:p>
  </w:endnote>
  <w:endnote w:type="continuationSeparator" w:id="0">
    <w:p w:rsidR="006A7779" w:rsidRDefault="006A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779" w:rsidRDefault="006A7779">
      <w:r>
        <w:separator/>
      </w:r>
    </w:p>
  </w:footnote>
  <w:footnote w:type="continuationSeparator" w:id="0">
    <w:p w:rsidR="006A7779" w:rsidRDefault="006A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</w:p>
  <w:p w:rsidR="00000000" w:rsidRDefault="0000000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61817844">
    <w:abstractNumId w:val="0"/>
  </w:num>
  <w:num w:numId="2" w16cid:durableId="1473523751">
    <w:abstractNumId w:val="1"/>
  </w:num>
  <w:num w:numId="3" w16cid:durableId="112019645">
    <w:abstractNumId w:val="2"/>
  </w:num>
  <w:num w:numId="4" w16cid:durableId="1188375342">
    <w:abstractNumId w:val="3"/>
  </w:num>
  <w:num w:numId="5" w16cid:durableId="1084643731">
    <w:abstractNumId w:val="4"/>
  </w:num>
  <w:num w:numId="6" w16cid:durableId="576667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0705"/>
    <w:rsid w:val="006A7779"/>
    <w:rsid w:val="00F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DFB33C"/>
  <w15:chartTrackingRefBased/>
  <w15:docId w15:val="{46825C35-A7F4-45CA-A08E-D3C0E560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ind w:firstLine="709"/>
      <w:contextualSpacing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customStyle="1" w:styleId="WW8Num3z0">
    <w:name w:val="WW8Num3z0"/>
    <w:rPr>
      <w:rFonts w:hint="default"/>
      <w:bCs/>
      <w:color w:val="000000"/>
      <w:spacing w:val="2"/>
    </w:rPr>
  </w:style>
  <w:style w:type="character" w:default="1" w:customStyle="1" w:styleId="WW8Num4z0">
    <w:name w:val="WW8Num4z0"/>
    <w:rPr>
      <w:rFonts w:ascii="Symbol" w:hAnsi="Symbol" w:cs="Symbol" w:hint="default"/>
    </w:rPr>
  </w:style>
  <w:style w:type="character" w:default="1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b w:val="0"/>
      <w:i w:val="0"/>
      <w:szCs w:val="24"/>
      <w:lang w:val="en-US"/>
    </w:rPr>
  </w:style>
  <w:style w:type="character" w:customStyle="1" w:styleId="WW8Num11z0">
    <w:name w:val="WW8Num11z0"/>
    <w:rPr>
      <w:rFonts w:eastAsia="Times New Roman"/>
      <w:iCs/>
      <w:color w:val="00000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b w:val="0"/>
      <w:i w:val="0"/>
      <w:szCs w:val="24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eastAsia="Times New Roman"/>
      <w:iCs/>
      <w:color w:val="00000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30">
    <w:name w:val="Основной шрифт абзаца3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0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a1">
    <w:name w:val="Hyperlink"/>
    <w:rPr>
      <w:color w:val="0000FF"/>
      <w:u w:val="single"/>
    </w:rPr>
  </w:style>
  <w:style w:type="character" w:customStyle="1" w:styleId="a2">
    <w:name w:val="Верхний колонтитул Знак"/>
    <w:rPr>
      <w:sz w:val="24"/>
      <w:szCs w:val="24"/>
    </w:rPr>
  </w:style>
  <w:style w:type="character" w:customStyle="1" w:styleId="31">
    <w:name w:val="Основной текст с отступом 3 Знак"/>
    <w:rPr>
      <w:kern w:val="2"/>
      <w:sz w:val="16"/>
      <w:szCs w:val="16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3">
    <w:name w:val="Подпись к таблице_"/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4">
    <w:name w:val="FollowedHyperlink"/>
    <w:rPr>
      <w:color w:val="800080"/>
      <w:u w:val="single"/>
    </w:rPr>
  </w:style>
  <w:style w:type="character" w:customStyle="1" w:styleId="FontStyle138">
    <w:name w:val="Font Style13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rPr>
      <w:rFonts w:ascii="Times New Roman" w:hAnsi="Times New Roman" w:cs="Times New Roman"/>
      <w:b/>
      <w:bCs/>
      <w:sz w:val="28"/>
      <w:szCs w:val="28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34">
    <w:name w:val="Font Style134"/>
    <w:rPr>
      <w:rFonts w:ascii="Times New Roman" w:hAnsi="Times New Roman" w:cs="Times New Roman"/>
      <w:b/>
      <w:bCs/>
      <w:sz w:val="22"/>
      <w:szCs w:val="22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  <w:contextualSpacing w:val="0"/>
    </w:pPr>
    <w:rPr>
      <w:rFonts w:cs="Arial Unicode MS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zh-CN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6"/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pPr>
      <w:widowControl w:val="0"/>
      <w:suppressAutoHyphens w:val="0"/>
      <w:spacing w:after="120" w:line="300" w:lineRule="auto"/>
      <w:ind w:left="283" w:firstLine="760"/>
      <w:jc w:val="left"/>
    </w:pPr>
    <w:rPr>
      <w:kern w:val="2"/>
      <w:sz w:val="16"/>
      <w:szCs w:val="16"/>
    </w:rPr>
  </w:style>
  <w:style w:type="paragraph" w:customStyle="1" w:styleId="af2">
    <w:name w:val="Подпись к таблице"/>
    <w:basedOn w:val="a"/>
    <w:pPr>
      <w:widowControl w:val="0"/>
      <w:shd w:val="clear" w:color="auto" w:fill="FFFFFF"/>
      <w:suppressAutoHyphens w:val="0"/>
      <w:spacing w:line="240" w:lineRule="atLeast"/>
      <w:ind w:firstLine="0"/>
      <w:jc w:val="left"/>
    </w:pPr>
    <w:rPr>
      <w:b/>
      <w:bCs/>
      <w:i/>
      <w:iCs/>
      <w:sz w:val="20"/>
      <w:szCs w:val="20"/>
    </w:rPr>
  </w:style>
  <w:style w:type="paragraph" w:customStyle="1" w:styleId="16">
    <w:name w:val="Текст1"/>
    <w:basedOn w:val="a"/>
    <w:pPr>
      <w:widowControl w:val="0"/>
      <w:suppressAutoHyphens w:val="0"/>
      <w:spacing w:line="300" w:lineRule="auto"/>
      <w:ind w:firstLine="760"/>
      <w:jc w:val="left"/>
    </w:pPr>
    <w:rPr>
      <w:rFonts w:ascii="Courier New" w:hAnsi="Courier New" w:cs="Courier New"/>
      <w:szCs w:val="20"/>
      <w:lang w:bidi="hi-IN"/>
    </w:rPr>
  </w:style>
  <w:style w:type="paragraph" w:customStyle="1" w:styleId="Style97">
    <w:name w:val="Style97"/>
    <w:basedOn w:val="a"/>
    <w:pPr>
      <w:suppressAutoHyphens w:val="0"/>
      <w:spacing w:after="200" w:line="298" w:lineRule="exact"/>
      <w:ind w:firstLine="0"/>
      <w:jc w:val="left"/>
    </w:pPr>
    <w:rPr>
      <w:rFonts w:ascii="Calibri" w:eastAsia="Calibri" w:hAnsi="Calibri" w:cs="Calibri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yle23">
    <w:name w:val="Style23"/>
    <w:basedOn w:val="a"/>
    <w:pPr>
      <w:widowControl w:val="0"/>
      <w:suppressAutoHyphens w:val="0"/>
      <w:autoSpaceDE w:val="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1932</Words>
  <Characters>11019</Characters>
  <Application>Microsoft Office Word</Application>
  <DocSecurity>0</DocSecurity>
  <Lines>91</Lines>
  <Paragraphs>25</Paragraphs>
  <ScaleCrop>false</ScaleCrop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Svetlana Baranova</cp:lastModifiedBy>
  <cp:revision>2</cp:revision>
  <cp:lastPrinted>2021-04-03T06:46:00Z</cp:lastPrinted>
  <dcterms:created xsi:type="dcterms:W3CDTF">2023-09-20T12:09:00Z</dcterms:created>
  <dcterms:modified xsi:type="dcterms:W3CDTF">2023-09-20T12:09:00Z</dcterms:modified>
</cp:coreProperties>
</file>