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2A" w:rsidRPr="00400C2A" w:rsidRDefault="00400C2A" w:rsidP="00682551">
      <w:pPr>
        <w:rPr>
          <w:b/>
          <w:sz w:val="28"/>
          <w:szCs w:val="28"/>
        </w:rPr>
      </w:pPr>
    </w:p>
    <w:p w:rsidR="00400C2A" w:rsidRPr="00400C2A" w:rsidRDefault="00400C2A" w:rsidP="00400C2A">
      <w:pPr>
        <w:jc w:val="right"/>
        <w:rPr>
          <w:b/>
          <w:szCs w:val="24"/>
        </w:rPr>
      </w:pPr>
      <w:r w:rsidRPr="00400C2A">
        <w:rPr>
          <w:szCs w:val="24"/>
        </w:rPr>
        <w:t>ПРИЛОЖЕНИЕ</w:t>
      </w:r>
    </w:p>
    <w:p w:rsidR="00400C2A" w:rsidRPr="00400C2A" w:rsidRDefault="00400C2A" w:rsidP="00400C2A">
      <w:pPr>
        <w:jc w:val="center"/>
        <w:rPr>
          <w:caps/>
          <w:sz w:val="28"/>
          <w:szCs w:val="28"/>
        </w:rPr>
      </w:pPr>
    </w:p>
    <w:p w:rsidR="00400C2A" w:rsidRPr="00400C2A" w:rsidRDefault="00400C2A" w:rsidP="00400C2A">
      <w:pPr>
        <w:jc w:val="center"/>
        <w:rPr>
          <w:caps/>
          <w:sz w:val="28"/>
          <w:szCs w:val="28"/>
        </w:rPr>
      </w:pPr>
      <w:r w:rsidRPr="00400C2A">
        <w:rPr>
          <w:caps/>
          <w:sz w:val="28"/>
          <w:szCs w:val="28"/>
        </w:rPr>
        <w:t xml:space="preserve">Министерство образования и науки </w:t>
      </w:r>
    </w:p>
    <w:p w:rsidR="00400C2A" w:rsidRPr="00400C2A" w:rsidRDefault="00400C2A" w:rsidP="00400C2A">
      <w:pPr>
        <w:jc w:val="center"/>
        <w:rPr>
          <w:caps/>
          <w:sz w:val="28"/>
          <w:szCs w:val="28"/>
        </w:rPr>
      </w:pPr>
      <w:r w:rsidRPr="00400C2A">
        <w:rPr>
          <w:caps/>
          <w:sz w:val="28"/>
          <w:szCs w:val="28"/>
        </w:rPr>
        <w:t>Российской Федерации</w:t>
      </w:r>
    </w:p>
    <w:p w:rsidR="00400C2A" w:rsidRPr="00400C2A" w:rsidRDefault="00400C2A" w:rsidP="00400C2A">
      <w:pPr>
        <w:jc w:val="center"/>
        <w:rPr>
          <w:sz w:val="28"/>
          <w:szCs w:val="28"/>
        </w:rPr>
      </w:pPr>
    </w:p>
    <w:p w:rsidR="00400C2A" w:rsidRPr="00400C2A" w:rsidRDefault="00400C2A" w:rsidP="00400C2A">
      <w:pPr>
        <w:jc w:val="center"/>
        <w:rPr>
          <w:sz w:val="28"/>
          <w:szCs w:val="28"/>
        </w:rPr>
      </w:pPr>
      <w:r w:rsidRPr="00400C2A">
        <w:rPr>
          <w:sz w:val="28"/>
          <w:szCs w:val="28"/>
        </w:rPr>
        <w:t>Федеральное государственное бюджетное образовательное учреждение</w:t>
      </w:r>
    </w:p>
    <w:p w:rsidR="00400C2A" w:rsidRPr="00400C2A" w:rsidRDefault="00400C2A" w:rsidP="00400C2A">
      <w:pPr>
        <w:jc w:val="center"/>
        <w:rPr>
          <w:sz w:val="28"/>
          <w:szCs w:val="28"/>
        </w:rPr>
      </w:pPr>
      <w:r w:rsidRPr="00400C2A">
        <w:rPr>
          <w:sz w:val="28"/>
          <w:szCs w:val="28"/>
        </w:rPr>
        <w:t>высшего образования</w:t>
      </w:r>
    </w:p>
    <w:p w:rsidR="00400C2A" w:rsidRPr="00400C2A" w:rsidRDefault="00400C2A" w:rsidP="00400C2A">
      <w:pPr>
        <w:jc w:val="center"/>
        <w:rPr>
          <w:caps/>
          <w:sz w:val="28"/>
          <w:szCs w:val="28"/>
        </w:rPr>
      </w:pPr>
    </w:p>
    <w:p w:rsidR="00400C2A" w:rsidRPr="00400C2A" w:rsidRDefault="00400C2A" w:rsidP="00400C2A">
      <w:pPr>
        <w:jc w:val="center"/>
        <w:rPr>
          <w:caps/>
          <w:sz w:val="28"/>
          <w:szCs w:val="28"/>
        </w:rPr>
      </w:pPr>
      <w:r w:rsidRPr="00400C2A">
        <w:rPr>
          <w:caps/>
          <w:sz w:val="28"/>
          <w:szCs w:val="28"/>
        </w:rPr>
        <w:t xml:space="preserve">Рязанский государственный радиотехнический </w:t>
      </w:r>
    </w:p>
    <w:p w:rsidR="00400C2A" w:rsidRPr="00400C2A" w:rsidRDefault="00400C2A" w:rsidP="00400C2A">
      <w:pPr>
        <w:jc w:val="center"/>
        <w:rPr>
          <w:caps/>
          <w:sz w:val="28"/>
          <w:szCs w:val="28"/>
        </w:rPr>
      </w:pPr>
      <w:r w:rsidRPr="00400C2A">
        <w:rPr>
          <w:caps/>
          <w:sz w:val="28"/>
          <w:szCs w:val="28"/>
        </w:rPr>
        <w:t>университет</w:t>
      </w:r>
    </w:p>
    <w:p w:rsidR="00400C2A" w:rsidRPr="00400C2A" w:rsidRDefault="00400C2A" w:rsidP="00400C2A">
      <w:pPr>
        <w:autoSpaceDE w:val="0"/>
        <w:spacing w:before="240"/>
        <w:jc w:val="center"/>
        <w:rPr>
          <w:sz w:val="28"/>
          <w:szCs w:val="28"/>
        </w:rPr>
      </w:pPr>
    </w:p>
    <w:p w:rsidR="00400C2A" w:rsidRPr="00400C2A" w:rsidRDefault="00400C2A" w:rsidP="00400C2A">
      <w:pPr>
        <w:autoSpaceDE w:val="0"/>
        <w:spacing w:before="240"/>
        <w:jc w:val="center"/>
        <w:rPr>
          <w:sz w:val="28"/>
          <w:szCs w:val="28"/>
        </w:rPr>
      </w:pPr>
    </w:p>
    <w:p w:rsidR="00400C2A" w:rsidRPr="00400C2A" w:rsidRDefault="00400C2A" w:rsidP="00400C2A">
      <w:pPr>
        <w:autoSpaceDE w:val="0"/>
        <w:spacing w:before="240"/>
        <w:jc w:val="center"/>
        <w:rPr>
          <w:sz w:val="28"/>
          <w:szCs w:val="28"/>
        </w:rPr>
      </w:pPr>
      <w:r w:rsidRPr="00400C2A">
        <w:rPr>
          <w:sz w:val="28"/>
          <w:szCs w:val="28"/>
        </w:rPr>
        <w:t>Кафедра «Радиоуправления и связи»</w:t>
      </w:r>
    </w:p>
    <w:p w:rsidR="00400C2A" w:rsidRPr="00400C2A" w:rsidRDefault="00400C2A" w:rsidP="00400C2A">
      <w:pPr>
        <w:autoSpaceDE w:val="0"/>
        <w:jc w:val="center"/>
        <w:rPr>
          <w:sz w:val="28"/>
          <w:szCs w:val="28"/>
        </w:rPr>
      </w:pPr>
    </w:p>
    <w:p w:rsidR="00400C2A" w:rsidRPr="00400C2A" w:rsidRDefault="00400C2A" w:rsidP="00400C2A">
      <w:pPr>
        <w:autoSpaceDE w:val="0"/>
        <w:spacing w:line="360" w:lineRule="auto"/>
        <w:jc w:val="center"/>
        <w:rPr>
          <w:rFonts w:eastAsia="TimesNewRomanPSMT"/>
          <w:b/>
          <w:bCs/>
          <w:sz w:val="28"/>
          <w:szCs w:val="28"/>
        </w:rPr>
      </w:pPr>
    </w:p>
    <w:p w:rsidR="00400C2A" w:rsidRPr="00400C2A" w:rsidRDefault="00400C2A" w:rsidP="00400C2A">
      <w:pPr>
        <w:autoSpaceDE w:val="0"/>
        <w:spacing w:line="360" w:lineRule="auto"/>
        <w:jc w:val="center"/>
        <w:rPr>
          <w:rFonts w:eastAsia="TimesNewRomanPSMT"/>
          <w:b/>
          <w:bCs/>
          <w:sz w:val="28"/>
          <w:szCs w:val="28"/>
        </w:rPr>
      </w:pPr>
    </w:p>
    <w:p w:rsidR="00400C2A" w:rsidRPr="003B22A4" w:rsidRDefault="00400C2A" w:rsidP="00400C2A">
      <w:pPr>
        <w:autoSpaceDE w:val="0"/>
        <w:spacing w:line="360" w:lineRule="auto"/>
        <w:jc w:val="center"/>
        <w:rPr>
          <w:rFonts w:eastAsia="TimesNewRomanPSMT"/>
          <w:b/>
          <w:bCs/>
          <w:sz w:val="28"/>
          <w:szCs w:val="28"/>
        </w:rPr>
      </w:pPr>
      <w:r w:rsidRPr="00400C2A">
        <w:rPr>
          <w:rFonts w:eastAsia="TimesNewRomanPSMT"/>
          <w:b/>
          <w:bCs/>
          <w:sz w:val="28"/>
          <w:szCs w:val="28"/>
        </w:rPr>
        <w:t xml:space="preserve">ОЦЕНОЧНЫЕ МАТЕРИАЛЫ </w:t>
      </w:r>
      <w:r w:rsidR="003B22A4">
        <w:rPr>
          <w:rFonts w:eastAsia="TimesNewRomanPSMT"/>
          <w:b/>
          <w:bCs/>
          <w:sz w:val="28"/>
          <w:szCs w:val="28"/>
        </w:rPr>
        <w:t>к дисциплине</w:t>
      </w:r>
    </w:p>
    <w:p w:rsidR="00822ACD" w:rsidRDefault="003B22A4" w:rsidP="003B22A4">
      <w:pPr>
        <w:autoSpaceDE w:val="0"/>
        <w:spacing w:line="360" w:lineRule="auto"/>
        <w:jc w:val="center"/>
        <w:rPr>
          <w:sz w:val="28"/>
          <w:szCs w:val="28"/>
        </w:rPr>
      </w:pPr>
      <w:r>
        <w:rPr>
          <w:b/>
          <w:sz w:val="28"/>
          <w:szCs w:val="28"/>
        </w:rPr>
        <w:t>Б</w:t>
      </w:r>
      <w:proofErr w:type="gramStart"/>
      <w:r>
        <w:rPr>
          <w:b/>
          <w:sz w:val="28"/>
          <w:szCs w:val="28"/>
        </w:rPr>
        <w:t>1</w:t>
      </w:r>
      <w:proofErr w:type="gramEnd"/>
      <w:r>
        <w:rPr>
          <w:b/>
          <w:sz w:val="28"/>
          <w:szCs w:val="28"/>
        </w:rPr>
        <w:t>. Б.05</w:t>
      </w:r>
      <w:r w:rsidRPr="003B22A4">
        <w:rPr>
          <w:b/>
          <w:sz w:val="28"/>
          <w:szCs w:val="28"/>
        </w:rPr>
        <w:t xml:space="preserve"> </w:t>
      </w:r>
      <w:r w:rsidR="00822ACD" w:rsidRPr="001748BF">
        <w:rPr>
          <w:sz w:val="28"/>
          <w:szCs w:val="28"/>
        </w:rPr>
        <w:t>«</w:t>
      </w:r>
      <w:r w:rsidR="00822ACD">
        <w:rPr>
          <w:sz w:val="28"/>
          <w:szCs w:val="28"/>
        </w:rPr>
        <w:t xml:space="preserve">Теория электромагнитной совместимости </w:t>
      </w:r>
      <w:proofErr w:type="gramStart"/>
      <w:r w:rsidR="00782575">
        <w:rPr>
          <w:sz w:val="28"/>
          <w:szCs w:val="28"/>
        </w:rPr>
        <w:t>телекоммуникационных</w:t>
      </w:r>
      <w:proofErr w:type="gramEnd"/>
      <w:r w:rsidR="00822ACD">
        <w:rPr>
          <w:sz w:val="28"/>
          <w:szCs w:val="28"/>
        </w:rPr>
        <w:t xml:space="preserve"> </w:t>
      </w:r>
    </w:p>
    <w:p w:rsidR="00822ACD" w:rsidRPr="001748BF" w:rsidRDefault="00822ACD" w:rsidP="00822ACD">
      <w:pPr>
        <w:jc w:val="center"/>
        <w:rPr>
          <w:sz w:val="28"/>
          <w:szCs w:val="28"/>
        </w:rPr>
      </w:pPr>
      <w:bookmarkStart w:id="0" w:name="_GoBack"/>
      <w:bookmarkEnd w:id="0"/>
      <w:r>
        <w:rPr>
          <w:sz w:val="28"/>
          <w:szCs w:val="28"/>
        </w:rPr>
        <w:t>систем</w:t>
      </w:r>
      <w:r w:rsidRPr="001748BF">
        <w:rPr>
          <w:sz w:val="28"/>
          <w:szCs w:val="28"/>
        </w:rPr>
        <w:t>»</w:t>
      </w:r>
    </w:p>
    <w:p w:rsidR="00822ACD" w:rsidRDefault="00822ACD" w:rsidP="00822ACD">
      <w:pPr>
        <w:jc w:val="center"/>
        <w:rPr>
          <w:sz w:val="28"/>
          <w:szCs w:val="28"/>
        </w:rPr>
      </w:pPr>
    </w:p>
    <w:p w:rsidR="00822ACD" w:rsidRDefault="00822ACD" w:rsidP="00822ACD">
      <w:pPr>
        <w:jc w:val="center"/>
        <w:rPr>
          <w:sz w:val="28"/>
          <w:szCs w:val="28"/>
        </w:rPr>
      </w:pPr>
    </w:p>
    <w:p w:rsidR="00822ACD" w:rsidRPr="001748BF" w:rsidRDefault="00822ACD" w:rsidP="00822ACD">
      <w:pPr>
        <w:jc w:val="center"/>
        <w:rPr>
          <w:sz w:val="28"/>
          <w:szCs w:val="28"/>
        </w:rPr>
      </w:pPr>
    </w:p>
    <w:p w:rsidR="00822ACD" w:rsidRDefault="00822ACD" w:rsidP="00822ACD">
      <w:pPr>
        <w:jc w:val="center"/>
        <w:rPr>
          <w:sz w:val="28"/>
          <w:szCs w:val="28"/>
        </w:rPr>
      </w:pPr>
      <w:r>
        <w:rPr>
          <w:sz w:val="28"/>
          <w:szCs w:val="28"/>
        </w:rPr>
        <w:t xml:space="preserve">Направление подготовки </w:t>
      </w:r>
      <w:r w:rsidRPr="000D60DC">
        <w:rPr>
          <w:sz w:val="28"/>
          <w:szCs w:val="28"/>
        </w:rPr>
        <w:t>11.0</w:t>
      </w:r>
      <w:r>
        <w:rPr>
          <w:sz w:val="28"/>
          <w:szCs w:val="28"/>
        </w:rPr>
        <w:t>4</w:t>
      </w:r>
      <w:r w:rsidRPr="000D60DC">
        <w:rPr>
          <w:sz w:val="28"/>
          <w:szCs w:val="28"/>
        </w:rPr>
        <w:t>.02</w:t>
      </w:r>
      <w:r>
        <w:rPr>
          <w:sz w:val="28"/>
          <w:szCs w:val="28"/>
        </w:rPr>
        <w:t xml:space="preserve"> «Инфокоммуникационные технологии и системы связи»</w:t>
      </w:r>
    </w:p>
    <w:p w:rsidR="00822ACD" w:rsidRDefault="00822ACD" w:rsidP="00822ACD">
      <w:pPr>
        <w:jc w:val="center"/>
        <w:rPr>
          <w:sz w:val="28"/>
          <w:szCs w:val="28"/>
        </w:rPr>
      </w:pPr>
    </w:p>
    <w:p w:rsidR="00822ACD" w:rsidRDefault="00822ACD" w:rsidP="00822ACD">
      <w:pPr>
        <w:jc w:val="center"/>
        <w:rPr>
          <w:sz w:val="28"/>
          <w:szCs w:val="28"/>
        </w:rPr>
      </w:pPr>
      <w:r>
        <w:rPr>
          <w:sz w:val="28"/>
          <w:szCs w:val="28"/>
        </w:rPr>
        <w:t>Квалификация выпускника – магистр</w:t>
      </w:r>
    </w:p>
    <w:p w:rsidR="00822ACD" w:rsidRDefault="00822ACD" w:rsidP="00822ACD">
      <w:pPr>
        <w:jc w:val="center"/>
        <w:rPr>
          <w:sz w:val="28"/>
          <w:szCs w:val="28"/>
        </w:rPr>
      </w:pPr>
    </w:p>
    <w:p w:rsidR="00822ACD" w:rsidRPr="009F0F14" w:rsidRDefault="00822ACD" w:rsidP="00822ACD">
      <w:pPr>
        <w:jc w:val="center"/>
        <w:rPr>
          <w:sz w:val="28"/>
          <w:szCs w:val="28"/>
        </w:rPr>
      </w:pPr>
      <w:r>
        <w:rPr>
          <w:sz w:val="28"/>
          <w:szCs w:val="28"/>
        </w:rPr>
        <w:t xml:space="preserve">Форма обучения – очная, </w:t>
      </w:r>
      <w:r w:rsidR="00782575">
        <w:rPr>
          <w:sz w:val="28"/>
          <w:szCs w:val="28"/>
        </w:rPr>
        <w:t>очно-</w:t>
      </w:r>
      <w:r>
        <w:rPr>
          <w:sz w:val="28"/>
          <w:szCs w:val="28"/>
        </w:rPr>
        <w:t>заочная</w:t>
      </w:r>
    </w:p>
    <w:p w:rsidR="00822ACD" w:rsidRDefault="00822ACD" w:rsidP="00822ACD">
      <w:pPr>
        <w:jc w:val="center"/>
        <w:rPr>
          <w:sz w:val="28"/>
          <w:szCs w:val="28"/>
        </w:rPr>
      </w:pPr>
    </w:p>
    <w:p w:rsidR="00822ACD" w:rsidRDefault="00822ACD" w:rsidP="00822ACD">
      <w:pPr>
        <w:jc w:val="center"/>
        <w:rPr>
          <w:sz w:val="28"/>
          <w:szCs w:val="28"/>
        </w:rPr>
      </w:pPr>
    </w:p>
    <w:p w:rsidR="00400C2A" w:rsidRPr="00D26D44"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jc w:val="center"/>
        <w:rPr>
          <w:sz w:val="28"/>
          <w:szCs w:val="28"/>
        </w:rPr>
      </w:pPr>
    </w:p>
    <w:p w:rsidR="00400C2A" w:rsidRPr="00400C2A" w:rsidRDefault="00400C2A" w:rsidP="00400C2A">
      <w:pPr>
        <w:ind w:firstLine="709"/>
        <w:jc w:val="center"/>
        <w:rPr>
          <w:sz w:val="28"/>
          <w:szCs w:val="28"/>
        </w:rPr>
      </w:pPr>
      <w:r w:rsidRPr="00400C2A">
        <w:rPr>
          <w:sz w:val="28"/>
          <w:szCs w:val="28"/>
        </w:rPr>
        <w:t>Рязань 20</w:t>
      </w:r>
      <w:r w:rsidR="004509AB">
        <w:rPr>
          <w:sz w:val="28"/>
          <w:szCs w:val="28"/>
        </w:rPr>
        <w:t>22</w:t>
      </w:r>
      <w:r w:rsidRPr="00400C2A">
        <w:rPr>
          <w:sz w:val="28"/>
          <w:szCs w:val="28"/>
        </w:rPr>
        <w:t xml:space="preserve"> г.</w:t>
      </w:r>
    </w:p>
    <w:p w:rsidR="00400C2A" w:rsidRPr="00400C2A" w:rsidRDefault="00400C2A" w:rsidP="00400C2A">
      <w:pPr>
        <w:ind w:firstLine="709"/>
        <w:jc w:val="both"/>
        <w:rPr>
          <w:sz w:val="28"/>
          <w:szCs w:val="28"/>
        </w:rPr>
      </w:pPr>
      <w:r w:rsidRPr="00400C2A">
        <w:rPr>
          <w:sz w:val="28"/>
          <w:szCs w:val="28"/>
        </w:rPr>
        <w:br w:type="page"/>
      </w:r>
    </w:p>
    <w:p w:rsidR="00400C2A" w:rsidRDefault="00400C2A" w:rsidP="00400C2A">
      <w:pPr>
        <w:ind w:firstLine="709"/>
        <w:jc w:val="both"/>
        <w:rPr>
          <w:rStyle w:val="a7"/>
          <w:b w:val="0"/>
          <w:bCs w:val="0"/>
          <w:i w:val="0"/>
          <w:iCs w:val="0"/>
          <w:color w:val="000000"/>
          <w:sz w:val="28"/>
          <w:szCs w:val="28"/>
        </w:rPr>
      </w:pPr>
    </w:p>
    <w:p w:rsidR="00400C2A" w:rsidRPr="00400C2A" w:rsidRDefault="00400C2A" w:rsidP="00400C2A">
      <w:pPr>
        <w:ind w:firstLine="709"/>
        <w:jc w:val="both"/>
        <w:rPr>
          <w:rStyle w:val="a7"/>
          <w:b w:val="0"/>
          <w:bCs w:val="0"/>
          <w:i w:val="0"/>
          <w:iCs w:val="0"/>
          <w:color w:val="000000"/>
          <w:sz w:val="28"/>
          <w:szCs w:val="28"/>
        </w:rPr>
      </w:pPr>
      <w:r w:rsidRPr="00400C2A">
        <w:rPr>
          <w:rStyle w:val="a7"/>
          <w:b w:val="0"/>
          <w:bCs w:val="0"/>
          <w:i w:val="0"/>
          <w:iCs w:val="0"/>
          <w:color w:val="000000"/>
          <w:sz w:val="28"/>
          <w:szCs w:val="28"/>
        </w:rPr>
        <w:t xml:space="preserve">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400C2A">
        <w:rPr>
          <w:rStyle w:val="a7"/>
          <w:b w:val="0"/>
          <w:bCs w:val="0"/>
          <w:i w:val="0"/>
          <w:iCs w:val="0"/>
          <w:color w:val="000000"/>
          <w:sz w:val="28"/>
          <w:szCs w:val="28"/>
        </w:rPr>
        <w:t>обучающимися</w:t>
      </w:r>
      <w:proofErr w:type="gramEnd"/>
      <w:r w:rsidRPr="00400C2A">
        <w:rPr>
          <w:rStyle w:val="a7"/>
          <w:b w:val="0"/>
          <w:bCs w:val="0"/>
          <w:i w:val="0"/>
          <w:iCs w:val="0"/>
          <w:color w:val="000000"/>
          <w:sz w:val="28"/>
          <w:szCs w:val="28"/>
        </w:rPr>
        <w:t xml:space="preserve"> данной дисциплины как части основной профессиональной образовательной программы.</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Основная задача – обеспечить оценку уровня </w:t>
      </w:r>
      <w:proofErr w:type="spellStart"/>
      <w:r w:rsidRPr="00400C2A">
        <w:rPr>
          <w:rStyle w:val="a7"/>
          <w:rFonts w:ascii="Times New Roman" w:hAnsi="Times New Roman" w:cs="Times New Roman"/>
          <w:color w:val="000000"/>
          <w:sz w:val="28"/>
          <w:szCs w:val="28"/>
        </w:rPr>
        <w:t>сформированности</w:t>
      </w:r>
      <w:proofErr w:type="spellEnd"/>
      <w:r w:rsidRPr="00400C2A">
        <w:rPr>
          <w:rStyle w:val="a7"/>
          <w:rFonts w:ascii="Times New Roman" w:hAnsi="Times New Roman" w:cs="Times New Roman"/>
          <w:color w:val="000000"/>
          <w:sz w:val="28"/>
          <w:szCs w:val="28"/>
        </w:rPr>
        <w:t xml:space="preserve"> общекультурных, общепрофессиональных и профессиональных компетенций, приобретаемых </w:t>
      </w:r>
      <w:proofErr w:type="gramStart"/>
      <w:r w:rsidRPr="00400C2A">
        <w:rPr>
          <w:rStyle w:val="a7"/>
          <w:rFonts w:ascii="Times New Roman" w:hAnsi="Times New Roman" w:cs="Times New Roman"/>
          <w:color w:val="000000"/>
          <w:sz w:val="28"/>
          <w:szCs w:val="28"/>
        </w:rPr>
        <w:t>обучающимся</w:t>
      </w:r>
      <w:proofErr w:type="gramEnd"/>
      <w:r w:rsidRPr="00400C2A">
        <w:rPr>
          <w:rStyle w:val="a7"/>
          <w:rFonts w:ascii="Times New Roman" w:hAnsi="Times New Roman" w:cs="Times New Roman"/>
          <w:color w:val="000000"/>
          <w:sz w:val="28"/>
          <w:szCs w:val="28"/>
        </w:rPr>
        <w:t xml:space="preserve"> в соответствии с этими требованиями.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Контроль знаний проводится в форме текущего контроля и промежуточной аттестации.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К контролю текущей успеваемости относятся проверка знаний, умений и навыков, приобретенных </w:t>
      </w:r>
      <w:proofErr w:type="gramStart"/>
      <w:r w:rsidRPr="00400C2A">
        <w:rPr>
          <w:rStyle w:val="a7"/>
          <w:rFonts w:ascii="Times New Roman" w:hAnsi="Times New Roman" w:cs="Times New Roman"/>
          <w:color w:val="000000"/>
          <w:sz w:val="28"/>
          <w:szCs w:val="28"/>
        </w:rPr>
        <w:t>обучающимися</w:t>
      </w:r>
      <w:proofErr w:type="gramEnd"/>
      <w:r w:rsidRPr="00400C2A">
        <w:rPr>
          <w:rStyle w:val="a7"/>
          <w:rFonts w:ascii="Times New Roman" w:hAnsi="Times New Roman" w:cs="Times New Roman"/>
          <w:color w:val="000000"/>
          <w:sz w:val="28"/>
          <w:szCs w:val="28"/>
        </w:rPr>
        <w:t xml:space="preserve"> в ходе выполнения индивидуальных заданий на практических занятиях и лабораторных работах. При оценивании результатов освоения практических занятий и лабораторных работ применяется шкала оценки «зачтено – не зачтено». Количество лабораторных и практических работ и их тематика определена рабочей программой дисциплины, утвержденной заведующим кафедрой. </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Pr>
          <w:rStyle w:val="a7"/>
          <w:rFonts w:ascii="Times New Roman" w:hAnsi="Times New Roman" w:cs="Times New Roman"/>
          <w:color w:val="000000"/>
          <w:sz w:val="28"/>
          <w:szCs w:val="28"/>
        </w:rPr>
        <w:t>Итоговый</w:t>
      </w:r>
      <w:r w:rsidRPr="00400C2A">
        <w:rPr>
          <w:rStyle w:val="a7"/>
          <w:rFonts w:ascii="Times New Roman" w:hAnsi="Times New Roman" w:cs="Times New Roman"/>
          <w:color w:val="000000"/>
          <w:sz w:val="28"/>
          <w:szCs w:val="28"/>
        </w:rPr>
        <w:t xml:space="preserve"> контроль по дисциплине осуществляется проведением  </w:t>
      </w:r>
      <w:r>
        <w:rPr>
          <w:rStyle w:val="a7"/>
          <w:rFonts w:ascii="Times New Roman" w:hAnsi="Times New Roman" w:cs="Times New Roman"/>
          <w:color w:val="000000"/>
          <w:sz w:val="28"/>
          <w:szCs w:val="28"/>
        </w:rPr>
        <w:t>экзамена</w:t>
      </w:r>
      <w:r w:rsidRPr="00400C2A">
        <w:rPr>
          <w:rStyle w:val="a7"/>
          <w:rFonts w:ascii="Times New Roman" w:hAnsi="Times New Roman" w:cs="Times New Roman"/>
          <w:color w:val="000000"/>
          <w:sz w:val="28"/>
          <w:szCs w:val="28"/>
        </w:rPr>
        <w:t xml:space="preserve">. </w:t>
      </w:r>
    </w:p>
    <w:p w:rsidR="00400C2A" w:rsidRPr="00400C2A" w:rsidRDefault="00400C2A" w:rsidP="00400C2A">
      <w:pPr>
        <w:pStyle w:val="a8"/>
        <w:spacing w:line="240" w:lineRule="auto"/>
        <w:ind w:firstLine="708"/>
        <w:jc w:val="both"/>
        <w:rPr>
          <w:rStyle w:val="a7"/>
          <w:rFonts w:ascii="Times New Roman" w:hAnsi="Times New Roman" w:cs="Times New Roman"/>
          <w:color w:val="000000"/>
          <w:sz w:val="28"/>
          <w:szCs w:val="28"/>
        </w:rPr>
      </w:pPr>
      <w:r w:rsidRPr="00400C2A">
        <w:rPr>
          <w:rStyle w:val="a7"/>
          <w:rFonts w:ascii="Times New Roman" w:hAnsi="Times New Roman" w:cs="Times New Roman"/>
          <w:color w:val="000000"/>
          <w:sz w:val="28"/>
          <w:szCs w:val="28"/>
        </w:rPr>
        <w:t xml:space="preserve">Форма проведения экзамена – письменный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 </w:t>
      </w:r>
      <w:proofErr w:type="gramStart"/>
      <w:r w:rsidRPr="00400C2A">
        <w:rPr>
          <w:rStyle w:val="a7"/>
          <w:rFonts w:ascii="Times New Roman" w:hAnsi="Times New Roman" w:cs="Times New Roman"/>
          <w:color w:val="000000"/>
          <w:sz w:val="28"/>
          <w:szCs w:val="28"/>
        </w:rPr>
        <w:t>После выполнения письменной работы обучаемого производится ее оценка преподавателем и, при необходимости, проводится теоретическая беседа с обучаемым для уточнения экзаменационной оценки.</w:t>
      </w:r>
      <w:proofErr w:type="gramEnd"/>
    </w:p>
    <w:p w:rsidR="00400C2A" w:rsidRPr="00400C2A" w:rsidRDefault="00400C2A" w:rsidP="00400C2A">
      <w:pPr>
        <w:pStyle w:val="Default"/>
        <w:widowControl w:val="0"/>
        <w:numPr>
          <w:ilvl w:val="0"/>
          <w:numId w:val="8"/>
        </w:numPr>
        <w:ind w:left="0" w:firstLine="709"/>
        <w:jc w:val="center"/>
        <w:rPr>
          <w:sz w:val="28"/>
          <w:szCs w:val="28"/>
        </w:rPr>
      </w:pPr>
    </w:p>
    <w:p w:rsidR="000106F8" w:rsidRDefault="000106F8" w:rsidP="00400C2A">
      <w:pPr>
        <w:pStyle w:val="2"/>
        <w:rPr>
          <w:b/>
          <w:sz w:val="28"/>
          <w:szCs w:val="28"/>
        </w:rPr>
      </w:pPr>
    </w:p>
    <w:p w:rsidR="00400C2A" w:rsidRPr="00400C2A" w:rsidRDefault="00400C2A" w:rsidP="00400C2A">
      <w:pPr>
        <w:pStyle w:val="2"/>
        <w:rPr>
          <w:b/>
          <w:sz w:val="28"/>
          <w:szCs w:val="28"/>
        </w:rPr>
      </w:pPr>
      <w:r w:rsidRPr="00400C2A">
        <w:rPr>
          <w:b/>
          <w:sz w:val="28"/>
          <w:szCs w:val="28"/>
        </w:rPr>
        <w:t xml:space="preserve">  Описание показателей и критериев оценивания компетенций на различных этапах их формирования, описание шкал оценивания</w:t>
      </w:r>
    </w:p>
    <w:p w:rsidR="00400C2A" w:rsidRPr="00400C2A" w:rsidRDefault="00400C2A" w:rsidP="00400C2A">
      <w:pPr>
        <w:ind w:firstLine="567"/>
        <w:jc w:val="both"/>
        <w:rPr>
          <w:sz w:val="28"/>
          <w:szCs w:val="28"/>
        </w:rPr>
      </w:pPr>
      <w:proofErr w:type="spellStart"/>
      <w:r w:rsidRPr="00400C2A">
        <w:rPr>
          <w:sz w:val="28"/>
          <w:szCs w:val="28"/>
        </w:rPr>
        <w:t>Сформированность</w:t>
      </w:r>
      <w:proofErr w:type="spellEnd"/>
      <w:r w:rsidRPr="00400C2A">
        <w:rPr>
          <w:sz w:val="28"/>
          <w:szCs w:val="28"/>
        </w:rPr>
        <w:t xml:space="preserve"> каждой компетенции в рамках освоения данной дисциплины оценивается по трехуровневой шкале:</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пороговый уровень является обязательным для всех обучающихся по завершении освоения дисциплины;</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 xml:space="preserve">продвинутый уровень характеризуется превышением минимальных характеристик </w:t>
      </w:r>
      <w:proofErr w:type="spellStart"/>
      <w:r w:rsidRPr="00400C2A">
        <w:rPr>
          <w:sz w:val="28"/>
          <w:szCs w:val="28"/>
        </w:rPr>
        <w:t>сформированности</w:t>
      </w:r>
      <w:proofErr w:type="spellEnd"/>
      <w:r w:rsidRPr="00400C2A">
        <w:rPr>
          <w:sz w:val="28"/>
          <w:szCs w:val="28"/>
        </w:rPr>
        <w:t xml:space="preserve"> компетенций по завершении освоения дисциплины;</w:t>
      </w:r>
    </w:p>
    <w:p w:rsidR="00400C2A" w:rsidRPr="00400C2A" w:rsidRDefault="00400C2A" w:rsidP="00400C2A">
      <w:pPr>
        <w:numPr>
          <w:ilvl w:val="0"/>
          <w:numId w:val="3"/>
        </w:numPr>
        <w:suppressAutoHyphens/>
        <w:ind w:left="0" w:firstLine="709"/>
        <w:contextualSpacing/>
        <w:jc w:val="both"/>
        <w:rPr>
          <w:sz w:val="28"/>
          <w:szCs w:val="28"/>
        </w:rPr>
      </w:pPr>
      <w:r w:rsidRPr="00400C2A">
        <w:rPr>
          <w:sz w:val="28"/>
          <w:szCs w:val="28"/>
        </w:rPr>
        <w:t>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rsidR="00400C2A" w:rsidRPr="00400C2A" w:rsidRDefault="00400C2A" w:rsidP="00400C2A">
      <w:pPr>
        <w:ind w:firstLine="567"/>
        <w:jc w:val="both"/>
        <w:rPr>
          <w:sz w:val="28"/>
          <w:szCs w:val="28"/>
        </w:rPr>
      </w:pPr>
      <w:r w:rsidRPr="00400C2A">
        <w:rPr>
          <w:sz w:val="28"/>
          <w:szCs w:val="28"/>
        </w:rPr>
        <w:t>При достаточном качестве освоения более 80% приведенных знаний, умений и навыков преподаватель оценивает освоение данной компетенции в рамках настоящей дисциплины на эталонном уровне, при освоении более 60% приведенных знаний, умений и навыков – на продвинутом, при освоении более 40% приведенных знаний умений и навыков – на пороговом уровне. При освоении менее 40% приведенных знаний, умений и навыков компетенция в рамках настоящей дисциплины считается неосвоенной.</w:t>
      </w:r>
    </w:p>
    <w:p w:rsidR="00400C2A" w:rsidRPr="00400C2A" w:rsidRDefault="00400C2A" w:rsidP="00400C2A">
      <w:pPr>
        <w:ind w:firstLine="567"/>
        <w:jc w:val="both"/>
        <w:rPr>
          <w:sz w:val="28"/>
          <w:szCs w:val="28"/>
        </w:rPr>
      </w:pPr>
      <w:r w:rsidRPr="00400C2A">
        <w:rPr>
          <w:b/>
          <w:sz w:val="28"/>
          <w:szCs w:val="28"/>
        </w:rPr>
        <w:t xml:space="preserve">Уровень </w:t>
      </w:r>
      <w:proofErr w:type="spellStart"/>
      <w:r w:rsidRPr="00400C2A">
        <w:rPr>
          <w:b/>
          <w:sz w:val="28"/>
          <w:szCs w:val="28"/>
        </w:rPr>
        <w:t>сформированности</w:t>
      </w:r>
      <w:proofErr w:type="spellEnd"/>
      <w:r w:rsidRPr="00400C2A">
        <w:rPr>
          <w:sz w:val="28"/>
          <w:szCs w:val="28"/>
        </w:rPr>
        <w:t xml:space="preserve"> каждой компетенции на различных этапах ее формирования в процессе освоения данной дисциплины оценивается в ходе текущего контроля успеваемости и представлено различными видами оценочных средств.</w:t>
      </w:r>
    </w:p>
    <w:p w:rsidR="00400C2A" w:rsidRPr="00400C2A" w:rsidRDefault="00400C2A" w:rsidP="00400C2A">
      <w:pPr>
        <w:ind w:firstLine="567"/>
        <w:jc w:val="both"/>
        <w:rPr>
          <w:sz w:val="28"/>
          <w:szCs w:val="28"/>
        </w:rPr>
      </w:pPr>
      <w:r w:rsidRPr="00400C2A">
        <w:rPr>
          <w:sz w:val="28"/>
          <w:szCs w:val="28"/>
        </w:rPr>
        <w:t>Преподавателем оценивается содержательная сторона и качество материалов, приведенных в отчетах студента по лабораторным работам, а так же в пояснительных записках к курсовому проекту. Кроме того, преподавателем учитываются ответы студента на вопросы по соответствующим видам занятий при текущем контроле:</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контрольные опросы;</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допуски и защиты лабораторных работ;</w:t>
      </w:r>
    </w:p>
    <w:p w:rsidR="00400C2A" w:rsidRPr="00400C2A" w:rsidRDefault="00400C2A" w:rsidP="00400C2A">
      <w:pPr>
        <w:numPr>
          <w:ilvl w:val="0"/>
          <w:numId w:val="4"/>
        </w:numPr>
        <w:suppressAutoHyphens/>
        <w:ind w:left="709"/>
        <w:contextualSpacing/>
        <w:jc w:val="both"/>
        <w:rPr>
          <w:sz w:val="28"/>
          <w:szCs w:val="28"/>
        </w:rPr>
      </w:pPr>
      <w:r w:rsidRPr="00400C2A">
        <w:rPr>
          <w:sz w:val="28"/>
          <w:szCs w:val="28"/>
        </w:rPr>
        <w:t>задания по практическим занятиям.</w:t>
      </w:r>
    </w:p>
    <w:p w:rsidR="00400C2A" w:rsidRPr="00400C2A" w:rsidRDefault="00400C2A" w:rsidP="00400C2A">
      <w:pPr>
        <w:rPr>
          <w:sz w:val="28"/>
          <w:szCs w:val="28"/>
        </w:rPr>
      </w:pPr>
      <w:r w:rsidRPr="00400C2A">
        <w:rPr>
          <w:sz w:val="28"/>
          <w:szCs w:val="28"/>
        </w:rPr>
        <w:t xml:space="preserve">Принимается во внимание </w:t>
      </w:r>
      <w:r w:rsidRPr="00400C2A">
        <w:rPr>
          <w:b/>
          <w:sz w:val="28"/>
          <w:szCs w:val="28"/>
        </w:rPr>
        <w:t>знания</w:t>
      </w:r>
      <w:r w:rsidRPr="00400C2A">
        <w:rPr>
          <w:sz w:val="28"/>
          <w:szCs w:val="28"/>
        </w:rPr>
        <w:t xml:space="preserve"> </w:t>
      </w:r>
      <w:proofErr w:type="gramStart"/>
      <w:r w:rsidRPr="00400C2A">
        <w:rPr>
          <w:sz w:val="28"/>
          <w:szCs w:val="28"/>
        </w:rPr>
        <w:t>обучающимися</w:t>
      </w:r>
      <w:proofErr w:type="gramEnd"/>
      <w:r w:rsidRPr="00400C2A">
        <w:rPr>
          <w:sz w:val="28"/>
          <w:szCs w:val="28"/>
        </w:rPr>
        <w:t>:</w:t>
      </w:r>
    </w:p>
    <w:p w:rsidR="00400C2A" w:rsidRPr="00400C2A" w:rsidRDefault="00400C2A" w:rsidP="00400C2A">
      <w:pPr>
        <w:pStyle w:val="a6"/>
        <w:numPr>
          <w:ilvl w:val="0"/>
          <w:numId w:val="2"/>
        </w:numPr>
        <w:tabs>
          <w:tab w:val="left" w:pos="900"/>
        </w:tabs>
        <w:spacing w:line="240" w:lineRule="auto"/>
        <w:rPr>
          <w:sz w:val="28"/>
          <w:szCs w:val="28"/>
        </w:rPr>
      </w:pPr>
      <w:r w:rsidRPr="00400C2A">
        <w:rPr>
          <w:sz w:val="28"/>
          <w:szCs w:val="28"/>
        </w:rPr>
        <w:t>основной терминологии в области  ЭМС;</w:t>
      </w:r>
    </w:p>
    <w:p w:rsidR="00400C2A" w:rsidRPr="00400C2A" w:rsidRDefault="00400C2A" w:rsidP="00400C2A">
      <w:pPr>
        <w:pStyle w:val="a6"/>
        <w:numPr>
          <w:ilvl w:val="0"/>
          <w:numId w:val="2"/>
        </w:numPr>
        <w:tabs>
          <w:tab w:val="left" w:pos="900"/>
        </w:tabs>
        <w:spacing w:line="240" w:lineRule="auto"/>
        <w:rPr>
          <w:sz w:val="28"/>
          <w:szCs w:val="28"/>
        </w:rPr>
      </w:pPr>
      <w:r w:rsidRPr="00400C2A">
        <w:rPr>
          <w:sz w:val="28"/>
          <w:szCs w:val="28"/>
        </w:rPr>
        <w:t>методов анализа и основных принципов управления РЧР и обеспечения ЭМС.</w:t>
      </w:r>
    </w:p>
    <w:p w:rsidR="00400C2A" w:rsidRPr="00400C2A" w:rsidRDefault="00400C2A" w:rsidP="00400C2A">
      <w:pPr>
        <w:rPr>
          <w:sz w:val="28"/>
          <w:szCs w:val="28"/>
        </w:rPr>
      </w:pPr>
      <w:r w:rsidRPr="00400C2A">
        <w:rPr>
          <w:sz w:val="28"/>
          <w:szCs w:val="28"/>
        </w:rPr>
        <w:t xml:space="preserve">наличие </w:t>
      </w:r>
      <w:r w:rsidRPr="00400C2A">
        <w:rPr>
          <w:b/>
          <w:sz w:val="28"/>
          <w:szCs w:val="28"/>
        </w:rPr>
        <w:t>умений</w:t>
      </w:r>
      <w:r w:rsidRPr="00400C2A">
        <w:rPr>
          <w:sz w:val="28"/>
          <w:szCs w:val="28"/>
        </w:rPr>
        <w:t xml:space="preserve">: </w:t>
      </w:r>
    </w:p>
    <w:p w:rsidR="00400C2A" w:rsidRPr="00400C2A" w:rsidRDefault="00400C2A" w:rsidP="00400C2A">
      <w:pPr>
        <w:pStyle w:val="a6"/>
        <w:widowControl w:val="0"/>
        <w:numPr>
          <w:ilvl w:val="0"/>
          <w:numId w:val="2"/>
        </w:numPr>
        <w:tabs>
          <w:tab w:val="left" w:pos="900"/>
        </w:tabs>
        <w:spacing w:line="240" w:lineRule="auto"/>
        <w:rPr>
          <w:sz w:val="28"/>
          <w:szCs w:val="28"/>
        </w:rPr>
      </w:pPr>
      <w:r w:rsidRPr="00400C2A">
        <w:rPr>
          <w:sz w:val="28"/>
          <w:szCs w:val="28"/>
        </w:rPr>
        <w:t xml:space="preserve">по исследованию параметров и характеристик ЭМС радиоэлектронных средств.  </w:t>
      </w:r>
    </w:p>
    <w:p w:rsidR="00400C2A" w:rsidRPr="00400C2A" w:rsidRDefault="00400C2A" w:rsidP="00400C2A">
      <w:pPr>
        <w:ind w:firstLine="567"/>
        <w:jc w:val="both"/>
        <w:rPr>
          <w:sz w:val="28"/>
          <w:szCs w:val="28"/>
        </w:rPr>
      </w:pPr>
      <w:r w:rsidRPr="00400C2A">
        <w:rPr>
          <w:sz w:val="28"/>
          <w:szCs w:val="28"/>
        </w:rPr>
        <w:t xml:space="preserve">Критерии оценивания уровня </w:t>
      </w:r>
      <w:proofErr w:type="spellStart"/>
      <w:r w:rsidRPr="00400C2A">
        <w:rPr>
          <w:sz w:val="28"/>
          <w:szCs w:val="28"/>
        </w:rPr>
        <w:t>сформированности</w:t>
      </w:r>
      <w:proofErr w:type="spellEnd"/>
      <w:r w:rsidRPr="00400C2A">
        <w:rPr>
          <w:sz w:val="28"/>
          <w:szCs w:val="28"/>
        </w:rPr>
        <w:t xml:space="preserve"> компетенции в процессе выполнения и защиты лабораторных работ, практических занятий, зачета</w:t>
      </w:r>
      <w:proofErr w:type="gramStart"/>
      <w:r w:rsidRPr="00400C2A">
        <w:rPr>
          <w:sz w:val="28"/>
          <w:szCs w:val="28"/>
        </w:rPr>
        <w:t xml:space="preserve"> :</w:t>
      </w:r>
      <w:proofErr w:type="gramEnd"/>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t xml:space="preserve">41%-60% правильных ответов соответствует пороговому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lastRenderedPageBreak/>
        <w:t xml:space="preserve">61%-80% правильных ответов соответствует продвинутому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numPr>
          <w:ilvl w:val="0"/>
          <w:numId w:val="5"/>
        </w:numPr>
        <w:suppressAutoHyphens/>
        <w:ind w:left="709"/>
        <w:contextualSpacing/>
        <w:jc w:val="both"/>
        <w:rPr>
          <w:sz w:val="28"/>
          <w:szCs w:val="28"/>
        </w:rPr>
      </w:pPr>
      <w:r w:rsidRPr="00400C2A">
        <w:rPr>
          <w:sz w:val="28"/>
          <w:szCs w:val="28"/>
        </w:rPr>
        <w:t xml:space="preserve">81%-100% правильных ответов соответствует эталонному уровню </w:t>
      </w:r>
      <w:proofErr w:type="spellStart"/>
      <w:r w:rsidRPr="00400C2A">
        <w:rPr>
          <w:sz w:val="28"/>
          <w:szCs w:val="28"/>
        </w:rPr>
        <w:t>сформированности</w:t>
      </w:r>
      <w:proofErr w:type="spellEnd"/>
      <w:r w:rsidRPr="00400C2A">
        <w:rPr>
          <w:sz w:val="28"/>
          <w:szCs w:val="28"/>
        </w:rPr>
        <w:t xml:space="preserve"> компетенции на данном этапе ее формирования.</w:t>
      </w:r>
    </w:p>
    <w:p w:rsidR="00400C2A" w:rsidRPr="00400C2A" w:rsidRDefault="00400C2A" w:rsidP="00400C2A">
      <w:pPr>
        <w:ind w:firstLine="567"/>
        <w:rPr>
          <w:sz w:val="28"/>
          <w:szCs w:val="28"/>
        </w:rPr>
      </w:pPr>
      <w:proofErr w:type="spellStart"/>
      <w:r w:rsidRPr="00400C2A">
        <w:rPr>
          <w:sz w:val="28"/>
          <w:szCs w:val="28"/>
        </w:rPr>
        <w:t>Сформированность</w:t>
      </w:r>
      <w:proofErr w:type="spellEnd"/>
      <w:r w:rsidRPr="00400C2A">
        <w:rPr>
          <w:sz w:val="28"/>
          <w:szCs w:val="28"/>
        </w:rPr>
        <w:t xml:space="preserve"> уровня компетенций не ниже порогового является основанием для </w:t>
      </w:r>
      <w:proofErr w:type="gramStart"/>
      <w:r w:rsidRPr="00400C2A">
        <w:rPr>
          <w:sz w:val="28"/>
          <w:szCs w:val="28"/>
        </w:rPr>
        <w:t>допуска</w:t>
      </w:r>
      <w:proofErr w:type="gramEnd"/>
      <w:r w:rsidRPr="00400C2A">
        <w:rPr>
          <w:sz w:val="28"/>
          <w:szCs w:val="28"/>
        </w:rPr>
        <w:t xml:space="preserve"> обучающегося к промежуточной аттестации по данной дисциплине.</w:t>
      </w:r>
    </w:p>
    <w:p w:rsidR="000106F8" w:rsidRPr="002E0630" w:rsidRDefault="000106F8" w:rsidP="000106F8">
      <w:pPr>
        <w:jc w:val="both"/>
        <w:rPr>
          <w:sz w:val="28"/>
          <w:szCs w:val="28"/>
        </w:rPr>
      </w:pPr>
      <w:r w:rsidRPr="002E0630">
        <w:rPr>
          <w:sz w:val="28"/>
          <w:szCs w:val="28"/>
        </w:rPr>
        <w:t xml:space="preserve">Изучение дисциплины заканчивается </w:t>
      </w:r>
      <w:r>
        <w:rPr>
          <w:sz w:val="28"/>
          <w:szCs w:val="28"/>
        </w:rPr>
        <w:t>экзаменом</w:t>
      </w:r>
      <w:r w:rsidRPr="002E0630">
        <w:rPr>
          <w:sz w:val="28"/>
          <w:szCs w:val="28"/>
        </w:rPr>
        <w:t>, в соответствии с учебным планом.</w:t>
      </w:r>
      <w:r>
        <w:rPr>
          <w:sz w:val="28"/>
          <w:szCs w:val="28"/>
        </w:rPr>
        <w:t xml:space="preserve"> Экзамен</w:t>
      </w:r>
      <w:r w:rsidRPr="002E0630">
        <w:rPr>
          <w:sz w:val="28"/>
          <w:szCs w:val="28"/>
        </w:rPr>
        <w:t xml:space="preserve">  проводится в соответствии с руководящим документом «Положение о промежуточной аттестации» от 13.04.2016г.</w:t>
      </w:r>
    </w:p>
    <w:p w:rsidR="000106F8" w:rsidRPr="002E0630" w:rsidRDefault="000106F8" w:rsidP="000106F8">
      <w:pPr>
        <w:rPr>
          <w:b/>
          <w:sz w:val="28"/>
          <w:szCs w:val="28"/>
        </w:rPr>
      </w:pPr>
    </w:p>
    <w:p w:rsidR="000106F8" w:rsidRPr="009C4BDF" w:rsidRDefault="000106F8" w:rsidP="000106F8">
      <w:pPr>
        <w:rPr>
          <w:sz w:val="28"/>
          <w:szCs w:val="28"/>
        </w:rPr>
      </w:pPr>
      <w:r w:rsidRPr="009C4BDF">
        <w:rPr>
          <w:sz w:val="28"/>
          <w:szCs w:val="28"/>
        </w:rPr>
        <w:t>Критерии оценивания промежуточной аттестации  в</w:t>
      </w:r>
      <w:r>
        <w:rPr>
          <w:sz w:val="28"/>
          <w:szCs w:val="28"/>
        </w:rPr>
        <w:t xml:space="preserve"> </w:t>
      </w:r>
      <w:r w:rsidRPr="009C4BDF">
        <w:rPr>
          <w:sz w:val="28"/>
          <w:szCs w:val="28"/>
        </w:rPr>
        <w:t>форме экзамена представлены в таблице.</w:t>
      </w:r>
    </w:p>
    <w:p w:rsidR="000106F8" w:rsidRPr="009C4BDF" w:rsidRDefault="000106F8" w:rsidP="000106F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506"/>
      </w:tblGrid>
      <w:tr w:rsidR="000106F8" w:rsidRPr="009C4BDF" w:rsidTr="005F47B9">
        <w:tc>
          <w:tcPr>
            <w:tcW w:w="1951" w:type="dxa"/>
            <w:shd w:val="clear" w:color="auto" w:fill="auto"/>
          </w:tcPr>
          <w:p w:rsidR="000106F8" w:rsidRPr="009C4BDF" w:rsidRDefault="000106F8" w:rsidP="005F47B9">
            <w:pPr>
              <w:jc w:val="center"/>
              <w:rPr>
                <w:b/>
                <w:sz w:val="28"/>
                <w:szCs w:val="28"/>
              </w:rPr>
            </w:pPr>
            <w:r w:rsidRPr="009C4BDF">
              <w:rPr>
                <w:b/>
                <w:sz w:val="28"/>
                <w:szCs w:val="28"/>
              </w:rPr>
              <w:t>Шкала оценивания</w:t>
            </w:r>
          </w:p>
        </w:tc>
        <w:tc>
          <w:tcPr>
            <w:tcW w:w="7506" w:type="dxa"/>
            <w:shd w:val="clear" w:color="auto" w:fill="auto"/>
          </w:tcPr>
          <w:p w:rsidR="000106F8" w:rsidRPr="009C4BDF" w:rsidRDefault="000106F8" w:rsidP="005F47B9">
            <w:pPr>
              <w:jc w:val="center"/>
              <w:rPr>
                <w:b/>
                <w:sz w:val="28"/>
                <w:szCs w:val="28"/>
              </w:rPr>
            </w:pPr>
            <w:r w:rsidRPr="009C4BDF">
              <w:rPr>
                <w:b/>
                <w:sz w:val="28"/>
                <w:szCs w:val="28"/>
              </w:rPr>
              <w:t>Критерии оценивания</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«отлично»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продемонстрировать глубокое и прочное усвоение знаний материала; исчерпывающе, последовательно, грамотно и логически стройно изложить теоретический  материал; правильно формулировать определения; уметь сделать выводы по излагаемому материалу; ответить не только на вопросы билета, но и на дополнительные вопросы в рамк</w:t>
            </w:r>
            <w:r>
              <w:rPr>
                <w:sz w:val="28"/>
                <w:szCs w:val="28"/>
              </w:rPr>
              <w:t>ах рабочей программы дисциплины</w:t>
            </w:r>
            <w:r w:rsidRPr="009C4BDF">
              <w:rPr>
                <w:sz w:val="28"/>
                <w:szCs w:val="28"/>
              </w:rPr>
              <w:t xml:space="preserve">, предусмотренные программой; </w:t>
            </w:r>
          </w:p>
        </w:tc>
      </w:tr>
      <w:tr w:rsidR="000106F8" w:rsidRPr="009C4BDF" w:rsidTr="005F47B9">
        <w:trPr>
          <w:trHeight w:val="2415"/>
        </w:trPr>
        <w:tc>
          <w:tcPr>
            <w:tcW w:w="1951" w:type="dxa"/>
            <w:shd w:val="clear" w:color="auto" w:fill="auto"/>
          </w:tcPr>
          <w:p w:rsidR="000106F8" w:rsidRPr="009C4BDF" w:rsidRDefault="000106F8" w:rsidP="005F47B9">
            <w:pPr>
              <w:jc w:val="center"/>
              <w:rPr>
                <w:sz w:val="28"/>
                <w:szCs w:val="28"/>
              </w:rPr>
            </w:pPr>
            <w:r w:rsidRPr="009C4BDF">
              <w:rPr>
                <w:b/>
                <w:sz w:val="28"/>
                <w:szCs w:val="28"/>
              </w:rPr>
              <w:t>«хорошо»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xml:space="preserve"> продемонстрировать достаточно полное знание материала; продемонстрировать знание основных теоретических  понятий; достаточно последовательно, грамотно и логически стройно излагать материал; уметь сделать достаточно обоснованные выводы по излагаемому материалу; ответить на все вопросы билета, при этом возможно допустить непринципиальные ошибки.</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«удовлетворительно»</w:t>
            </w:r>
          </w:p>
        </w:tc>
        <w:tc>
          <w:tcPr>
            <w:tcW w:w="7506" w:type="dxa"/>
            <w:shd w:val="clear" w:color="auto" w:fill="auto"/>
          </w:tcPr>
          <w:p w:rsidR="000106F8" w:rsidRPr="009C4BDF" w:rsidRDefault="000106F8" w:rsidP="005F47B9">
            <w:pPr>
              <w:rPr>
                <w:sz w:val="28"/>
                <w:szCs w:val="28"/>
              </w:rPr>
            </w:pPr>
            <w:r w:rsidRPr="009C4BDF">
              <w:rPr>
                <w:b/>
                <w:sz w:val="28"/>
                <w:szCs w:val="28"/>
              </w:rPr>
              <w:t>студент должен:</w:t>
            </w:r>
            <w:r w:rsidRPr="009C4BDF">
              <w:rPr>
                <w:sz w:val="28"/>
                <w:szCs w:val="28"/>
              </w:rPr>
              <w:t xml:space="preserve"> продемонстрировать общее знание изучаемого материала; уметь строить ответ в соответствии со структурой излагаемого вопроса; показать общее владение понятийным аппаратом дисциплины; уметь устранить допущенные погрешности в ответе на теоретические вопросы и/или </w:t>
            </w:r>
            <w:r>
              <w:rPr>
                <w:sz w:val="28"/>
                <w:szCs w:val="28"/>
              </w:rPr>
              <w:t>ответить на</w:t>
            </w:r>
            <w:r w:rsidRPr="009C4BDF">
              <w:rPr>
                <w:sz w:val="28"/>
                <w:szCs w:val="28"/>
              </w:rPr>
              <w:t xml:space="preserve"> другие </w:t>
            </w:r>
            <w:r>
              <w:rPr>
                <w:sz w:val="28"/>
                <w:szCs w:val="28"/>
              </w:rPr>
              <w:t>вопросы</w:t>
            </w:r>
            <w:r w:rsidRPr="009C4BDF">
              <w:rPr>
                <w:sz w:val="28"/>
                <w:szCs w:val="28"/>
              </w:rPr>
              <w:t xml:space="preserve"> того же раздела дисциплины.</w:t>
            </w:r>
          </w:p>
        </w:tc>
      </w:tr>
      <w:tr w:rsidR="000106F8" w:rsidRPr="009C4BDF" w:rsidTr="005F47B9">
        <w:tc>
          <w:tcPr>
            <w:tcW w:w="1951" w:type="dxa"/>
            <w:shd w:val="clear" w:color="auto" w:fill="auto"/>
          </w:tcPr>
          <w:p w:rsidR="000106F8" w:rsidRPr="009C4BDF" w:rsidRDefault="000106F8" w:rsidP="005F47B9">
            <w:pPr>
              <w:jc w:val="center"/>
              <w:rPr>
                <w:sz w:val="28"/>
                <w:szCs w:val="28"/>
              </w:rPr>
            </w:pPr>
            <w:r w:rsidRPr="009C4BDF">
              <w:rPr>
                <w:b/>
                <w:sz w:val="28"/>
                <w:szCs w:val="28"/>
              </w:rPr>
              <w:t>«неудовлетворительно»</w:t>
            </w:r>
          </w:p>
        </w:tc>
        <w:tc>
          <w:tcPr>
            <w:tcW w:w="7506" w:type="dxa"/>
            <w:shd w:val="clear" w:color="auto" w:fill="auto"/>
          </w:tcPr>
          <w:p w:rsidR="000106F8" w:rsidRDefault="000106F8" w:rsidP="005F47B9">
            <w:pPr>
              <w:rPr>
                <w:sz w:val="28"/>
                <w:szCs w:val="28"/>
              </w:rPr>
            </w:pPr>
            <w:r w:rsidRPr="009C4BDF">
              <w:rPr>
                <w:b/>
                <w:sz w:val="28"/>
                <w:szCs w:val="28"/>
              </w:rPr>
              <w:t>ставится в случае:</w:t>
            </w:r>
            <w:r w:rsidRPr="009C4BDF">
              <w:rPr>
                <w:sz w:val="28"/>
                <w:szCs w:val="28"/>
              </w:rPr>
              <w:t xml:space="preserve"> незнания значительной части программного материала; не владения понятийным аппаратом дисциплины; существенных ошибок при изложении учебного материала; неумения строить ответ в  соответствии со структурой излагаемого вопроса; неумения делать выводы по излагаемому материалу. </w:t>
            </w:r>
          </w:p>
          <w:p w:rsidR="000106F8" w:rsidRDefault="000106F8" w:rsidP="005F47B9">
            <w:pPr>
              <w:rPr>
                <w:sz w:val="28"/>
                <w:szCs w:val="28"/>
              </w:rPr>
            </w:pPr>
            <w:r>
              <w:rPr>
                <w:sz w:val="28"/>
                <w:szCs w:val="28"/>
              </w:rPr>
              <w:lastRenderedPageBreak/>
              <w:t xml:space="preserve">Оценка </w:t>
            </w:r>
            <w:r w:rsidRPr="009C4BDF">
              <w:rPr>
                <w:sz w:val="28"/>
                <w:szCs w:val="28"/>
              </w:rPr>
              <w:t xml:space="preserve">«неудовлетворительно» </w:t>
            </w:r>
            <w:r>
              <w:rPr>
                <w:sz w:val="28"/>
                <w:szCs w:val="28"/>
              </w:rPr>
              <w:t>ставится, если студент не выполнил задания, предусмотренные рабочей программой  дисциплины, в соответствии с учебным графиком, в том числе, если не выполнил практическую часть (лабораторные работы).</w:t>
            </w:r>
          </w:p>
          <w:p w:rsidR="000106F8" w:rsidRDefault="000106F8" w:rsidP="005F47B9">
            <w:pPr>
              <w:rPr>
                <w:sz w:val="28"/>
                <w:szCs w:val="28"/>
              </w:rPr>
            </w:pPr>
            <w:r w:rsidRPr="009C4BDF">
              <w:rPr>
                <w:sz w:val="28"/>
                <w:szCs w:val="28"/>
              </w:rPr>
              <w:t xml:space="preserve">Как правило, оценка «неудовлетворительно» ставится студентам, которые не могут продолжить </w:t>
            </w:r>
            <w:proofErr w:type="gramStart"/>
            <w:r w:rsidRPr="009C4BDF">
              <w:rPr>
                <w:sz w:val="28"/>
                <w:szCs w:val="28"/>
              </w:rPr>
              <w:t>обучение по</w:t>
            </w:r>
            <w:proofErr w:type="gramEnd"/>
            <w:r w:rsidRPr="009C4BDF">
              <w:rPr>
                <w:sz w:val="28"/>
                <w:szCs w:val="28"/>
              </w:rPr>
              <w:t xml:space="preserve"> образовательной программе без дополнительных занятий по соответствующей дисциплине (формирования и развития компетенций, закрепленных за данной дисциплиной). </w:t>
            </w:r>
          </w:p>
          <w:p w:rsidR="000106F8" w:rsidRPr="009C4BDF" w:rsidRDefault="000106F8" w:rsidP="005F47B9">
            <w:pPr>
              <w:rPr>
                <w:sz w:val="28"/>
                <w:szCs w:val="28"/>
              </w:rPr>
            </w:pPr>
            <w:r w:rsidRPr="009C4BDF">
              <w:rPr>
                <w:sz w:val="28"/>
                <w:szCs w:val="28"/>
              </w:rPr>
              <w:t xml:space="preserve">Оценка «неудовлетворительно» выставляется также, если студент после начала экзамена отказался его сдавать или нарушил правила сдачи экзамена (списывал, подсказывал, обманом пытался получить более высокую оценку и т.д.). </w:t>
            </w:r>
          </w:p>
        </w:tc>
      </w:tr>
    </w:tbl>
    <w:p w:rsidR="00682551" w:rsidRPr="005746A3" w:rsidRDefault="00682551" w:rsidP="00682551">
      <w:pPr>
        <w:pStyle w:val="a5"/>
        <w:ind w:left="786"/>
        <w:rPr>
          <w:b/>
          <w:sz w:val="28"/>
          <w:szCs w:val="28"/>
        </w:rPr>
      </w:pPr>
    </w:p>
    <w:p w:rsidR="00822ACD" w:rsidRPr="009C4BDF" w:rsidRDefault="00822ACD" w:rsidP="00822ACD">
      <w:pPr>
        <w:ind w:left="709"/>
        <w:jc w:val="center"/>
        <w:rPr>
          <w:b/>
          <w:sz w:val="28"/>
          <w:szCs w:val="28"/>
        </w:rPr>
      </w:pPr>
      <w:r w:rsidRPr="009C4BDF">
        <w:rPr>
          <w:b/>
          <w:sz w:val="28"/>
          <w:szCs w:val="28"/>
        </w:rPr>
        <w:t>Вопросы экзамена</w:t>
      </w:r>
    </w:p>
    <w:p w:rsidR="000106F8" w:rsidRDefault="000106F8" w:rsidP="00682551">
      <w:pPr>
        <w:ind w:firstLine="720"/>
        <w:jc w:val="both"/>
        <w:rPr>
          <w:b/>
          <w:sz w:val="28"/>
          <w:szCs w:val="28"/>
        </w:rPr>
      </w:pPr>
    </w:p>
    <w:p w:rsidR="00822ACD" w:rsidRPr="009C4BDF" w:rsidRDefault="00822ACD" w:rsidP="00822ACD">
      <w:pPr>
        <w:numPr>
          <w:ilvl w:val="0"/>
          <w:numId w:val="6"/>
        </w:numPr>
        <w:ind w:left="0" w:hanging="426"/>
        <w:rPr>
          <w:sz w:val="28"/>
          <w:szCs w:val="28"/>
        </w:rPr>
      </w:pPr>
      <w:r w:rsidRPr="009C4BDF">
        <w:rPr>
          <w:sz w:val="28"/>
          <w:szCs w:val="28"/>
        </w:rPr>
        <w:t>Международная система управления РЧР. Принципы управления РЧР.</w:t>
      </w:r>
    </w:p>
    <w:p w:rsidR="00822ACD" w:rsidRPr="009C4BDF" w:rsidRDefault="00822ACD" w:rsidP="00822ACD">
      <w:pPr>
        <w:pStyle w:val="a5"/>
        <w:numPr>
          <w:ilvl w:val="0"/>
          <w:numId w:val="6"/>
        </w:numPr>
        <w:ind w:left="0" w:hanging="426"/>
        <w:contextualSpacing/>
        <w:rPr>
          <w:sz w:val="28"/>
          <w:szCs w:val="28"/>
        </w:rPr>
      </w:pPr>
      <w:r w:rsidRPr="009C4BDF">
        <w:rPr>
          <w:sz w:val="28"/>
          <w:szCs w:val="28"/>
        </w:rPr>
        <w:t>Система управления РЧР в РФ.</w:t>
      </w:r>
    </w:p>
    <w:p w:rsidR="00822ACD" w:rsidRPr="009C4BDF" w:rsidRDefault="00822ACD" w:rsidP="00822ACD">
      <w:pPr>
        <w:pStyle w:val="a5"/>
        <w:numPr>
          <w:ilvl w:val="0"/>
          <w:numId w:val="6"/>
        </w:numPr>
        <w:ind w:left="0" w:hanging="426"/>
        <w:contextualSpacing/>
        <w:rPr>
          <w:sz w:val="28"/>
          <w:szCs w:val="28"/>
        </w:rPr>
      </w:pPr>
      <w:r w:rsidRPr="009C4BDF">
        <w:rPr>
          <w:sz w:val="28"/>
          <w:szCs w:val="28"/>
        </w:rPr>
        <w:t>Регламент радиосвязи. ТРЧ, типы записей.</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Типы </w:t>
      </w:r>
      <w:proofErr w:type="spellStart"/>
      <w:r w:rsidRPr="009C4BDF">
        <w:rPr>
          <w:sz w:val="28"/>
          <w:szCs w:val="28"/>
        </w:rPr>
        <w:t>радиослужб</w:t>
      </w:r>
      <w:proofErr w:type="spellEnd"/>
      <w:r w:rsidRPr="009C4BDF">
        <w:rPr>
          <w:sz w:val="28"/>
          <w:szCs w:val="28"/>
        </w:rPr>
        <w:t>, категории их распределения.</w:t>
      </w:r>
    </w:p>
    <w:p w:rsidR="00822ACD" w:rsidRPr="009C4BDF" w:rsidRDefault="00822ACD" w:rsidP="00822ACD">
      <w:pPr>
        <w:numPr>
          <w:ilvl w:val="0"/>
          <w:numId w:val="6"/>
        </w:numPr>
        <w:ind w:left="0" w:hanging="426"/>
        <w:jc w:val="both"/>
        <w:rPr>
          <w:sz w:val="28"/>
          <w:szCs w:val="28"/>
        </w:rPr>
      </w:pPr>
      <w:r w:rsidRPr="009C4BDF">
        <w:rPr>
          <w:sz w:val="28"/>
          <w:szCs w:val="28"/>
        </w:rPr>
        <w:t xml:space="preserve">Организационные и процедурные методы повышения эффективности использования  РЧР. </w:t>
      </w:r>
    </w:p>
    <w:p w:rsidR="00822ACD" w:rsidRPr="009C4BDF" w:rsidRDefault="00822ACD" w:rsidP="00822ACD">
      <w:pPr>
        <w:numPr>
          <w:ilvl w:val="0"/>
          <w:numId w:val="6"/>
        </w:numPr>
        <w:ind w:left="0" w:hanging="426"/>
        <w:jc w:val="both"/>
        <w:rPr>
          <w:sz w:val="28"/>
          <w:szCs w:val="28"/>
        </w:rPr>
      </w:pPr>
      <w:r w:rsidRPr="009C4BDF">
        <w:rPr>
          <w:sz w:val="28"/>
          <w:szCs w:val="28"/>
        </w:rPr>
        <w:t>Способы перераспределения спектра</w:t>
      </w:r>
    </w:p>
    <w:p w:rsidR="00822ACD" w:rsidRPr="009C4BDF" w:rsidRDefault="00822ACD" w:rsidP="00822ACD">
      <w:pPr>
        <w:numPr>
          <w:ilvl w:val="0"/>
          <w:numId w:val="6"/>
        </w:numPr>
        <w:ind w:left="0" w:hanging="426"/>
        <w:jc w:val="both"/>
        <w:rPr>
          <w:sz w:val="28"/>
          <w:szCs w:val="28"/>
        </w:rPr>
      </w:pPr>
      <w:r w:rsidRPr="009C4BDF">
        <w:rPr>
          <w:sz w:val="28"/>
          <w:szCs w:val="28"/>
        </w:rPr>
        <w:t>Экономические принципы повышения эффективности использования РЧР.</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Факторы, учитываемые при оценке цены спектра.  </w:t>
      </w:r>
    </w:p>
    <w:p w:rsidR="00822ACD" w:rsidRPr="009C4BDF" w:rsidRDefault="00822ACD" w:rsidP="00822ACD">
      <w:pPr>
        <w:pStyle w:val="a5"/>
        <w:numPr>
          <w:ilvl w:val="0"/>
          <w:numId w:val="6"/>
        </w:numPr>
        <w:ind w:left="0" w:hanging="426"/>
        <w:contextualSpacing/>
        <w:rPr>
          <w:sz w:val="28"/>
          <w:szCs w:val="28"/>
        </w:rPr>
      </w:pPr>
      <w:r w:rsidRPr="009C4BDF">
        <w:rPr>
          <w:sz w:val="28"/>
          <w:szCs w:val="28"/>
        </w:rPr>
        <w:t>Методы установления цены на РЧС</w:t>
      </w:r>
    </w:p>
    <w:p w:rsidR="00822ACD" w:rsidRPr="009C4BDF" w:rsidRDefault="00822ACD" w:rsidP="00822ACD">
      <w:pPr>
        <w:pStyle w:val="a5"/>
        <w:numPr>
          <w:ilvl w:val="0"/>
          <w:numId w:val="6"/>
        </w:numPr>
        <w:ind w:left="0" w:hanging="426"/>
        <w:contextualSpacing/>
        <w:rPr>
          <w:sz w:val="28"/>
          <w:szCs w:val="28"/>
        </w:rPr>
      </w:pPr>
      <w:r w:rsidRPr="009C4BDF">
        <w:rPr>
          <w:sz w:val="28"/>
          <w:szCs w:val="28"/>
        </w:rPr>
        <w:t>Методика расчета размера платы за использование РЧС в РФ</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Основные формы  распределения частот </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Особенности административного распределения частот</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Особенности конкурсного отбора при распределении частот</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Особенности проведения аукционов при  распределении частот</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Особенности проведения лотерей при распределении частот </w:t>
      </w:r>
    </w:p>
    <w:p w:rsidR="00822ACD" w:rsidRPr="009C4BDF" w:rsidRDefault="00822ACD" w:rsidP="00822ACD">
      <w:pPr>
        <w:pStyle w:val="a5"/>
        <w:numPr>
          <w:ilvl w:val="0"/>
          <w:numId w:val="6"/>
        </w:numPr>
        <w:ind w:left="0" w:hanging="426"/>
        <w:contextualSpacing/>
        <w:rPr>
          <w:sz w:val="28"/>
          <w:szCs w:val="28"/>
        </w:rPr>
      </w:pPr>
      <w:r w:rsidRPr="009C4BDF">
        <w:rPr>
          <w:sz w:val="28"/>
          <w:szCs w:val="28"/>
        </w:rPr>
        <w:t>Технические принципы повышения эффективности РЧР</w:t>
      </w:r>
    </w:p>
    <w:p w:rsidR="00822ACD" w:rsidRPr="009C4BDF" w:rsidRDefault="00822ACD" w:rsidP="00822ACD">
      <w:pPr>
        <w:numPr>
          <w:ilvl w:val="0"/>
          <w:numId w:val="6"/>
        </w:numPr>
        <w:ind w:left="0" w:hanging="426"/>
        <w:jc w:val="both"/>
        <w:rPr>
          <w:sz w:val="28"/>
          <w:szCs w:val="28"/>
        </w:rPr>
      </w:pPr>
      <w:r w:rsidRPr="009C4BDF">
        <w:rPr>
          <w:bCs/>
          <w:sz w:val="28"/>
          <w:szCs w:val="28"/>
        </w:rPr>
        <w:t xml:space="preserve">Цели и задачи </w:t>
      </w:r>
      <w:proofErr w:type="spellStart"/>
      <w:r w:rsidRPr="009C4BDF">
        <w:rPr>
          <w:bCs/>
          <w:sz w:val="28"/>
          <w:szCs w:val="28"/>
        </w:rPr>
        <w:t>радиоконтроля</w:t>
      </w:r>
      <w:proofErr w:type="spellEnd"/>
      <w:r w:rsidRPr="009C4BDF">
        <w:rPr>
          <w:bCs/>
          <w:sz w:val="28"/>
          <w:szCs w:val="28"/>
        </w:rPr>
        <w:t xml:space="preserve">. Мероприятия по </w:t>
      </w:r>
      <w:proofErr w:type="spellStart"/>
      <w:r w:rsidRPr="009C4BDF">
        <w:rPr>
          <w:bCs/>
          <w:sz w:val="28"/>
          <w:szCs w:val="28"/>
        </w:rPr>
        <w:t>радиоконтролю</w:t>
      </w:r>
      <w:proofErr w:type="spellEnd"/>
      <w:r w:rsidRPr="009C4BDF">
        <w:rPr>
          <w:bCs/>
          <w:sz w:val="28"/>
          <w:szCs w:val="28"/>
        </w:rPr>
        <w:t>.</w:t>
      </w:r>
    </w:p>
    <w:p w:rsidR="00822ACD" w:rsidRPr="009C4BDF" w:rsidRDefault="00822ACD" w:rsidP="00822ACD">
      <w:pPr>
        <w:numPr>
          <w:ilvl w:val="0"/>
          <w:numId w:val="6"/>
        </w:numPr>
        <w:ind w:left="0" w:hanging="426"/>
        <w:jc w:val="both"/>
        <w:rPr>
          <w:sz w:val="28"/>
          <w:szCs w:val="28"/>
        </w:rPr>
      </w:pPr>
      <w:r w:rsidRPr="009C4BDF">
        <w:rPr>
          <w:bCs/>
          <w:sz w:val="28"/>
          <w:szCs w:val="28"/>
        </w:rPr>
        <w:t xml:space="preserve"> Методы </w:t>
      </w:r>
      <w:proofErr w:type="gramStart"/>
      <w:r w:rsidRPr="009C4BDF">
        <w:rPr>
          <w:bCs/>
          <w:sz w:val="28"/>
          <w:szCs w:val="28"/>
        </w:rPr>
        <w:t>измерения характеристик сигналов систем радиосвязи</w:t>
      </w:r>
      <w:proofErr w:type="gramEnd"/>
      <w:r w:rsidRPr="009C4BDF">
        <w:rPr>
          <w:bCs/>
          <w:sz w:val="28"/>
          <w:szCs w:val="28"/>
        </w:rPr>
        <w:t xml:space="preserve"> и вещания.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Задачи, решаемые при построении пеленгационной системы.  </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среды распространения радиоволн.</w:t>
      </w:r>
    </w:p>
    <w:p w:rsidR="00822ACD" w:rsidRPr="009C4BDF" w:rsidRDefault="00822ACD" w:rsidP="00822ACD">
      <w:pPr>
        <w:pStyle w:val="a5"/>
        <w:numPr>
          <w:ilvl w:val="0"/>
          <w:numId w:val="6"/>
        </w:numPr>
        <w:ind w:left="0" w:hanging="426"/>
        <w:contextualSpacing/>
        <w:rPr>
          <w:sz w:val="28"/>
          <w:szCs w:val="28"/>
        </w:rPr>
      </w:pPr>
      <w:r w:rsidRPr="009C4BDF">
        <w:rPr>
          <w:sz w:val="28"/>
          <w:szCs w:val="28"/>
        </w:rPr>
        <w:t>Факторы, влияющие на точность пеленга.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Антенные системы радиопеленгаторов.</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Методы пеленгации.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w:t>
      </w:r>
      <w:proofErr w:type="spellStart"/>
      <w:r w:rsidRPr="009C4BDF">
        <w:rPr>
          <w:sz w:val="28"/>
          <w:szCs w:val="28"/>
        </w:rPr>
        <w:t>Радиогониометический</w:t>
      </w:r>
      <w:proofErr w:type="spellEnd"/>
      <w:r w:rsidRPr="009C4BDF">
        <w:rPr>
          <w:sz w:val="28"/>
          <w:szCs w:val="28"/>
        </w:rPr>
        <w:t xml:space="preserve"> метод пеленгации.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 пеленгации  Ватсона-Ватта.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 пеленгации на основе эффекта Доплера.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Фазовый интерферометрический метод пеленгации</w:t>
      </w:r>
      <w:proofErr w:type="gramStart"/>
      <w:r w:rsidRPr="009C4BDF">
        <w:rPr>
          <w:sz w:val="28"/>
          <w:szCs w:val="28"/>
        </w:rPr>
        <w:t xml:space="preserve">  .</w:t>
      </w:r>
      <w:proofErr w:type="gramEnd"/>
    </w:p>
    <w:p w:rsidR="00822ACD" w:rsidRPr="009C4BDF" w:rsidRDefault="00822ACD" w:rsidP="00822ACD">
      <w:pPr>
        <w:pStyle w:val="a5"/>
        <w:numPr>
          <w:ilvl w:val="0"/>
          <w:numId w:val="6"/>
        </w:numPr>
        <w:ind w:left="0" w:hanging="426"/>
        <w:contextualSpacing/>
        <w:rPr>
          <w:sz w:val="28"/>
          <w:szCs w:val="28"/>
        </w:rPr>
      </w:pPr>
      <w:r w:rsidRPr="009C4BDF">
        <w:rPr>
          <w:sz w:val="28"/>
          <w:szCs w:val="28"/>
        </w:rPr>
        <w:lastRenderedPageBreak/>
        <w:t>Методы  определения  местоположения источника  радиоизлучения.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Специфика </w:t>
      </w:r>
      <w:proofErr w:type="spellStart"/>
      <w:r w:rsidRPr="009C4BDF">
        <w:rPr>
          <w:sz w:val="28"/>
          <w:szCs w:val="28"/>
        </w:rPr>
        <w:t>радиоконтроля</w:t>
      </w:r>
      <w:proofErr w:type="spellEnd"/>
      <w:r w:rsidRPr="009C4BDF">
        <w:rPr>
          <w:sz w:val="28"/>
          <w:szCs w:val="28"/>
        </w:rPr>
        <w:t xml:space="preserve"> излучений космических станций</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Радиопеленгация земных станций спутниковых систем</w:t>
      </w:r>
    </w:p>
    <w:p w:rsidR="00822ACD" w:rsidRPr="009C4BDF" w:rsidRDefault="00822ACD" w:rsidP="00822ACD">
      <w:pPr>
        <w:pStyle w:val="a5"/>
        <w:numPr>
          <w:ilvl w:val="0"/>
          <w:numId w:val="6"/>
        </w:numPr>
        <w:ind w:left="0" w:hanging="426"/>
        <w:contextualSpacing/>
        <w:rPr>
          <w:sz w:val="28"/>
          <w:szCs w:val="28"/>
        </w:rPr>
      </w:pPr>
      <w:r w:rsidRPr="009C4BDF">
        <w:rPr>
          <w:sz w:val="28"/>
          <w:szCs w:val="28"/>
        </w:rPr>
        <w:t>Классификация радиопомех.  НЭМП.</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Параметры НЭМП. </w:t>
      </w:r>
    </w:p>
    <w:p w:rsidR="00822ACD" w:rsidRPr="009C4BDF" w:rsidRDefault="00822ACD" w:rsidP="00822ACD">
      <w:pPr>
        <w:pStyle w:val="a5"/>
        <w:numPr>
          <w:ilvl w:val="0"/>
          <w:numId w:val="6"/>
        </w:numPr>
        <w:ind w:left="0" w:hanging="426"/>
        <w:contextualSpacing/>
        <w:rPr>
          <w:sz w:val="28"/>
          <w:szCs w:val="28"/>
        </w:rPr>
      </w:pPr>
      <w:r w:rsidRPr="009C4BDF">
        <w:rPr>
          <w:sz w:val="28"/>
          <w:szCs w:val="28"/>
        </w:rPr>
        <w:t>Станционные, индустриальные и контактные помехи.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Основные источники индустриальных радиопомех.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Параметры основного излучения. Класс излучения.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Внеполосные излучения. Совершенное излучение.</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Оценка и параметры внеполосного излучения, факторы, определяющие его интенсивность, методы снижения.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радиопередатчиков. Побочные излучения.</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Гармоники и </w:t>
      </w:r>
      <w:proofErr w:type="spellStart"/>
      <w:r w:rsidRPr="009C4BDF">
        <w:rPr>
          <w:sz w:val="28"/>
          <w:szCs w:val="28"/>
        </w:rPr>
        <w:t>субгармоники</w:t>
      </w:r>
      <w:proofErr w:type="spellEnd"/>
      <w:r w:rsidRPr="009C4BDF">
        <w:rPr>
          <w:sz w:val="28"/>
          <w:szCs w:val="28"/>
        </w:rPr>
        <w:t xml:space="preserve"> в передатчиках.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Интермодуляционные излучения в передатчиках.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Комбинационные и паразитные излучения в передатчиках. </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и параметры  ЭМС радиоприемников: каналы приема.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Характеристики и параметры ЭМС радиоприемников при односигнальном воздействии. ХЧИ.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Побочные каналы приема. </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Характеристики и параметры ЭМС радиоприемников при многосигнальном воздействии.  Внеполосные каналы приема.</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Блокирование в радиоприемниках.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Перекрестные искажения в радиоприемниках.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Интермодуляционные искажения в радиоприемниках.</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фидеров, влияющие на ЭМС.</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Подавление побочных излучений </w:t>
      </w:r>
      <w:proofErr w:type="gramStart"/>
      <w:r w:rsidRPr="009C4BDF">
        <w:rPr>
          <w:sz w:val="28"/>
          <w:szCs w:val="28"/>
        </w:rPr>
        <w:t>в</w:t>
      </w:r>
      <w:proofErr w:type="gramEnd"/>
      <w:r w:rsidRPr="009C4BDF">
        <w:rPr>
          <w:sz w:val="28"/>
          <w:szCs w:val="28"/>
        </w:rPr>
        <w:t xml:space="preserve">  АФТ.</w:t>
      </w:r>
    </w:p>
    <w:p w:rsidR="00822ACD" w:rsidRPr="009C4BDF" w:rsidRDefault="00822ACD" w:rsidP="00822ACD">
      <w:pPr>
        <w:pStyle w:val="a5"/>
        <w:numPr>
          <w:ilvl w:val="0"/>
          <w:numId w:val="6"/>
        </w:numPr>
        <w:ind w:left="0" w:hanging="426"/>
        <w:contextualSpacing/>
        <w:rPr>
          <w:sz w:val="28"/>
          <w:szCs w:val="28"/>
        </w:rPr>
      </w:pPr>
      <w:r w:rsidRPr="009C4BDF">
        <w:rPr>
          <w:sz w:val="28"/>
          <w:szCs w:val="28"/>
        </w:rPr>
        <w:t>Характеристики антенн, влияющие на ЭМС.</w:t>
      </w:r>
    </w:p>
    <w:p w:rsidR="00822ACD" w:rsidRPr="009C4BDF" w:rsidRDefault="00822ACD" w:rsidP="00822ACD">
      <w:pPr>
        <w:pStyle w:val="a5"/>
        <w:numPr>
          <w:ilvl w:val="0"/>
          <w:numId w:val="6"/>
        </w:numPr>
        <w:ind w:left="0" w:hanging="426"/>
        <w:contextualSpacing/>
        <w:rPr>
          <w:sz w:val="28"/>
          <w:szCs w:val="28"/>
        </w:rPr>
      </w:pPr>
      <w:r w:rsidRPr="009C4BDF">
        <w:rPr>
          <w:sz w:val="28"/>
          <w:szCs w:val="28"/>
        </w:rPr>
        <w:t>Общая характеристика ЭМО. Ее особенности.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Анализ ЭМО. Методы оценки.</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Методы получения детерминированных оценок. Парная оценка. </w:t>
      </w:r>
    </w:p>
    <w:p w:rsidR="00822ACD" w:rsidRPr="009C4BDF" w:rsidRDefault="00822ACD" w:rsidP="00822ACD">
      <w:pPr>
        <w:pStyle w:val="a5"/>
        <w:numPr>
          <w:ilvl w:val="0"/>
          <w:numId w:val="6"/>
        </w:numPr>
        <w:ind w:left="0" w:hanging="426"/>
        <w:contextualSpacing/>
        <w:rPr>
          <w:sz w:val="28"/>
          <w:szCs w:val="28"/>
        </w:rPr>
      </w:pPr>
      <w:r w:rsidRPr="009C4BDF">
        <w:rPr>
          <w:sz w:val="28"/>
          <w:szCs w:val="28"/>
        </w:rPr>
        <w:t xml:space="preserve"> Методы получения детерминированных оценок. Групповая и комплексная оценки.</w:t>
      </w:r>
    </w:p>
    <w:p w:rsidR="00822ACD" w:rsidRPr="003D6EA7" w:rsidRDefault="00822ACD" w:rsidP="00822ACD">
      <w:pPr>
        <w:pStyle w:val="a5"/>
        <w:numPr>
          <w:ilvl w:val="0"/>
          <w:numId w:val="6"/>
        </w:numPr>
        <w:ind w:left="0" w:hanging="426"/>
        <w:contextualSpacing/>
        <w:rPr>
          <w:sz w:val="28"/>
          <w:szCs w:val="28"/>
        </w:rPr>
      </w:pPr>
      <w:r w:rsidRPr="009C4BDF">
        <w:rPr>
          <w:sz w:val="28"/>
          <w:szCs w:val="28"/>
        </w:rPr>
        <w:t xml:space="preserve"> Методы получения вероятностных оценок ЭМС.      Парная оценка. </w:t>
      </w:r>
    </w:p>
    <w:p w:rsidR="003D6EA7" w:rsidRPr="003D6EA7" w:rsidRDefault="003D6EA7" w:rsidP="003D6EA7">
      <w:pPr>
        <w:pStyle w:val="a5"/>
        <w:numPr>
          <w:ilvl w:val="0"/>
          <w:numId w:val="6"/>
        </w:numPr>
        <w:ind w:left="0" w:hanging="426"/>
        <w:contextualSpacing/>
        <w:rPr>
          <w:sz w:val="28"/>
          <w:szCs w:val="28"/>
        </w:rPr>
      </w:pPr>
      <w:r w:rsidRPr="003D6EA7">
        <w:rPr>
          <w:sz w:val="28"/>
          <w:szCs w:val="28"/>
        </w:rPr>
        <w:t xml:space="preserve">Обеспечение ЭМС при помощи компенсаторов помех. </w:t>
      </w:r>
    </w:p>
    <w:p w:rsidR="003D6EA7" w:rsidRPr="003D6EA7" w:rsidRDefault="003D6EA7" w:rsidP="003D6EA7">
      <w:pPr>
        <w:pStyle w:val="a5"/>
        <w:numPr>
          <w:ilvl w:val="0"/>
          <w:numId w:val="6"/>
        </w:numPr>
        <w:ind w:left="0" w:hanging="426"/>
        <w:contextualSpacing/>
        <w:rPr>
          <w:sz w:val="28"/>
          <w:szCs w:val="28"/>
        </w:rPr>
      </w:pPr>
      <w:r w:rsidRPr="003D6EA7">
        <w:rPr>
          <w:sz w:val="28"/>
          <w:szCs w:val="28"/>
        </w:rPr>
        <w:t xml:space="preserve">Обеспечение ЭМС при помощи устройств подавления импульсных помех. </w:t>
      </w:r>
    </w:p>
    <w:p w:rsidR="003D6EA7" w:rsidRPr="003D6EA7" w:rsidRDefault="003D6EA7" w:rsidP="003D6EA7">
      <w:pPr>
        <w:pStyle w:val="a5"/>
        <w:numPr>
          <w:ilvl w:val="0"/>
          <w:numId w:val="6"/>
        </w:numPr>
        <w:ind w:left="0" w:hanging="426"/>
        <w:contextualSpacing/>
        <w:rPr>
          <w:sz w:val="28"/>
          <w:szCs w:val="28"/>
        </w:rPr>
      </w:pPr>
      <w:r w:rsidRPr="003D6EA7">
        <w:rPr>
          <w:sz w:val="28"/>
          <w:szCs w:val="28"/>
        </w:rPr>
        <w:t xml:space="preserve">Амплитудная селекция в радиоприемниках. </w:t>
      </w:r>
    </w:p>
    <w:p w:rsidR="003D6EA7" w:rsidRPr="003D6EA7" w:rsidRDefault="003D6EA7" w:rsidP="003D6EA7">
      <w:pPr>
        <w:pStyle w:val="a5"/>
        <w:numPr>
          <w:ilvl w:val="0"/>
          <w:numId w:val="6"/>
        </w:numPr>
        <w:ind w:left="0" w:hanging="426"/>
        <w:contextualSpacing/>
        <w:rPr>
          <w:sz w:val="28"/>
          <w:szCs w:val="28"/>
        </w:rPr>
      </w:pPr>
      <w:r w:rsidRPr="003D6EA7">
        <w:rPr>
          <w:sz w:val="28"/>
          <w:szCs w:val="28"/>
        </w:rPr>
        <w:t xml:space="preserve">Защита радиоприёмников от перегрузки помехами. </w:t>
      </w:r>
    </w:p>
    <w:p w:rsidR="003D6EA7" w:rsidRPr="003D6EA7" w:rsidRDefault="003D6EA7" w:rsidP="003D6EA7">
      <w:pPr>
        <w:pStyle w:val="a5"/>
        <w:numPr>
          <w:ilvl w:val="0"/>
          <w:numId w:val="6"/>
        </w:numPr>
        <w:ind w:left="0" w:hanging="426"/>
        <w:contextualSpacing/>
        <w:rPr>
          <w:sz w:val="28"/>
          <w:szCs w:val="28"/>
        </w:rPr>
      </w:pPr>
      <w:proofErr w:type="spellStart"/>
      <w:r w:rsidRPr="003D6EA7">
        <w:rPr>
          <w:sz w:val="28"/>
          <w:szCs w:val="28"/>
        </w:rPr>
        <w:t>Порогопонижающие</w:t>
      </w:r>
      <w:proofErr w:type="spellEnd"/>
      <w:r w:rsidRPr="003D6EA7">
        <w:rPr>
          <w:sz w:val="28"/>
          <w:szCs w:val="28"/>
        </w:rPr>
        <w:t xml:space="preserve"> способы приёма ЧМ сигналов. </w:t>
      </w:r>
    </w:p>
    <w:p w:rsidR="003D6EA7" w:rsidRPr="003D6EA7" w:rsidRDefault="003D6EA7" w:rsidP="003D6EA7">
      <w:pPr>
        <w:pStyle w:val="a5"/>
        <w:numPr>
          <w:ilvl w:val="0"/>
          <w:numId w:val="6"/>
        </w:numPr>
        <w:ind w:left="0" w:hanging="426"/>
        <w:contextualSpacing/>
        <w:rPr>
          <w:sz w:val="28"/>
          <w:szCs w:val="28"/>
        </w:rPr>
      </w:pPr>
      <w:r w:rsidRPr="003D6EA7">
        <w:rPr>
          <w:sz w:val="28"/>
          <w:szCs w:val="28"/>
        </w:rPr>
        <w:t>Адаптивная компенсация НЭМП (АКП).</w:t>
      </w:r>
    </w:p>
    <w:p w:rsidR="003D6EA7" w:rsidRDefault="003D6EA7" w:rsidP="001F15C5">
      <w:pPr>
        <w:contextualSpacing/>
        <w:rPr>
          <w:b/>
          <w:sz w:val="28"/>
          <w:szCs w:val="28"/>
          <w:lang w:val="en-US"/>
        </w:rPr>
      </w:pPr>
    </w:p>
    <w:p w:rsidR="001F15C5" w:rsidRDefault="001F15C5" w:rsidP="001F15C5">
      <w:pPr>
        <w:contextualSpacing/>
        <w:rPr>
          <w:b/>
          <w:sz w:val="28"/>
          <w:szCs w:val="28"/>
        </w:rPr>
      </w:pPr>
      <w:r w:rsidRPr="001F15C5">
        <w:rPr>
          <w:b/>
          <w:sz w:val="28"/>
          <w:szCs w:val="28"/>
        </w:rPr>
        <w:t xml:space="preserve">Примерные ответы на некоторые экзаменационные </w:t>
      </w:r>
      <w:r>
        <w:rPr>
          <w:b/>
          <w:sz w:val="28"/>
          <w:szCs w:val="28"/>
        </w:rPr>
        <w:t>в</w:t>
      </w:r>
      <w:r w:rsidRPr="001F15C5">
        <w:rPr>
          <w:b/>
          <w:sz w:val="28"/>
          <w:szCs w:val="28"/>
        </w:rPr>
        <w:t>опросы</w:t>
      </w:r>
    </w:p>
    <w:p w:rsidR="007D3026" w:rsidRDefault="007D3026" w:rsidP="001F15C5">
      <w:pPr>
        <w:contextualSpacing/>
        <w:rPr>
          <w:b/>
          <w:sz w:val="28"/>
          <w:szCs w:val="28"/>
        </w:rPr>
      </w:pPr>
    </w:p>
    <w:p w:rsidR="001F15C5" w:rsidRDefault="001F15C5" w:rsidP="001F15C5">
      <w:pPr>
        <w:contextualSpacing/>
        <w:rPr>
          <w:b/>
          <w:sz w:val="28"/>
          <w:szCs w:val="28"/>
        </w:rPr>
      </w:pPr>
      <w:r>
        <w:rPr>
          <w:b/>
          <w:sz w:val="28"/>
          <w:szCs w:val="28"/>
        </w:rPr>
        <w:lastRenderedPageBreak/>
        <w:t xml:space="preserve">Вопрос 36. </w:t>
      </w:r>
      <w:r w:rsidRPr="001F15C5">
        <w:rPr>
          <w:b/>
          <w:sz w:val="28"/>
          <w:szCs w:val="28"/>
        </w:rPr>
        <w:t>Характеристики и параметры ЭМС радиопередатчиков.  Внеполосные излучения. Совершенное излучение</w:t>
      </w:r>
    </w:p>
    <w:p w:rsidR="001F15C5" w:rsidRPr="00BD1CAD" w:rsidRDefault="001F15C5" w:rsidP="001F15C5">
      <w:pPr>
        <w:ind w:right="-5" w:firstLine="540"/>
        <w:jc w:val="both"/>
        <w:rPr>
          <w:sz w:val="28"/>
          <w:szCs w:val="28"/>
        </w:rPr>
      </w:pPr>
      <w:r w:rsidRPr="00BD1CAD">
        <w:rPr>
          <w:sz w:val="28"/>
          <w:szCs w:val="28"/>
        </w:rPr>
        <w:t>Внеполосное излучение связано с процессом модуляции сигнала. Обусловлено оно:</w:t>
      </w:r>
    </w:p>
    <w:p w:rsidR="001F15C5" w:rsidRPr="00BD1CAD" w:rsidRDefault="001F15C5" w:rsidP="001F15C5">
      <w:pPr>
        <w:numPr>
          <w:ilvl w:val="0"/>
          <w:numId w:val="9"/>
        </w:numPr>
        <w:tabs>
          <w:tab w:val="clear" w:pos="360"/>
          <w:tab w:val="num" w:pos="0"/>
        </w:tabs>
        <w:ind w:left="0" w:right="-5" w:firstLine="360"/>
        <w:jc w:val="both"/>
        <w:rPr>
          <w:sz w:val="28"/>
          <w:szCs w:val="28"/>
        </w:rPr>
      </w:pPr>
      <w:r w:rsidRPr="00BD1CAD">
        <w:rPr>
          <w:sz w:val="28"/>
          <w:szCs w:val="28"/>
        </w:rPr>
        <w:t>использованием сигналов с большей шириной спектра, чем это необходимо для выполнения станцией своей основной функции;</w:t>
      </w:r>
    </w:p>
    <w:p w:rsidR="001F15C5" w:rsidRPr="00BD1CAD" w:rsidRDefault="001F15C5" w:rsidP="001F15C5">
      <w:pPr>
        <w:numPr>
          <w:ilvl w:val="0"/>
          <w:numId w:val="9"/>
        </w:numPr>
        <w:tabs>
          <w:tab w:val="clear" w:pos="360"/>
          <w:tab w:val="num" w:pos="0"/>
        </w:tabs>
        <w:ind w:left="0" w:right="-5" w:firstLine="360"/>
        <w:jc w:val="both"/>
        <w:rPr>
          <w:sz w:val="28"/>
          <w:szCs w:val="28"/>
        </w:rPr>
      </w:pPr>
      <w:r w:rsidRPr="00BD1CAD">
        <w:rPr>
          <w:sz w:val="28"/>
          <w:szCs w:val="28"/>
        </w:rPr>
        <w:t>нелинейностью АХ  и ФЧХ тракта;</w:t>
      </w:r>
    </w:p>
    <w:p w:rsidR="001F15C5" w:rsidRPr="00BD1CAD" w:rsidRDefault="001F15C5" w:rsidP="001F15C5">
      <w:pPr>
        <w:numPr>
          <w:ilvl w:val="0"/>
          <w:numId w:val="9"/>
        </w:numPr>
        <w:tabs>
          <w:tab w:val="clear" w:pos="360"/>
          <w:tab w:val="num" w:pos="0"/>
        </w:tabs>
        <w:ind w:left="0" w:right="-5" w:firstLine="360"/>
        <w:jc w:val="both"/>
        <w:rPr>
          <w:sz w:val="28"/>
          <w:szCs w:val="28"/>
        </w:rPr>
      </w:pPr>
      <w:r w:rsidRPr="00BD1CAD">
        <w:rPr>
          <w:sz w:val="28"/>
          <w:szCs w:val="28"/>
        </w:rPr>
        <w:t>применением модулирующих сигналов излишне большого уровня;</w:t>
      </w:r>
    </w:p>
    <w:p w:rsidR="001F15C5" w:rsidRPr="00BD1CAD" w:rsidRDefault="001F15C5" w:rsidP="001F15C5">
      <w:pPr>
        <w:numPr>
          <w:ilvl w:val="0"/>
          <w:numId w:val="9"/>
        </w:numPr>
        <w:tabs>
          <w:tab w:val="clear" w:pos="360"/>
          <w:tab w:val="num" w:pos="0"/>
        </w:tabs>
        <w:ind w:left="0" w:right="-5" w:firstLine="360"/>
        <w:jc w:val="both"/>
        <w:rPr>
          <w:sz w:val="28"/>
          <w:szCs w:val="28"/>
        </w:rPr>
      </w:pPr>
      <w:r>
        <w:rPr>
          <w:sz w:val="28"/>
          <w:szCs w:val="28"/>
        </w:rPr>
        <w:t xml:space="preserve">ограничением амплитуды,  </w:t>
      </w:r>
      <w:r w:rsidRPr="00BD1CAD">
        <w:rPr>
          <w:sz w:val="28"/>
          <w:szCs w:val="28"/>
        </w:rPr>
        <w:t>квантованием и др.</w:t>
      </w:r>
    </w:p>
    <w:p w:rsidR="001F15C5" w:rsidRDefault="001F15C5" w:rsidP="001F15C5">
      <w:pPr>
        <w:ind w:right="-5" w:firstLine="540"/>
        <w:jc w:val="both"/>
        <w:rPr>
          <w:sz w:val="28"/>
          <w:szCs w:val="28"/>
        </w:rPr>
      </w:pPr>
      <w:r w:rsidRPr="00BD1CAD">
        <w:rPr>
          <w:sz w:val="28"/>
          <w:szCs w:val="28"/>
        </w:rPr>
        <w:t>В результате в спектре излучаемых радиосигналов появляются составляющие, лежащие вне полосы</w:t>
      </w:r>
      <w:proofErr w:type="gramStart"/>
      <w:r w:rsidRPr="00BD1CAD">
        <w:rPr>
          <w:sz w:val="28"/>
          <w:szCs w:val="28"/>
        </w:rPr>
        <w:t xml:space="preserve"> </w:t>
      </w:r>
      <w:r w:rsidRPr="00BD1CAD">
        <w:rPr>
          <w:b/>
          <w:i/>
          <w:sz w:val="28"/>
          <w:szCs w:val="28"/>
        </w:rPr>
        <w:t>П</w:t>
      </w:r>
      <w:proofErr w:type="gramEnd"/>
      <w:r w:rsidRPr="00BD1CAD">
        <w:rPr>
          <w:b/>
          <w:i/>
          <w:sz w:val="28"/>
          <w:szCs w:val="28"/>
          <w:vertAlign w:val="subscript"/>
        </w:rPr>
        <w:t>н</w:t>
      </w:r>
      <w:r w:rsidRPr="00BD1CAD">
        <w:rPr>
          <w:sz w:val="28"/>
          <w:szCs w:val="28"/>
        </w:rPr>
        <w:t xml:space="preserve">. Эти излучения неоправданно расширяют занимаемую полосу частот и могут создавать помехи станциям, работающим на соседних каналах. </w:t>
      </w:r>
    </w:p>
    <w:p w:rsidR="001F15C5" w:rsidRPr="00492752" w:rsidRDefault="001F15C5" w:rsidP="001F15C5">
      <w:pPr>
        <w:ind w:right="-5" w:firstLine="540"/>
        <w:jc w:val="both"/>
        <w:rPr>
          <w:sz w:val="28"/>
          <w:szCs w:val="28"/>
        </w:rPr>
      </w:pPr>
      <w:proofErr w:type="gramStart"/>
      <w:r w:rsidRPr="00BD1CAD">
        <w:rPr>
          <w:sz w:val="28"/>
          <w:szCs w:val="28"/>
        </w:rPr>
        <w:t>Огибающая</w:t>
      </w:r>
      <w:proofErr w:type="gramEnd"/>
      <w:r w:rsidRPr="00BD1CAD">
        <w:rPr>
          <w:sz w:val="28"/>
          <w:szCs w:val="28"/>
        </w:rPr>
        <w:t xml:space="preserve"> спектра внеполосных излучений представляет собой убывающую функцию от величины </w:t>
      </w:r>
      <w:proofErr w:type="spellStart"/>
      <w:r w:rsidRPr="00BD1CAD">
        <w:rPr>
          <w:sz w:val="28"/>
          <w:szCs w:val="28"/>
        </w:rPr>
        <w:t>расстройки</w:t>
      </w:r>
      <w:proofErr w:type="spellEnd"/>
      <w:r w:rsidRPr="00BD1CAD">
        <w:rPr>
          <w:sz w:val="28"/>
          <w:szCs w:val="28"/>
        </w:rPr>
        <w:t xml:space="preserve"> от присвоенной частоты. Поэтому одной из характеристик ЭМС ПРД является полоса частот </w:t>
      </w:r>
      <w:proofErr w:type="spellStart"/>
      <w:r w:rsidRPr="00BD1CAD">
        <w:rPr>
          <w:b/>
          <w:i/>
          <w:sz w:val="28"/>
          <w:szCs w:val="28"/>
        </w:rPr>
        <w:t>П</w:t>
      </w:r>
      <w:r w:rsidRPr="00BD1CAD">
        <w:rPr>
          <w:b/>
          <w:i/>
          <w:sz w:val="28"/>
          <w:szCs w:val="28"/>
          <w:vertAlign w:val="subscript"/>
        </w:rPr>
        <w:t>з</w:t>
      </w:r>
      <w:proofErr w:type="spellEnd"/>
      <w:r>
        <w:rPr>
          <w:sz w:val="28"/>
          <w:szCs w:val="28"/>
        </w:rPr>
        <w:t xml:space="preserve"> на уровне отсчёта </w:t>
      </w:r>
      <w:proofErr w:type="gramStart"/>
      <w:r w:rsidRPr="00BD1CAD">
        <w:rPr>
          <w:sz w:val="28"/>
          <w:szCs w:val="28"/>
        </w:rPr>
        <w:t>–Х</w:t>
      </w:r>
      <w:proofErr w:type="gramEnd"/>
      <w:r w:rsidRPr="00BD1CAD">
        <w:rPr>
          <w:sz w:val="28"/>
          <w:szCs w:val="28"/>
        </w:rPr>
        <w:t xml:space="preserve"> дБ. Значение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 xml:space="preserve"> </w:t>
      </w:r>
      <w:r w:rsidRPr="00BD1CAD">
        <w:rPr>
          <w:sz w:val="28"/>
          <w:szCs w:val="28"/>
        </w:rPr>
        <w:t xml:space="preserve">определяется как полоса частот, в пределах которой сосредоточено 99% излучаемой мощности. При </w:t>
      </w:r>
      <w:proofErr w:type="spellStart"/>
      <w:r w:rsidRPr="00BD1CAD">
        <w:rPr>
          <w:b/>
          <w:i/>
          <w:sz w:val="28"/>
          <w:szCs w:val="28"/>
        </w:rPr>
        <w:t>П</w:t>
      </w:r>
      <w:r w:rsidRPr="00BD1CAD">
        <w:rPr>
          <w:b/>
          <w:i/>
          <w:sz w:val="28"/>
          <w:szCs w:val="28"/>
          <w:vertAlign w:val="subscript"/>
        </w:rPr>
        <w:t>з</w:t>
      </w:r>
      <w:proofErr w:type="spellEnd"/>
      <w:r w:rsidRPr="00BD1CAD">
        <w:rPr>
          <w:b/>
          <w:i/>
          <w:sz w:val="28"/>
          <w:szCs w:val="28"/>
        </w:rPr>
        <w:t>=</w:t>
      </w:r>
      <w:proofErr w:type="spellStart"/>
      <w:proofErr w:type="gramStart"/>
      <w:r w:rsidRPr="00BD1CAD">
        <w:rPr>
          <w:b/>
          <w:i/>
          <w:sz w:val="28"/>
          <w:szCs w:val="28"/>
        </w:rPr>
        <w:t>П</w:t>
      </w:r>
      <w:r w:rsidRPr="00BD1CAD">
        <w:rPr>
          <w:b/>
          <w:i/>
          <w:sz w:val="28"/>
          <w:szCs w:val="28"/>
          <w:vertAlign w:val="subscript"/>
        </w:rPr>
        <w:t>н</w:t>
      </w:r>
      <w:proofErr w:type="spellEnd"/>
      <w:proofErr w:type="gramEnd"/>
      <w:r w:rsidRPr="00BD1CAD">
        <w:rPr>
          <w:sz w:val="28"/>
          <w:szCs w:val="28"/>
        </w:rPr>
        <w:t xml:space="preserve"> говорят, что излучение </w:t>
      </w:r>
      <w:r w:rsidRPr="00BD1CAD">
        <w:rPr>
          <w:b/>
          <w:i/>
          <w:sz w:val="28"/>
          <w:szCs w:val="28"/>
        </w:rPr>
        <w:t xml:space="preserve">совершенное. </w:t>
      </w:r>
      <w:r w:rsidRPr="00BD1CAD">
        <w:rPr>
          <w:sz w:val="28"/>
          <w:szCs w:val="28"/>
        </w:rPr>
        <w:t xml:space="preserve">Большинство ПРД имеет широкополосное </w:t>
      </w:r>
      <w:r w:rsidRPr="00BD1CAD">
        <w:rPr>
          <w:b/>
          <w:i/>
          <w:sz w:val="28"/>
          <w:szCs w:val="28"/>
        </w:rPr>
        <w:t>несовершенное</w:t>
      </w:r>
      <w:r w:rsidRPr="00BD1CAD">
        <w:rPr>
          <w:sz w:val="28"/>
          <w:szCs w:val="28"/>
        </w:rPr>
        <w:t xml:space="preserve"> излучение, когда </w:t>
      </w:r>
      <w:proofErr w:type="spellStart"/>
      <w:r w:rsidRPr="00BD1CAD">
        <w:rPr>
          <w:b/>
          <w:i/>
          <w:sz w:val="28"/>
          <w:szCs w:val="28"/>
        </w:rPr>
        <w:t>П</w:t>
      </w:r>
      <w:r w:rsidRPr="00BD1CAD">
        <w:rPr>
          <w:b/>
          <w:i/>
          <w:sz w:val="28"/>
          <w:szCs w:val="28"/>
          <w:vertAlign w:val="subscript"/>
        </w:rPr>
        <w:t>з</w:t>
      </w:r>
      <w:proofErr w:type="spellEnd"/>
      <w:proofErr w:type="gramStart"/>
      <w:r w:rsidRPr="00BD1CAD">
        <w:rPr>
          <w:b/>
          <w:i/>
          <w:sz w:val="28"/>
          <w:szCs w:val="28"/>
        </w:rPr>
        <w:t xml:space="preserve"> &gt; П</w:t>
      </w:r>
      <w:proofErr w:type="gramEnd"/>
      <w:r w:rsidRPr="00BD1CAD">
        <w:rPr>
          <w:b/>
          <w:i/>
          <w:sz w:val="28"/>
          <w:szCs w:val="28"/>
          <w:vertAlign w:val="subscript"/>
        </w:rPr>
        <w:t>н</w:t>
      </w:r>
      <w:r w:rsidRPr="00CB7FD0">
        <w:rPr>
          <w:i/>
          <w:sz w:val="28"/>
          <w:szCs w:val="28"/>
        </w:rPr>
        <w:t>.</w:t>
      </w:r>
    </w:p>
    <w:p w:rsidR="001F15C5" w:rsidRPr="00492752" w:rsidRDefault="001F15C5" w:rsidP="001F15C5">
      <w:pPr>
        <w:ind w:right="-5" w:firstLine="540"/>
        <w:jc w:val="both"/>
        <w:rPr>
          <w:sz w:val="28"/>
          <w:szCs w:val="28"/>
        </w:rPr>
      </w:pPr>
      <w:r w:rsidRPr="00492752">
        <w:rPr>
          <w:sz w:val="28"/>
          <w:szCs w:val="28"/>
        </w:rPr>
        <w:t xml:space="preserve">Значение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сильно зависит от формы модулирующего сигнала и вида модуляции. Для сигналов почти всех классов полоса </w:t>
      </w:r>
      <w:proofErr w:type="spellStart"/>
      <w:r w:rsidRPr="00492752">
        <w:rPr>
          <w:b/>
          <w:i/>
          <w:sz w:val="28"/>
          <w:szCs w:val="28"/>
        </w:rPr>
        <w:t>П</w:t>
      </w:r>
      <w:r w:rsidRPr="00492752">
        <w:rPr>
          <w:b/>
          <w:i/>
          <w:sz w:val="28"/>
          <w:szCs w:val="28"/>
          <w:vertAlign w:val="subscript"/>
        </w:rPr>
        <w:t>з</w:t>
      </w:r>
      <w:proofErr w:type="spellEnd"/>
      <w:r w:rsidRPr="00492752">
        <w:rPr>
          <w:sz w:val="28"/>
          <w:szCs w:val="28"/>
        </w:rPr>
        <w:t xml:space="preserve"> не должна превышать </w:t>
      </w:r>
      <w:proofErr w:type="spellStart"/>
      <w:proofErr w:type="gramStart"/>
      <w:r w:rsidRPr="00492752">
        <w:rPr>
          <w:b/>
          <w:i/>
          <w:sz w:val="28"/>
          <w:szCs w:val="28"/>
        </w:rPr>
        <w:t>П</w:t>
      </w:r>
      <w:r w:rsidRPr="00492752">
        <w:rPr>
          <w:b/>
          <w:i/>
          <w:sz w:val="28"/>
          <w:szCs w:val="28"/>
          <w:vertAlign w:val="subscript"/>
        </w:rPr>
        <w:t>н</w:t>
      </w:r>
      <w:proofErr w:type="spellEnd"/>
      <w:proofErr w:type="gramEnd"/>
      <w:r w:rsidRPr="00492752">
        <w:rPr>
          <w:sz w:val="28"/>
          <w:szCs w:val="28"/>
        </w:rPr>
        <w:t xml:space="preserve"> более чем на 20 %. </w:t>
      </w:r>
      <w:r w:rsidRPr="00492752">
        <w:rPr>
          <w:b/>
          <w:i/>
          <w:sz w:val="28"/>
          <w:szCs w:val="28"/>
        </w:rPr>
        <w:t xml:space="preserve"> </w:t>
      </w:r>
      <w:r w:rsidRPr="00492752">
        <w:rPr>
          <w:sz w:val="28"/>
          <w:szCs w:val="28"/>
        </w:rPr>
        <w:t xml:space="preserve"> Для определения скорости убывания интенсивности внеполосного излучения используется полоса частот </w:t>
      </w:r>
      <w:proofErr w:type="spellStart"/>
      <w:r w:rsidRPr="00492752">
        <w:rPr>
          <w:b/>
          <w:i/>
          <w:sz w:val="28"/>
          <w:szCs w:val="28"/>
        </w:rPr>
        <w:t>П</w:t>
      </w:r>
      <w:r w:rsidRPr="00492752">
        <w:rPr>
          <w:b/>
          <w:i/>
          <w:sz w:val="28"/>
          <w:szCs w:val="28"/>
          <w:vertAlign w:val="subscript"/>
        </w:rPr>
        <w:t>х</w:t>
      </w:r>
      <w:proofErr w:type="spellEnd"/>
      <w:r w:rsidRPr="00492752">
        <w:rPr>
          <w:sz w:val="28"/>
          <w:szCs w:val="28"/>
          <w:vertAlign w:val="subscript"/>
        </w:rPr>
        <w:t xml:space="preserve"> </w:t>
      </w:r>
      <w:r w:rsidRPr="00492752">
        <w:rPr>
          <w:sz w:val="28"/>
          <w:szCs w:val="28"/>
        </w:rPr>
        <w:t xml:space="preserve">на уровне </w:t>
      </w:r>
      <w:r w:rsidRPr="00492752">
        <w:rPr>
          <w:b/>
          <w:i/>
          <w:sz w:val="28"/>
          <w:szCs w:val="28"/>
        </w:rPr>
        <w:t>Х</w:t>
      </w:r>
      <w:r w:rsidRPr="00492752">
        <w:rPr>
          <w:sz w:val="28"/>
          <w:szCs w:val="28"/>
        </w:rPr>
        <w:t xml:space="preserve"> = -60 дБ относительно основного излучения. При оценке частотного разнесения РЭС используется контрольная полоса частот </w:t>
      </w:r>
      <w:proofErr w:type="spellStart"/>
      <w:r w:rsidRPr="00492752">
        <w:rPr>
          <w:b/>
          <w:i/>
          <w:sz w:val="28"/>
          <w:szCs w:val="28"/>
        </w:rPr>
        <w:t>П</w:t>
      </w:r>
      <w:r w:rsidRPr="00492752">
        <w:rPr>
          <w:b/>
          <w:i/>
          <w:sz w:val="28"/>
          <w:szCs w:val="28"/>
          <w:vertAlign w:val="subscript"/>
        </w:rPr>
        <w:t>к</w:t>
      </w:r>
      <w:proofErr w:type="spellEnd"/>
      <w:r w:rsidRPr="00492752">
        <w:rPr>
          <w:sz w:val="28"/>
          <w:szCs w:val="28"/>
        </w:rPr>
        <w:t xml:space="preserve">  на уровне </w:t>
      </w:r>
      <w:r w:rsidRPr="00492752">
        <w:rPr>
          <w:b/>
          <w:i/>
          <w:sz w:val="28"/>
          <w:szCs w:val="28"/>
        </w:rPr>
        <w:t>Х</w:t>
      </w:r>
      <w:r w:rsidRPr="00492752">
        <w:rPr>
          <w:sz w:val="28"/>
          <w:szCs w:val="28"/>
        </w:rPr>
        <w:t xml:space="preserve"> = -30 дБ. Эти  полосы регламентированы.</w:t>
      </w:r>
    </w:p>
    <w:p w:rsidR="001F15C5" w:rsidRDefault="001F15C5" w:rsidP="001F15C5">
      <w:pPr>
        <w:ind w:right="-5" w:firstLine="540"/>
        <w:jc w:val="both"/>
        <w:rPr>
          <w:sz w:val="28"/>
          <w:szCs w:val="28"/>
        </w:rPr>
      </w:pPr>
      <w:r w:rsidRPr="009A7434">
        <w:rPr>
          <w:sz w:val="28"/>
          <w:szCs w:val="28"/>
        </w:rPr>
        <w:t>По ГОСТ 23611-79 под внеполосным излучением понимается излучение в полосе частот, примыкающей к необходимой полосе частот, являющееся результатом модуляции сигнала. Это излучение является нежелательным, поэтому целесообразно создавать такие сигналы или способы модуляции, которые снижали бы его уровень. В то же время</w:t>
      </w:r>
      <w:r>
        <w:rPr>
          <w:sz w:val="28"/>
          <w:szCs w:val="28"/>
        </w:rPr>
        <w:t xml:space="preserve"> </w:t>
      </w:r>
      <w:r w:rsidRPr="009A7434">
        <w:rPr>
          <w:sz w:val="28"/>
          <w:szCs w:val="28"/>
        </w:rPr>
        <w:t xml:space="preserve">сформировать излучение, полностью  свободное от внеполосных составляющих, невозможно. </w:t>
      </w:r>
    </w:p>
    <w:p w:rsidR="00E07115" w:rsidRDefault="00E07115" w:rsidP="001F15C5">
      <w:pPr>
        <w:ind w:right="-5" w:firstLine="540"/>
        <w:jc w:val="both"/>
        <w:rPr>
          <w:sz w:val="28"/>
          <w:szCs w:val="28"/>
        </w:rPr>
      </w:pPr>
    </w:p>
    <w:p w:rsidR="00E07115" w:rsidRPr="00E07115" w:rsidRDefault="00E07115" w:rsidP="001F15C5">
      <w:pPr>
        <w:ind w:right="-5" w:firstLine="540"/>
        <w:jc w:val="both"/>
        <w:rPr>
          <w:b/>
          <w:sz w:val="28"/>
          <w:szCs w:val="28"/>
        </w:rPr>
      </w:pPr>
      <w:r w:rsidRPr="00E07115">
        <w:rPr>
          <w:b/>
          <w:sz w:val="28"/>
          <w:szCs w:val="28"/>
        </w:rPr>
        <w:t>Вопрос 37. Оценка и параметры внеполосного излучения, факторы, определяющие его интенсивность, методы снижения</w:t>
      </w:r>
    </w:p>
    <w:p w:rsidR="001F15C5" w:rsidRDefault="001F15C5" w:rsidP="001F15C5">
      <w:pPr>
        <w:ind w:right="-5" w:firstLine="540"/>
        <w:jc w:val="both"/>
        <w:rPr>
          <w:sz w:val="28"/>
          <w:szCs w:val="28"/>
        </w:rPr>
      </w:pPr>
      <w:r w:rsidRPr="009A7434">
        <w:rPr>
          <w:sz w:val="28"/>
          <w:szCs w:val="28"/>
        </w:rPr>
        <w:t xml:space="preserve">Для уменьшения интенсивности внеполосных колебаний необходимо получить максимально большую скорость спадания огибающей спектра при увеличении </w:t>
      </w:r>
      <w:proofErr w:type="spellStart"/>
      <w:r w:rsidRPr="009A7434">
        <w:rPr>
          <w:sz w:val="28"/>
          <w:szCs w:val="28"/>
        </w:rPr>
        <w:t>расстройки</w:t>
      </w:r>
      <w:proofErr w:type="spellEnd"/>
      <w:r w:rsidRPr="009A7434">
        <w:rPr>
          <w:sz w:val="28"/>
          <w:szCs w:val="28"/>
        </w:rPr>
        <w:t xml:space="preserve"> по частоте за пределами необходимой полосы. Большинство сигналов в радиосвязи и локации имеют несущую частоту, значительно превышающую максимальную частоту модуляции. Для оценки спектра такого сигнала достаточно оценить лишь спектр его модулирующей функции. </w:t>
      </w:r>
      <w:r>
        <w:rPr>
          <w:sz w:val="28"/>
          <w:szCs w:val="28"/>
        </w:rPr>
        <w:t xml:space="preserve"> </w:t>
      </w:r>
      <w:proofErr w:type="gramStart"/>
      <w:r w:rsidRPr="009A7434">
        <w:rPr>
          <w:sz w:val="28"/>
          <w:szCs w:val="28"/>
        </w:rPr>
        <w:t>В общем случае скорость спадания огибающей спектра зависит от непрерывности самого сигнала и его производных.</w:t>
      </w:r>
      <w:proofErr w:type="gramEnd"/>
      <w:r w:rsidRPr="009A7434">
        <w:rPr>
          <w:sz w:val="28"/>
          <w:szCs w:val="28"/>
        </w:rPr>
        <w:t xml:space="preserve"> </w:t>
      </w:r>
      <w:proofErr w:type="gramStart"/>
      <w:r w:rsidRPr="009A7434">
        <w:rPr>
          <w:sz w:val="28"/>
          <w:szCs w:val="28"/>
        </w:rPr>
        <w:t xml:space="preserve">Доказана теорема, гласящая, что, если сигнал </w:t>
      </w:r>
      <w:r w:rsidRPr="009A7434">
        <w:rPr>
          <w:sz w:val="28"/>
          <w:szCs w:val="28"/>
          <w:lang w:val="en-US"/>
        </w:rPr>
        <w:t>f</w:t>
      </w:r>
      <w:r w:rsidRPr="009A7434">
        <w:rPr>
          <w:sz w:val="28"/>
          <w:szCs w:val="28"/>
        </w:rPr>
        <w:t>(</w:t>
      </w:r>
      <w:r w:rsidRPr="009A7434">
        <w:rPr>
          <w:sz w:val="28"/>
          <w:szCs w:val="28"/>
          <w:lang w:val="en-US"/>
        </w:rPr>
        <w:t>t</w:t>
      </w:r>
      <w:r w:rsidRPr="009A7434">
        <w:rPr>
          <w:sz w:val="28"/>
          <w:szCs w:val="28"/>
        </w:rPr>
        <w:t xml:space="preserve">) и его производные </w:t>
      </w:r>
      <w:r w:rsidRPr="009A7434">
        <w:rPr>
          <w:sz w:val="28"/>
          <w:szCs w:val="28"/>
          <w:lang w:val="en-US"/>
        </w:rPr>
        <w:t>f</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-1)</w:t>
      </w:r>
      <w:r w:rsidRPr="009A7434">
        <w:rPr>
          <w:sz w:val="28"/>
          <w:szCs w:val="28"/>
        </w:rPr>
        <w:t>(</w:t>
      </w:r>
      <w:r w:rsidRPr="009A7434">
        <w:rPr>
          <w:sz w:val="28"/>
          <w:szCs w:val="28"/>
          <w:lang w:val="en-US"/>
        </w:rPr>
        <w:t>t</w:t>
      </w:r>
      <w:r w:rsidRPr="009A7434">
        <w:rPr>
          <w:sz w:val="28"/>
          <w:szCs w:val="28"/>
        </w:rPr>
        <w:t xml:space="preserve">) непрерывны, </w:t>
      </w:r>
      <w:r w:rsidRPr="009A7434">
        <w:rPr>
          <w:sz w:val="28"/>
          <w:szCs w:val="28"/>
        </w:rPr>
        <w:lastRenderedPageBreak/>
        <w:t xml:space="preserve">а </w:t>
      </w:r>
      <w:r w:rsidRPr="009A7434">
        <w:rPr>
          <w:sz w:val="28"/>
          <w:szCs w:val="28"/>
          <w:lang w:val="en-US"/>
        </w:rPr>
        <w:t>f</w:t>
      </w:r>
      <w:r w:rsidRPr="009A7434">
        <w:rPr>
          <w:sz w:val="28"/>
          <w:szCs w:val="28"/>
          <w:vertAlign w:val="superscript"/>
        </w:rPr>
        <w:t>(</w:t>
      </w:r>
      <w:r w:rsidRPr="009A7434">
        <w:rPr>
          <w:sz w:val="28"/>
          <w:szCs w:val="28"/>
          <w:vertAlign w:val="superscript"/>
          <w:lang w:val="en-US"/>
        </w:rPr>
        <w:t>m</w:t>
      </w:r>
      <w:r w:rsidRPr="009A7434">
        <w:rPr>
          <w:sz w:val="28"/>
          <w:szCs w:val="28"/>
          <w:vertAlign w:val="superscript"/>
        </w:rPr>
        <w:t>)</w:t>
      </w:r>
      <w:r w:rsidRPr="009A7434">
        <w:rPr>
          <w:sz w:val="28"/>
          <w:szCs w:val="28"/>
        </w:rPr>
        <w:t>(</w:t>
      </w:r>
      <w:r w:rsidRPr="009A7434">
        <w:rPr>
          <w:sz w:val="28"/>
          <w:szCs w:val="28"/>
          <w:lang w:val="en-US"/>
        </w:rPr>
        <w:t>t</w:t>
      </w:r>
      <w:r w:rsidRPr="009A7434">
        <w:rPr>
          <w:sz w:val="28"/>
          <w:szCs w:val="28"/>
        </w:rPr>
        <w:t xml:space="preserve">) конечна, то при Ω→∞ огибающая спектра </w:t>
      </w:r>
      <w:r w:rsidRPr="009A7434">
        <w:rPr>
          <w:sz w:val="28"/>
          <w:szCs w:val="28"/>
          <w:lang w:val="en-US"/>
        </w:rPr>
        <w:t>G</w:t>
      </w:r>
      <w:r w:rsidRPr="009A7434">
        <w:rPr>
          <w:sz w:val="28"/>
          <w:szCs w:val="28"/>
        </w:rPr>
        <w:t xml:space="preserve">(Ω) убывает не медленнее, чем </w:t>
      </w:r>
      <w:r w:rsidRPr="009A7434">
        <w:rPr>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6.75pt" o:ole="">
            <v:imagedata r:id="rId6" o:title=""/>
          </v:shape>
          <o:OLEObject Type="Embed" ProgID="Equation.3" ShapeID="_x0000_i1025" DrawAspect="Content" ObjectID="_1730185865" r:id="rId7"/>
        </w:object>
      </w:r>
      <w:r w:rsidRPr="009A7434">
        <w:rPr>
          <w:position w:val="-10"/>
          <w:sz w:val="28"/>
          <w:szCs w:val="28"/>
        </w:rPr>
        <w:object w:dxaOrig="600" w:dyaOrig="380">
          <v:shape id="_x0000_i1026" type="#_x0000_t75" style="width:30.15pt;height:19.25pt" o:ole="">
            <v:imagedata r:id="rId8" o:title=""/>
          </v:shape>
          <o:OLEObject Type="Embed" ProgID="Equation.3" ShapeID="_x0000_i1026" DrawAspect="Content" ObjectID="_1730185866" r:id="rId9"/>
        </w:object>
      </w:r>
      <w:r w:rsidRPr="009A7434">
        <w:rPr>
          <w:sz w:val="28"/>
          <w:szCs w:val="28"/>
        </w:rPr>
        <w:t xml:space="preserve">, где  </w:t>
      </w:r>
      <w:r w:rsidRPr="006D027C">
        <w:rPr>
          <w:position w:val="-12"/>
          <w:sz w:val="28"/>
          <w:szCs w:val="28"/>
        </w:rPr>
        <w:object w:dxaOrig="1800" w:dyaOrig="440">
          <v:shape id="_x0000_i1027" type="#_x0000_t75" style="width:90.4pt;height:21.75pt" o:ole="">
            <v:imagedata r:id="rId10" o:title=""/>
          </v:shape>
          <o:OLEObject Type="Embed" ProgID="Equation.3" ShapeID="_x0000_i1027" DrawAspect="Content" ObjectID="_1730185867" r:id="rId11"/>
        </w:object>
      </w:r>
      <w:r>
        <w:rPr>
          <w:sz w:val="28"/>
          <w:szCs w:val="28"/>
        </w:rPr>
        <w:t xml:space="preserve">,   </w:t>
      </w:r>
      <w:r w:rsidRPr="009A7434">
        <w:rPr>
          <w:sz w:val="28"/>
          <w:szCs w:val="28"/>
        </w:rPr>
        <w:t xml:space="preserve">или </w:t>
      </w:r>
      <w:proofErr w:type="gramEnd"/>
    </w:p>
    <w:p w:rsidR="001F15C5" w:rsidRPr="009A7434" w:rsidRDefault="001F15C5" w:rsidP="001F15C5">
      <w:pPr>
        <w:ind w:right="-5"/>
        <w:jc w:val="both"/>
        <w:rPr>
          <w:sz w:val="28"/>
          <w:szCs w:val="28"/>
        </w:rPr>
      </w:pPr>
      <w:r w:rsidRPr="009A7434">
        <w:rPr>
          <w:sz w:val="28"/>
          <w:szCs w:val="28"/>
        </w:rPr>
        <w:t>γ(Ω) = 20 (</w:t>
      </w:r>
      <w:r w:rsidRPr="009A7434">
        <w:rPr>
          <w:sz w:val="28"/>
          <w:szCs w:val="28"/>
          <w:lang w:val="en-US"/>
        </w:rPr>
        <w:t>m</w:t>
      </w:r>
      <w:r w:rsidRPr="009A7434">
        <w:rPr>
          <w:sz w:val="28"/>
          <w:szCs w:val="28"/>
        </w:rPr>
        <w:t>+1) дБ/декаду.</w:t>
      </w:r>
    </w:p>
    <w:p w:rsidR="001F15C5" w:rsidRPr="009A7434" w:rsidRDefault="001F15C5" w:rsidP="001F15C5">
      <w:pPr>
        <w:ind w:right="-5" w:firstLine="540"/>
        <w:jc w:val="both"/>
        <w:rPr>
          <w:sz w:val="28"/>
          <w:szCs w:val="28"/>
        </w:rPr>
      </w:pPr>
      <w:r w:rsidRPr="009A7434">
        <w:rPr>
          <w:sz w:val="28"/>
          <w:szCs w:val="28"/>
        </w:rPr>
        <w:t>Эта теорема дает путь к построению сигналов, имеющих быстрое спадание внеполосных колеба</w:t>
      </w:r>
      <w:r>
        <w:rPr>
          <w:sz w:val="28"/>
          <w:szCs w:val="28"/>
        </w:rPr>
        <w:t>ний:</w:t>
      </w:r>
      <w:r w:rsidRPr="009A7434">
        <w:rPr>
          <w:sz w:val="28"/>
          <w:szCs w:val="28"/>
        </w:rPr>
        <w:t xml:space="preserve"> чем более закруглен</w:t>
      </w:r>
      <w:r>
        <w:rPr>
          <w:sz w:val="28"/>
          <w:szCs w:val="28"/>
        </w:rPr>
        <w:t>ы</w:t>
      </w:r>
      <w:r w:rsidRPr="009A7434">
        <w:rPr>
          <w:sz w:val="28"/>
          <w:szCs w:val="28"/>
        </w:rPr>
        <w:t xml:space="preserve"> сигнал и все его производные, тем быстрее спадает огибающая спектра в зависимости от </w:t>
      </w:r>
      <w:proofErr w:type="spellStart"/>
      <w:r w:rsidRPr="009A7434">
        <w:rPr>
          <w:sz w:val="28"/>
          <w:szCs w:val="28"/>
        </w:rPr>
        <w:t>расстройки</w:t>
      </w:r>
      <w:proofErr w:type="spellEnd"/>
      <w:r w:rsidRPr="009A7434">
        <w:rPr>
          <w:sz w:val="28"/>
          <w:szCs w:val="28"/>
        </w:rPr>
        <w:t xml:space="preserve">. </w:t>
      </w:r>
    </w:p>
    <w:p w:rsidR="001F15C5" w:rsidRPr="009A7434" w:rsidRDefault="001F15C5" w:rsidP="001F15C5">
      <w:pPr>
        <w:ind w:right="-5" w:firstLine="540"/>
        <w:jc w:val="both"/>
        <w:rPr>
          <w:sz w:val="28"/>
          <w:szCs w:val="28"/>
        </w:rPr>
      </w:pPr>
      <w:r w:rsidRPr="009A7434">
        <w:rPr>
          <w:sz w:val="28"/>
          <w:szCs w:val="28"/>
        </w:rPr>
        <w:t xml:space="preserve">Наиболее резкий спад внеполосных колебаний может быть обеспечен гауссовым модулирующим импульсом, все производные которого также описываются гауссовой кривой, т.е. непрерывны и конечны. Однако идеальный гауссов импульс имеет бесконечную длительность, т.е. на практике не реализуется. В качестве практических приближений к такому сигналу рассматриваются модулирующие импульсы с </w:t>
      </w:r>
      <w:proofErr w:type="gramStart"/>
      <w:r w:rsidRPr="009A7434">
        <w:rPr>
          <w:sz w:val="28"/>
          <w:szCs w:val="28"/>
        </w:rPr>
        <w:t>огибающей</w:t>
      </w:r>
      <w:proofErr w:type="gramEnd"/>
      <w:r w:rsidRPr="009A7434">
        <w:rPr>
          <w:sz w:val="28"/>
          <w:szCs w:val="28"/>
        </w:rPr>
        <w:t xml:space="preserve"> вида </w:t>
      </w:r>
      <w:r w:rsidRPr="009A7434">
        <w:rPr>
          <w:sz w:val="28"/>
          <w:szCs w:val="28"/>
          <w:lang w:val="en-US"/>
        </w:rPr>
        <w:t>cos</w:t>
      </w:r>
      <w:r w:rsidRPr="009A7434">
        <w:rPr>
          <w:sz w:val="28"/>
          <w:szCs w:val="28"/>
        </w:rPr>
        <w:t>(π</w:t>
      </w:r>
      <w:r w:rsidRPr="009A7434">
        <w:rPr>
          <w:sz w:val="28"/>
          <w:szCs w:val="28"/>
          <w:lang w:val="en-US"/>
        </w:rPr>
        <w:t>t</w:t>
      </w:r>
      <w:r w:rsidRPr="009A7434">
        <w:rPr>
          <w:sz w:val="28"/>
          <w:szCs w:val="28"/>
        </w:rPr>
        <w:t xml:space="preserve">/τ), </w:t>
      </w:r>
      <w:r w:rsidRPr="009A7434">
        <w:rPr>
          <w:sz w:val="28"/>
          <w:szCs w:val="28"/>
          <w:lang w:val="en-US"/>
        </w:rPr>
        <w:t>cos</w:t>
      </w:r>
      <w:r w:rsidRPr="009A7434">
        <w:rPr>
          <w:sz w:val="28"/>
          <w:szCs w:val="28"/>
          <w:vertAlign w:val="superscript"/>
        </w:rPr>
        <w:t>2</w:t>
      </w:r>
      <w:r w:rsidRPr="009A7434">
        <w:rPr>
          <w:sz w:val="28"/>
          <w:szCs w:val="28"/>
        </w:rPr>
        <w:t>(π</w:t>
      </w:r>
      <w:r w:rsidRPr="009A7434">
        <w:rPr>
          <w:sz w:val="28"/>
          <w:szCs w:val="28"/>
          <w:lang w:val="en-US"/>
        </w:rPr>
        <w:t>t</w:t>
      </w:r>
      <w:r w:rsidRPr="009A7434">
        <w:rPr>
          <w:sz w:val="28"/>
          <w:szCs w:val="28"/>
        </w:rPr>
        <w:t>/τ) и т.д. или усеченный по времени гауссов импульс (с «пьедесталом»).</w:t>
      </w:r>
    </w:p>
    <w:p w:rsidR="001F15C5" w:rsidRDefault="001F15C5" w:rsidP="001F15C5">
      <w:pPr>
        <w:ind w:right="-5" w:firstLine="720"/>
        <w:jc w:val="both"/>
        <w:rPr>
          <w:sz w:val="28"/>
          <w:szCs w:val="28"/>
        </w:rPr>
      </w:pPr>
      <w:r>
        <w:rPr>
          <w:sz w:val="28"/>
          <w:szCs w:val="28"/>
        </w:rPr>
        <w:t>На практике решение задачи снижения внеполосного излучения решается одним из двух способов.</w:t>
      </w:r>
    </w:p>
    <w:p w:rsidR="001F15C5" w:rsidRDefault="001F15C5" w:rsidP="001F15C5">
      <w:pPr>
        <w:ind w:right="-5" w:firstLine="720"/>
        <w:jc w:val="both"/>
        <w:rPr>
          <w:sz w:val="28"/>
          <w:szCs w:val="28"/>
        </w:rPr>
      </w:pPr>
      <w:r>
        <w:rPr>
          <w:sz w:val="28"/>
          <w:szCs w:val="28"/>
        </w:rPr>
        <w:t>Первый способ предполагает  применение формирующих фильтров. Причем эти фильтры могут быть реализованы в виде ФНЧ, с характеристиками, обеспечивающими при входном импульсном воздействии отклик заданной формы. Либо реализуются  полосовые фильтры на промежуточной (</w:t>
      </w:r>
      <w:proofErr w:type="spellStart"/>
      <w:r>
        <w:rPr>
          <w:sz w:val="28"/>
          <w:szCs w:val="28"/>
        </w:rPr>
        <w:t>поднесущей</w:t>
      </w:r>
      <w:proofErr w:type="spellEnd"/>
      <w:r>
        <w:rPr>
          <w:sz w:val="28"/>
          <w:szCs w:val="28"/>
        </w:rPr>
        <w:t>) частоте для модулированного сигнала, обеспечивающие требуемую полосу выходного сигнала.</w:t>
      </w:r>
    </w:p>
    <w:p w:rsidR="001F15C5" w:rsidRDefault="001F15C5" w:rsidP="001F15C5">
      <w:pPr>
        <w:ind w:right="-5" w:firstLine="720"/>
        <w:jc w:val="both"/>
        <w:rPr>
          <w:sz w:val="28"/>
          <w:szCs w:val="28"/>
        </w:rPr>
      </w:pPr>
      <w:r>
        <w:rPr>
          <w:sz w:val="28"/>
          <w:szCs w:val="28"/>
        </w:rPr>
        <w:t>Второй способ предполагает синтез модулирующих импульсов заданной формы</w:t>
      </w:r>
      <w:r w:rsidRPr="005A4881">
        <w:rPr>
          <w:sz w:val="28"/>
          <w:szCs w:val="28"/>
        </w:rPr>
        <w:t xml:space="preserve"> </w:t>
      </w:r>
      <w:r>
        <w:rPr>
          <w:sz w:val="28"/>
          <w:szCs w:val="28"/>
        </w:rPr>
        <w:t>и выполняется с использованием цифровых методов формирования сигналов.</w:t>
      </w:r>
    </w:p>
    <w:p w:rsidR="001F15C5" w:rsidRDefault="001F15C5" w:rsidP="001F15C5">
      <w:pPr>
        <w:ind w:right="-5" w:firstLine="720"/>
        <w:jc w:val="both"/>
        <w:rPr>
          <w:sz w:val="28"/>
          <w:szCs w:val="28"/>
        </w:rPr>
      </w:pPr>
    </w:p>
    <w:p w:rsidR="001F15C5" w:rsidRPr="00E07115" w:rsidRDefault="00E07115" w:rsidP="00E07115">
      <w:pPr>
        <w:pStyle w:val="a5"/>
        <w:ind w:left="659"/>
        <w:contextualSpacing/>
        <w:rPr>
          <w:b/>
          <w:sz w:val="28"/>
          <w:szCs w:val="28"/>
        </w:rPr>
      </w:pPr>
      <w:r w:rsidRPr="00E07115">
        <w:rPr>
          <w:b/>
          <w:sz w:val="28"/>
          <w:szCs w:val="28"/>
        </w:rPr>
        <w:t xml:space="preserve">Вопрос  39. </w:t>
      </w:r>
      <w:r w:rsidR="001F15C5" w:rsidRPr="00E07115">
        <w:rPr>
          <w:b/>
          <w:sz w:val="28"/>
          <w:szCs w:val="28"/>
        </w:rPr>
        <w:t xml:space="preserve">Гармоники и </w:t>
      </w:r>
      <w:proofErr w:type="spellStart"/>
      <w:r w:rsidR="001F15C5" w:rsidRPr="00E07115">
        <w:rPr>
          <w:b/>
          <w:sz w:val="28"/>
          <w:szCs w:val="28"/>
        </w:rPr>
        <w:t>субгармоники</w:t>
      </w:r>
      <w:proofErr w:type="spellEnd"/>
      <w:r w:rsidR="001F15C5" w:rsidRPr="00E07115">
        <w:rPr>
          <w:b/>
          <w:sz w:val="28"/>
          <w:szCs w:val="28"/>
        </w:rPr>
        <w:t xml:space="preserve"> в передатчиках.</w:t>
      </w:r>
    </w:p>
    <w:p w:rsidR="00E07115" w:rsidRDefault="00E07115" w:rsidP="00E07115">
      <w:pPr>
        <w:pStyle w:val="a9"/>
        <w:ind w:left="0" w:right="0" w:firstLine="567"/>
        <w:rPr>
          <w:color w:val="000000"/>
          <w:szCs w:val="28"/>
        </w:rPr>
      </w:pPr>
      <w:r w:rsidRPr="00256356">
        <w:rPr>
          <w:b/>
          <w:i/>
          <w:color w:val="000000"/>
          <w:szCs w:val="28"/>
        </w:rPr>
        <w:t>Излучения на гармониках</w:t>
      </w:r>
      <w:r w:rsidRPr="00256356">
        <w:rPr>
          <w:color w:val="000000"/>
          <w:szCs w:val="28"/>
        </w:rPr>
        <w:t xml:space="preserve"> – это</w:t>
      </w:r>
      <w:r>
        <w:rPr>
          <w:color w:val="000000"/>
          <w:szCs w:val="28"/>
        </w:rPr>
        <w:t xml:space="preserve"> радиоизлучения передатчика на частотах, среднее значение которых в целое число раз больше среднего  (или присвоенного) значения частоты основного излучения, т.е.</w:t>
      </w:r>
      <w:r w:rsidRPr="003460D4">
        <w:rPr>
          <w:color w:val="000000"/>
          <w:szCs w:val="28"/>
        </w:rPr>
        <w:t xml:space="preserve"> на частотах </w:t>
      </w:r>
      <w:r w:rsidRPr="003460D4">
        <w:rPr>
          <w:color w:val="000000"/>
          <w:position w:val="-10"/>
          <w:szCs w:val="28"/>
        </w:rPr>
        <w:object w:dxaOrig="760" w:dyaOrig="320">
          <v:shape id="_x0000_i1028" type="#_x0000_t75" style="width:51.05pt;height:20.95pt" o:ole="" fillcolor="window">
            <v:imagedata r:id="rId12" o:title=""/>
          </v:shape>
          <o:OLEObject Type="Embed" ProgID="Equation.3" ShapeID="_x0000_i1028" DrawAspect="Content" ObjectID="_1730185868" r:id="rId13"/>
        </w:object>
      </w:r>
      <w:r w:rsidRPr="003460D4">
        <w:rPr>
          <w:color w:val="000000"/>
          <w:szCs w:val="28"/>
        </w:rPr>
        <w:t>,</w:t>
      </w:r>
      <w:r w:rsidRPr="003460D4">
        <w:rPr>
          <w:b/>
          <w:i/>
          <w:color w:val="000000"/>
          <w:szCs w:val="28"/>
        </w:rPr>
        <w:t xml:space="preserve"> </w:t>
      </w:r>
      <w:r w:rsidRPr="003460D4">
        <w:rPr>
          <w:color w:val="000000"/>
          <w:szCs w:val="28"/>
        </w:rPr>
        <w:t xml:space="preserve">где </w:t>
      </w:r>
      <w:r w:rsidRPr="00772218">
        <w:rPr>
          <w:i/>
          <w:color w:val="000000"/>
          <w:szCs w:val="28"/>
          <w:lang w:val="en-US"/>
        </w:rPr>
        <w:t>n</w:t>
      </w:r>
      <w:r w:rsidRPr="003460D4">
        <w:rPr>
          <w:color w:val="000000"/>
          <w:szCs w:val="28"/>
        </w:rPr>
        <w:t xml:space="preserve">=2, 3,…, а </w:t>
      </w:r>
      <w:r w:rsidRPr="003460D4">
        <w:rPr>
          <w:color w:val="000000"/>
          <w:position w:val="-10"/>
          <w:szCs w:val="28"/>
        </w:rPr>
        <w:object w:dxaOrig="260" w:dyaOrig="320">
          <v:shape id="_x0000_i1029" type="#_x0000_t75" style="width:15.05pt;height:18.4pt" o:ole="" fillcolor="window">
            <v:imagedata r:id="rId14" o:title=""/>
          </v:shape>
          <o:OLEObject Type="Embed" ProgID="Equation.3" ShapeID="_x0000_i1029" DrawAspect="Content" ObjectID="_1730185869" r:id="rId15"/>
        </w:object>
      </w:r>
      <w:r w:rsidRPr="003460D4">
        <w:rPr>
          <w:color w:val="000000"/>
          <w:szCs w:val="28"/>
        </w:rPr>
        <w:t>– частота основного излучения.</w:t>
      </w:r>
      <w:r w:rsidRPr="00772218">
        <w:rPr>
          <w:color w:val="000000"/>
          <w:szCs w:val="28"/>
        </w:rPr>
        <w:t xml:space="preserve"> </w:t>
      </w:r>
    </w:p>
    <w:p w:rsidR="00E07115" w:rsidRPr="00772218" w:rsidRDefault="00E07115" w:rsidP="00E07115">
      <w:pPr>
        <w:ind w:firstLine="540"/>
        <w:jc w:val="both"/>
        <w:rPr>
          <w:color w:val="000000"/>
          <w:sz w:val="28"/>
          <w:szCs w:val="28"/>
        </w:rPr>
      </w:pPr>
      <w:r w:rsidRPr="00772218">
        <w:rPr>
          <w:color w:val="000000"/>
          <w:sz w:val="28"/>
          <w:szCs w:val="28"/>
        </w:rPr>
        <w:t>Гармоники</w:t>
      </w:r>
      <w:r>
        <w:rPr>
          <w:color w:val="000000"/>
          <w:sz w:val="28"/>
          <w:szCs w:val="28"/>
        </w:rPr>
        <w:t>,</w:t>
      </w:r>
      <w:r w:rsidRPr="00772218">
        <w:rPr>
          <w:color w:val="000000"/>
          <w:sz w:val="28"/>
          <w:szCs w:val="28"/>
        </w:rPr>
        <w:t xml:space="preserve"> </w:t>
      </w:r>
      <w:r>
        <w:rPr>
          <w:color w:val="000000"/>
          <w:sz w:val="28"/>
          <w:szCs w:val="28"/>
        </w:rPr>
        <w:t xml:space="preserve">в основном, </w:t>
      </w:r>
      <w:r w:rsidRPr="00772218">
        <w:rPr>
          <w:color w:val="000000"/>
          <w:sz w:val="28"/>
          <w:szCs w:val="28"/>
        </w:rPr>
        <w:t>создаются мощными каскадами ПРД, активные элементы которых в целях реализации необходимой мощности ПРД и высокого КПД работают с отсечкой в перенапряжённом режиме</w:t>
      </w:r>
      <w:r>
        <w:rPr>
          <w:color w:val="000000"/>
          <w:sz w:val="28"/>
          <w:szCs w:val="28"/>
        </w:rPr>
        <w:t>.</w:t>
      </w:r>
    </w:p>
    <w:p w:rsidR="00E07115" w:rsidRPr="00256356" w:rsidRDefault="00E07115" w:rsidP="00E07115">
      <w:pPr>
        <w:pStyle w:val="a9"/>
        <w:ind w:left="0" w:right="0" w:firstLine="567"/>
        <w:rPr>
          <w:color w:val="000000"/>
          <w:szCs w:val="28"/>
        </w:rPr>
      </w:pPr>
      <w:r w:rsidRPr="00256356">
        <w:rPr>
          <w:color w:val="000000"/>
          <w:szCs w:val="28"/>
        </w:rPr>
        <w:t xml:space="preserve">В результате нелинейности АХ и ФЧХ  активных элементов передающего ВЧ тракта выходное немодулированное колебание  </w:t>
      </w:r>
      <w:r w:rsidRPr="00256356">
        <w:rPr>
          <w:color w:val="000000"/>
          <w:position w:val="-10"/>
          <w:szCs w:val="28"/>
        </w:rPr>
        <w:object w:dxaOrig="420" w:dyaOrig="340">
          <v:shape id="_x0000_i1030" type="#_x0000_t75" style="width:25.95pt;height:21.75pt" o:ole="" fillcolor="window">
            <v:imagedata r:id="rId16" o:title=""/>
          </v:shape>
          <o:OLEObject Type="Embed" ProgID="Equation.3" ShapeID="_x0000_i1030" DrawAspect="Content" ObjectID="_1730185870" r:id="rId17"/>
        </w:object>
      </w:r>
      <w:r w:rsidRPr="00256356">
        <w:rPr>
          <w:color w:val="000000"/>
          <w:szCs w:val="28"/>
        </w:rPr>
        <w:t xml:space="preserve"> имеет форму, отличающуюся </w:t>
      </w:r>
      <w:proofErr w:type="gramStart"/>
      <w:r w:rsidRPr="00256356">
        <w:rPr>
          <w:color w:val="000000"/>
          <w:szCs w:val="28"/>
        </w:rPr>
        <w:t>от</w:t>
      </w:r>
      <w:proofErr w:type="gramEnd"/>
      <w:r w:rsidRPr="00256356">
        <w:rPr>
          <w:color w:val="000000"/>
          <w:szCs w:val="28"/>
        </w:rPr>
        <w:t xml:space="preserve"> гармонической, т.е.</w:t>
      </w:r>
    </w:p>
    <w:p w:rsidR="00E07115" w:rsidRPr="00256356" w:rsidRDefault="00E07115" w:rsidP="00E07115">
      <w:pPr>
        <w:pStyle w:val="a9"/>
        <w:ind w:left="0" w:right="0" w:firstLine="0"/>
        <w:jc w:val="center"/>
        <w:rPr>
          <w:color w:val="000000"/>
          <w:szCs w:val="28"/>
        </w:rPr>
      </w:pPr>
      <w:r w:rsidRPr="002F5D4F">
        <w:rPr>
          <w:color w:val="000000"/>
          <w:position w:val="-28"/>
          <w:szCs w:val="28"/>
        </w:rPr>
        <w:object w:dxaOrig="4800" w:dyaOrig="680">
          <v:shape id="_x0000_i1031" type="#_x0000_t75" style="width:278.8pt;height:40.2pt" o:ole="" fillcolor="window">
            <v:imagedata r:id="rId18" o:title=""/>
          </v:shape>
          <o:OLEObject Type="Embed" ProgID="Equation.3" ShapeID="_x0000_i1031" DrawAspect="Content" ObjectID="_1730185871" r:id="rId19"/>
        </w:object>
      </w:r>
      <w:r w:rsidRPr="00256356">
        <w:rPr>
          <w:color w:val="000000"/>
          <w:szCs w:val="28"/>
        </w:rPr>
        <w:t>.</w:t>
      </w:r>
    </w:p>
    <w:p w:rsidR="00E07115" w:rsidRDefault="00E07115" w:rsidP="00E07115">
      <w:pPr>
        <w:ind w:firstLine="540"/>
        <w:jc w:val="both"/>
        <w:rPr>
          <w:color w:val="000000"/>
          <w:sz w:val="28"/>
          <w:szCs w:val="28"/>
        </w:rPr>
      </w:pPr>
      <w:r>
        <w:rPr>
          <w:color w:val="000000"/>
          <w:sz w:val="28"/>
          <w:szCs w:val="28"/>
        </w:rPr>
        <w:t xml:space="preserve">При излучении модулированных сигналов форма огибающей спектра мощности на гармониках отличается от основного излучения. Например, для </w:t>
      </w:r>
      <w:r>
        <w:rPr>
          <w:color w:val="000000"/>
          <w:sz w:val="28"/>
          <w:szCs w:val="28"/>
        </w:rPr>
        <w:lastRenderedPageBreak/>
        <w:t xml:space="preserve">ЧМ девиация частоты линейно возрастает с номером гармоники </w:t>
      </w:r>
      <w:r w:rsidRPr="00772218">
        <w:rPr>
          <w:i/>
          <w:color w:val="000000"/>
          <w:sz w:val="28"/>
          <w:szCs w:val="28"/>
          <w:lang w:val="en-US"/>
        </w:rPr>
        <w:t>n</w:t>
      </w:r>
      <w:r>
        <w:rPr>
          <w:color w:val="000000"/>
          <w:sz w:val="28"/>
          <w:szCs w:val="28"/>
        </w:rPr>
        <w:t>, что влечет за собой расширение спектра:</w:t>
      </w:r>
    </w:p>
    <w:p w:rsidR="00E07115" w:rsidRPr="00613FEA" w:rsidRDefault="00E07115" w:rsidP="00E07115">
      <w:pPr>
        <w:ind w:firstLine="540"/>
        <w:jc w:val="center"/>
        <w:rPr>
          <w:i/>
          <w:color w:val="000000"/>
          <w:sz w:val="28"/>
          <w:szCs w:val="28"/>
        </w:rPr>
      </w:pPr>
      <w:proofErr w:type="spellStart"/>
      <w:r w:rsidRPr="00613FEA">
        <w:rPr>
          <w:i/>
          <w:color w:val="000000"/>
          <w:sz w:val="28"/>
          <w:szCs w:val="28"/>
        </w:rPr>
        <w:t>П</w:t>
      </w:r>
      <w:r w:rsidRPr="00613FEA">
        <w:rPr>
          <w:i/>
          <w:color w:val="000000"/>
          <w:sz w:val="28"/>
          <w:szCs w:val="28"/>
          <w:vertAlign w:val="subscript"/>
        </w:rPr>
        <w:t>з</w:t>
      </w:r>
      <w:proofErr w:type="spellEnd"/>
      <w:proofErr w:type="gramStart"/>
      <w:r w:rsidRPr="00613FEA">
        <w:rPr>
          <w:i/>
          <w:color w:val="000000"/>
          <w:sz w:val="28"/>
          <w:szCs w:val="28"/>
          <w:vertAlign w:val="subscript"/>
          <w:lang w:val="en-US"/>
        </w:rPr>
        <w:t>n</w:t>
      </w:r>
      <w:proofErr w:type="gramEnd"/>
      <w:r w:rsidRPr="00613FEA">
        <w:rPr>
          <w:i/>
          <w:color w:val="000000"/>
          <w:sz w:val="28"/>
          <w:szCs w:val="28"/>
        </w:rPr>
        <w:t>=(1+</w:t>
      </w:r>
      <w:proofErr w:type="spellStart"/>
      <w:r w:rsidRPr="00613FEA">
        <w:rPr>
          <w:i/>
          <w:color w:val="000000"/>
          <w:sz w:val="28"/>
          <w:szCs w:val="28"/>
          <w:lang w:val="en-US"/>
        </w:rPr>
        <w:t>ξn</w:t>
      </w:r>
      <w:proofErr w:type="spellEnd"/>
      <w:r w:rsidRPr="00613FEA">
        <w:rPr>
          <w:i/>
          <w:color w:val="000000"/>
          <w:sz w:val="28"/>
          <w:szCs w:val="28"/>
        </w:rPr>
        <w:t>)</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rPr>
        <w:t>,</w:t>
      </w:r>
    </w:p>
    <w:p w:rsidR="00E07115" w:rsidRDefault="00E07115" w:rsidP="00E07115">
      <w:pPr>
        <w:jc w:val="both"/>
        <w:rPr>
          <w:color w:val="000000"/>
          <w:sz w:val="28"/>
          <w:szCs w:val="28"/>
        </w:rPr>
      </w:pPr>
      <w:r>
        <w:rPr>
          <w:color w:val="000000"/>
          <w:sz w:val="28"/>
          <w:szCs w:val="28"/>
        </w:rPr>
        <w:t xml:space="preserve">где </w:t>
      </w:r>
      <w:r w:rsidRPr="00772218">
        <w:rPr>
          <w:i/>
          <w:color w:val="000000"/>
          <w:sz w:val="28"/>
          <w:szCs w:val="28"/>
          <w:lang w:val="en-US"/>
        </w:rPr>
        <w:t>n</w:t>
      </w:r>
      <w:r w:rsidRPr="0010560D">
        <w:rPr>
          <w:color w:val="000000"/>
          <w:sz w:val="28"/>
          <w:szCs w:val="28"/>
        </w:rPr>
        <w:t xml:space="preserve"> </w:t>
      </w:r>
      <w:r>
        <w:rPr>
          <w:color w:val="000000"/>
          <w:sz w:val="28"/>
          <w:szCs w:val="28"/>
        </w:rPr>
        <w:t xml:space="preserve">- номер гармоники, </w:t>
      </w:r>
      <w:proofErr w:type="spellStart"/>
      <w:r w:rsidRPr="00613FEA">
        <w:rPr>
          <w:i/>
          <w:color w:val="000000"/>
          <w:sz w:val="28"/>
          <w:szCs w:val="28"/>
        </w:rPr>
        <w:t>П</w:t>
      </w:r>
      <w:r w:rsidRPr="00613FEA">
        <w:rPr>
          <w:i/>
          <w:color w:val="000000"/>
          <w:sz w:val="28"/>
          <w:szCs w:val="28"/>
          <w:vertAlign w:val="subscript"/>
        </w:rPr>
        <w:t>з</w:t>
      </w:r>
      <w:proofErr w:type="spellEnd"/>
      <w:r w:rsidRPr="00613FEA">
        <w:rPr>
          <w:i/>
          <w:color w:val="000000"/>
          <w:sz w:val="28"/>
          <w:szCs w:val="28"/>
          <w:vertAlign w:val="subscript"/>
          <w:lang w:val="en-US"/>
        </w:rPr>
        <w:t>n</w:t>
      </w:r>
      <w:r>
        <w:rPr>
          <w:color w:val="000000"/>
          <w:sz w:val="28"/>
          <w:szCs w:val="28"/>
        </w:rPr>
        <w:t>- занимаемая полоса на гармонике,</w:t>
      </w:r>
      <w:r w:rsidRPr="0010560D">
        <w:rPr>
          <w:color w:val="000000"/>
          <w:sz w:val="28"/>
          <w:szCs w:val="28"/>
        </w:rPr>
        <w:t xml:space="preserve"> </w:t>
      </w:r>
      <w:proofErr w:type="spellStart"/>
      <w:r w:rsidRPr="00613FEA">
        <w:rPr>
          <w:i/>
          <w:color w:val="000000"/>
          <w:sz w:val="28"/>
          <w:szCs w:val="28"/>
        </w:rPr>
        <w:t>П</w:t>
      </w:r>
      <w:proofErr w:type="gramStart"/>
      <w:r w:rsidRPr="00613FEA">
        <w:rPr>
          <w:i/>
          <w:color w:val="000000"/>
          <w:sz w:val="28"/>
          <w:szCs w:val="28"/>
          <w:vertAlign w:val="subscript"/>
        </w:rPr>
        <w:t>з</w:t>
      </w:r>
      <w:proofErr w:type="spellEnd"/>
      <w:r>
        <w:rPr>
          <w:color w:val="000000"/>
          <w:sz w:val="28"/>
          <w:szCs w:val="28"/>
        </w:rPr>
        <w:t>-</w:t>
      </w:r>
      <w:proofErr w:type="gramEnd"/>
      <w:r>
        <w:rPr>
          <w:color w:val="000000"/>
          <w:sz w:val="28"/>
          <w:szCs w:val="28"/>
        </w:rPr>
        <w:t xml:space="preserve"> занимаемая полоса на основной частоте, </w:t>
      </w:r>
      <w:r w:rsidRPr="00613FEA">
        <w:rPr>
          <w:i/>
          <w:color w:val="000000"/>
          <w:sz w:val="28"/>
          <w:szCs w:val="28"/>
          <w:lang w:val="en-US"/>
        </w:rPr>
        <w:t>ξ</w:t>
      </w:r>
      <w:r>
        <w:rPr>
          <w:color w:val="000000"/>
          <w:sz w:val="28"/>
          <w:szCs w:val="28"/>
        </w:rPr>
        <w:t>=0.26-0.3.</w:t>
      </w:r>
    </w:p>
    <w:p w:rsidR="00E07115" w:rsidRPr="0010560D" w:rsidRDefault="00E07115" w:rsidP="00E07115">
      <w:pPr>
        <w:widowControl w:val="0"/>
        <w:ind w:firstLine="539"/>
        <w:jc w:val="both"/>
        <w:rPr>
          <w:color w:val="000000"/>
          <w:sz w:val="28"/>
          <w:szCs w:val="28"/>
        </w:rPr>
      </w:pPr>
      <w:r>
        <w:rPr>
          <w:color w:val="000000"/>
          <w:sz w:val="28"/>
          <w:szCs w:val="28"/>
        </w:rPr>
        <w:t xml:space="preserve">Для двоичных ФМ сигналов на четных гармониках влияние манипуляции не проявляется (известный эффект, используемый для выделения несущей частоты в системах синхронизации) и излучения становятся более узкополосными; на нечетных гармониках </w:t>
      </w:r>
      <w:proofErr w:type="gramStart"/>
      <w:r>
        <w:rPr>
          <w:color w:val="000000"/>
          <w:sz w:val="28"/>
          <w:szCs w:val="28"/>
        </w:rPr>
        <w:t>огибающая</w:t>
      </w:r>
      <w:proofErr w:type="gramEnd"/>
      <w:r>
        <w:rPr>
          <w:color w:val="000000"/>
          <w:sz w:val="28"/>
          <w:szCs w:val="28"/>
        </w:rPr>
        <w:t xml:space="preserve"> спектра мощности повторяет форму огибающей основного излучения.</w:t>
      </w:r>
    </w:p>
    <w:p w:rsidR="00E07115" w:rsidRDefault="00E07115" w:rsidP="00E07115">
      <w:pPr>
        <w:ind w:firstLine="540"/>
        <w:jc w:val="both"/>
        <w:rPr>
          <w:color w:val="000000"/>
          <w:sz w:val="28"/>
          <w:szCs w:val="28"/>
        </w:rPr>
      </w:pPr>
      <w:r w:rsidRPr="002F5D4F">
        <w:rPr>
          <w:color w:val="000000"/>
          <w:sz w:val="28"/>
          <w:szCs w:val="28"/>
        </w:rPr>
        <w:t>Мощность</w:t>
      </w:r>
      <w:r>
        <w:rPr>
          <w:color w:val="000000"/>
          <w:sz w:val="28"/>
          <w:szCs w:val="28"/>
        </w:rPr>
        <w:t xml:space="preserve"> </w:t>
      </w:r>
      <w:r>
        <w:rPr>
          <w:color w:val="000000"/>
          <w:sz w:val="28"/>
          <w:szCs w:val="28"/>
          <w:lang w:val="en-US"/>
        </w:rPr>
        <w:t>N</w:t>
      </w:r>
      <w:r>
        <w:rPr>
          <w:color w:val="000000"/>
          <w:sz w:val="28"/>
          <w:szCs w:val="28"/>
        </w:rPr>
        <w:t>-й гармоники на выходе передатчика зависит:</w:t>
      </w:r>
    </w:p>
    <w:p w:rsidR="00E07115" w:rsidRDefault="00E07115" w:rsidP="00E07115">
      <w:pPr>
        <w:ind w:firstLine="540"/>
        <w:jc w:val="both"/>
        <w:rPr>
          <w:color w:val="000000"/>
          <w:sz w:val="28"/>
          <w:szCs w:val="28"/>
        </w:rPr>
      </w:pPr>
      <w:r>
        <w:rPr>
          <w:color w:val="000000"/>
          <w:sz w:val="28"/>
          <w:szCs w:val="28"/>
        </w:rPr>
        <w:t>- от значения соответствующей составляющей в общем несинусоидальном токе выходного каскада передатчика, определяемой степенью нелинейности каскада,</w:t>
      </w:r>
    </w:p>
    <w:p w:rsidR="00E07115" w:rsidRDefault="00E07115" w:rsidP="00E07115">
      <w:pPr>
        <w:ind w:firstLine="540"/>
        <w:jc w:val="both"/>
        <w:rPr>
          <w:color w:val="000000"/>
          <w:sz w:val="28"/>
          <w:szCs w:val="28"/>
        </w:rPr>
      </w:pPr>
      <w:r>
        <w:rPr>
          <w:color w:val="000000"/>
          <w:sz w:val="28"/>
          <w:szCs w:val="28"/>
        </w:rPr>
        <w:t xml:space="preserve">- коэффициента ослабления этой составляющей в избирательных цепях, нагружающих передатчик, в том числе антенном фильтре, </w:t>
      </w:r>
    </w:p>
    <w:p w:rsidR="00E07115" w:rsidRDefault="00E07115" w:rsidP="00E07115">
      <w:pPr>
        <w:ind w:firstLine="540"/>
        <w:jc w:val="both"/>
        <w:rPr>
          <w:color w:val="000000"/>
          <w:sz w:val="28"/>
          <w:szCs w:val="28"/>
        </w:rPr>
      </w:pPr>
      <w:r>
        <w:rPr>
          <w:color w:val="000000"/>
          <w:sz w:val="28"/>
          <w:szCs w:val="28"/>
        </w:rPr>
        <w:t>- активного сопротивления антенны на частоте гармоники,</w:t>
      </w:r>
    </w:p>
    <w:p w:rsidR="00E07115" w:rsidRDefault="00E07115" w:rsidP="00E07115">
      <w:pPr>
        <w:ind w:firstLine="540"/>
        <w:jc w:val="both"/>
        <w:rPr>
          <w:color w:val="000000"/>
          <w:sz w:val="28"/>
          <w:szCs w:val="28"/>
        </w:rPr>
      </w:pPr>
      <w:r>
        <w:rPr>
          <w:color w:val="000000"/>
          <w:sz w:val="28"/>
          <w:szCs w:val="28"/>
        </w:rPr>
        <w:t>- степени рассогласования между внутренним сопротивлением эквивалентного генератора гармоник и  результирующим сопротивлением нагрузок на этой частоте.</w:t>
      </w:r>
    </w:p>
    <w:p w:rsidR="00E07115" w:rsidRDefault="00E07115" w:rsidP="00E07115">
      <w:pPr>
        <w:ind w:firstLine="540"/>
        <w:jc w:val="both"/>
        <w:rPr>
          <w:color w:val="000000"/>
          <w:sz w:val="28"/>
          <w:szCs w:val="28"/>
        </w:rPr>
      </w:pPr>
      <w:r>
        <w:rPr>
          <w:color w:val="000000"/>
          <w:sz w:val="28"/>
          <w:szCs w:val="28"/>
        </w:rPr>
        <w:t>В общем случае с ростом номера гармоники ее уровень значительно снижается. Но это не всегда так. Например, в магнетронных передатчиках вторая гармоника часто значительно меньше первой. При анализе ЭМС, особенно в радиокомплексах, следует учитывать влияние составляющих вплоть до 10</w:t>
      </w:r>
      <w:r w:rsidRPr="00C303C1">
        <w:rPr>
          <w:color w:val="000000"/>
          <w:sz w:val="28"/>
          <w:szCs w:val="28"/>
        </w:rPr>
        <w:t>-</w:t>
      </w:r>
      <w:r>
        <w:rPr>
          <w:color w:val="000000"/>
          <w:sz w:val="28"/>
          <w:szCs w:val="28"/>
        </w:rPr>
        <w:t>го порядка и выше.</w:t>
      </w:r>
    </w:p>
    <w:p w:rsidR="00E07115" w:rsidRDefault="00E07115" w:rsidP="00E07115">
      <w:pPr>
        <w:ind w:firstLine="540"/>
        <w:jc w:val="both"/>
        <w:rPr>
          <w:color w:val="000000"/>
          <w:sz w:val="28"/>
          <w:szCs w:val="28"/>
        </w:rPr>
      </w:pPr>
      <w:r>
        <w:rPr>
          <w:color w:val="000000"/>
          <w:sz w:val="28"/>
          <w:szCs w:val="28"/>
        </w:rPr>
        <w:t>Следует отметить, что еще одной причиной порождающей гармоники в излучениях РЭС могут являться нелинейные эффекты, возникающие из-за окислов в местах сочленения металлических конструкций мачт, ферм, опор, на которых установлены мощные радиопередающие устройства.</w:t>
      </w:r>
    </w:p>
    <w:p w:rsidR="00E07115" w:rsidRDefault="00E07115" w:rsidP="00E07115">
      <w:pPr>
        <w:ind w:firstLine="540"/>
        <w:jc w:val="both"/>
        <w:rPr>
          <w:color w:val="000000"/>
          <w:sz w:val="28"/>
          <w:szCs w:val="28"/>
        </w:rPr>
      </w:pPr>
      <w:r>
        <w:rPr>
          <w:color w:val="000000"/>
          <w:sz w:val="28"/>
          <w:szCs w:val="28"/>
        </w:rPr>
        <w:t>Уровни излучения на каждой из гармоник, особенно от 2-й до 5-й, имеют разбросы мощности относительно среднего уровня, превышающие 25 дБ даже для однотипных радиопередатчиков. Причинами этого являются:</w:t>
      </w:r>
    </w:p>
    <w:p w:rsidR="00E07115" w:rsidRDefault="00E07115" w:rsidP="00E07115">
      <w:pPr>
        <w:ind w:firstLine="540"/>
        <w:jc w:val="both"/>
        <w:rPr>
          <w:color w:val="000000"/>
          <w:sz w:val="28"/>
          <w:szCs w:val="28"/>
        </w:rPr>
      </w:pPr>
      <w:r>
        <w:rPr>
          <w:color w:val="000000"/>
          <w:sz w:val="28"/>
          <w:szCs w:val="28"/>
        </w:rPr>
        <w:t xml:space="preserve">- рассогласование фильтра с нагрузкой на частоте гармоники (поскольку ЧХ фильтров  определяются исходя из согласования на рабочей частоте передатчика); </w:t>
      </w:r>
    </w:p>
    <w:p w:rsidR="00E07115" w:rsidRDefault="00E07115" w:rsidP="00E07115">
      <w:pPr>
        <w:ind w:firstLine="540"/>
        <w:jc w:val="both"/>
        <w:rPr>
          <w:color w:val="000000"/>
          <w:sz w:val="28"/>
          <w:szCs w:val="28"/>
        </w:rPr>
      </w:pPr>
      <w:r>
        <w:rPr>
          <w:color w:val="000000"/>
          <w:sz w:val="28"/>
          <w:szCs w:val="28"/>
        </w:rPr>
        <w:t>-   рассогласование фильтра по входу;</w:t>
      </w:r>
    </w:p>
    <w:p w:rsidR="00E07115" w:rsidRDefault="00E07115" w:rsidP="00E07115">
      <w:pPr>
        <w:ind w:firstLine="540"/>
        <w:jc w:val="both"/>
        <w:rPr>
          <w:color w:val="000000"/>
          <w:sz w:val="28"/>
          <w:szCs w:val="28"/>
        </w:rPr>
      </w:pPr>
      <w:r>
        <w:rPr>
          <w:color w:val="000000"/>
          <w:sz w:val="28"/>
          <w:szCs w:val="28"/>
        </w:rPr>
        <w:t>-   разбросы отраженной мощности в антенно-фидерном тракте;</w:t>
      </w:r>
    </w:p>
    <w:p w:rsidR="00E07115" w:rsidRDefault="00E07115" w:rsidP="00E07115">
      <w:pPr>
        <w:ind w:firstLine="540"/>
        <w:jc w:val="both"/>
        <w:rPr>
          <w:color w:val="000000"/>
          <w:sz w:val="28"/>
          <w:szCs w:val="28"/>
        </w:rPr>
      </w:pPr>
      <w:r>
        <w:rPr>
          <w:color w:val="000000"/>
          <w:sz w:val="28"/>
          <w:szCs w:val="28"/>
        </w:rPr>
        <w:t>- разброс характеристик и режимов электронных приборов (особенно активных), определяющий степень нелинейности  передаточной характеристики.</w:t>
      </w:r>
    </w:p>
    <w:p w:rsidR="00E07115" w:rsidRDefault="00E07115" w:rsidP="00E07115">
      <w:pPr>
        <w:ind w:firstLine="540"/>
        <w:jc w:val="both"/>
        <w:rPr>
          <w:color w:val="000000"/>
          <w:sz w:val="28"/>
          <w:szCs w:val="28"/>
        </w:rPr>
      </w:pPr>
      <w:r>
        <w:rPr>
          <w:color w:val="000000"/>
          <w:sz w:val="28"/>
          <w:szCs w:val="28"/>
        </w:rPr>
        <w:t xml:space="preserve">Теоретически излучения на четных гармониках можно исключить применением двухтактных выходных каскадов передатчика при точной симметрии плеч. Однако неизбежные разбросы значений параметров активных и пассивных элементов снижают этот эффект. Если </w:t>
      </w:r>
      <w:proofErr w:type="spellStart"/>
      <w:r>
        <w:rPr>
          <w:color w:val="000000"/>
          <w:sz w:val="28"/>
          <w:szCs w:val="28"/>
        </w:rPr>
        <w:t>разбаланс</w:t>
      </w:r>
      <w:proofErr w:type="spellEnd"/>
      <w:r>
        <w:rPr>
          <w:color w:val="000000"/>
          <w:sz w:val="28"/>
          <w:szCs w:val="28"/>
        </w:rPr>
        <w:t xml:space="preserve"> в токах плеч достигает 15-20 </w:t>
      </w:r>
      <w:r w:rsidRPr="0021130D">
        <w:rPr>
          <w:color w:val="000000"/>
          <w:sz w:val="28"/>
          <w:szCs w:val="28"/>
        </w:rPr>
        <w:t>%</w:t>
      </w:r>
      <w:r>
        <w:rPr>
          <w:color w:val="000000"/>
          <w:sz w:val="28"/>
          <w:szCs w:val="28"/>
        </w:rPr>
        <w:t xml:space="preserve"> (что уже неплохо), то выигрыш в ослаблении 2-</w:t>
      </w:r>
      <w:r>
        <w:rPr>
          <w:color w:val="000000"/>
          <w:sz w:val="28"/>
          <w:szCs w:val="28"/>
        </w:rPr>
        <w:lastRenderedPageBreak/>
        <w:t>й гармоники, сравнительно с однотактной схемой, составляет около 15 дБ. С ростом номера четных гармоник этот выигрыш уменьшается.</w:t>
      </w:r>
    </w:p>
    <w:p w:rsidR="00E07115" w:rsidRDefault="00E07115" w:rsidP="00E07115">
      <w:pPr>
        <w:ind w:firstLine="540"/>
        <w:jc w:val="both"/>
        <w:rPr>
          <w:color w:val="000000"/>
          <w:sz w:val="28"/>
          <w:szCs w:val="28"/>
        </w:rPr>
      </w:pPr>
      <w:r>
        <w:rPr>
          <w:color w:val="000000"/>
          <w:sz w:val="28"/>
          <w:szCs w:val="28"/>
        </w:rPr>
        <w:t xml:space="preserve">Важным средством ослабления гармоник является применение </w:t>
      </w:r>
      <w:r w:rsidRPr="0010560D">
        <w:rPr>
          <w:color w:val="000000"/>
          <w:sz w:val="28"/>
          <w:szCs w:val="28"/>
        </w:rPr>
        <w:t>антенного фильтра НЧ и согласование его с АФУ.</w:t>
      </w:r>
    </w:p>
    <w:p w:rsidR="00E07115" w:rsidRDefault="00E07115" w:rsidP="00E07115">
      <w:pPr>
        <w:ind w:firstLine="540"/>
        <w:jc w:val="both"/>
        <w:rPr>
          <w:color w:val="000000"/>
          <w:sz w:val="28"/>
          <w:szCs w:val="28"/>
        </w:rPr>
      </w:pPr>
      <w:r w:rsidRPr="001E08A7">
        <w:rPr>
          <w:b/>
          <w:i/>
          <w:color w:val="000000"/>
          <w:sz w:val="28"/>
          <w:szCs w:val="28"/>
        </w:rPr>
        <w:t xml:space="preserve">Излучения на </w:t>
      </w:r>
      <w:proofErr w:type="spellStart"/>
      <w:r w:rsidRPr="001E08A7">
        <w:rPr>
          <w:b/>
          <w:i/>
          <w:color w:val="000000"/>
          <w:sz w:val="28"/>
          <w:szCs w:val="28"/>
        </w:rPr>
        <w:t>субгармониках</w:t>
      </w:r>
      <w:proofErr w:type="spellEnd"/>
      <w:r w:rsidRPr="001E08A7">
        <w:rPr>
          <w:color w:val="000000"/>
          <w:sz w:val="28"/>
          <w:szCs w:val="28"/>
        </w:rPr>
        <w:t xml:space="preserve"> – это </w:t>
      </w:r>
      <w:r>
        <w:rPr>
          <w:color w:val="000000"/>
          <w:sz w:val="28"/>
          <w:szCs w:val="28"/>
        </w:rPr>
        <w:t xml:space="preserve">побочные </w:t>
      </w:r>
      <w:r w:rsidRPr="001E08A7">
        <w:rPr>
          <w:color w:val="000000"/>
          <w:sz w:val="28"/>
          <w:szCs w:val="28"/>
        </w:rPr>
        <w:t xml:space="preserve">излучения на частотах, лежащих ниже присвоенной частоты, они могут иметь две причины возникновения. </w:t>
      </w:r>
    </w:p>
    <w:p w:rsidR="00E07115" w:rsidRDefault="00E07115" w:rsidP="00E07115">
      <w:pPr>
        <w:ind w:firstLine="540"/>
        <w:jc w:val="both"/>
        <w:rPr>
          <w:color w:val="000000"/>
          <w:sz w:val="28"/>
          <w:szCs w:val="28"/>
        </w:rPr>
      </w:pPr>
      <w:r w:rsidRPr="001E08A7">
        <w:rPr>
          <w:color w:val="000000"/>
          <w:sz w:val="28"/>
          <w:szCs w:val="28"/>
        </w:rPr>
        <w:t xml:space="preserve">Первая характерна для  радиопередатчиков, у которых несущая с частотой </w:t>
      </w:r>
      <w:r w:rsidRPr="001E08A7">
        <w:rPr>
          <w:color w:val="000000"/>
          <w:position w:val="-12"/>
          <w:sz w:val="28"/>
          <w:szCs w:val="28"/>
        </w:rPr>
        <w:object w:dxaOrig="279" w:dyaOrig="360">
          <v:shape id="_x0000_i1032" type="#_x0000_t75" style="width:19.25pt;height:24.3pt" o:ole="" fillcolor="window">
            <v:imagedata r:id="rId20" o:title=""/>
          </v:shape>
          <o:OLEObject Type="Embed" ProgID="Equation.3" ShapeID="_x0000_i1032" DrawAspect="Content" ObjectID="_1730185872" r:id="rId21"/>
        </w:object>
      </w:r>
      <w:r w:rsidRPr="001E08A7">
        <w:rPr>
          <w:color w:val="000000"/>
          <w:sz w:val="28"/>
          <w:szCs w:val="28"/>
        </w:rPr>
        <w:t xml:space="preserve"> формируется из стабильных НЧ колебаний </w:t>
      </w:r>
      <w:r w:rsidRPr="001E08A7">
        <w:rPr>
          <w:color w:val="000000"/>
          <w:position w:val="-12"/>
          <w:sz w:val="28"/>
          <w:szCs w:val="28"/>
        </w:rPr>
        <w:object w:dxaOrig="279" w:dyaOrig="360">
          <v:shape id="_x0000_i1033" type="#_x0000_t75" style="width:20.95pt;height:25.95pt" o:ole="" fillcolor="window">
            <v:imagedata r:id="rId22" o:title=""/>
          </v:shape>
          <o:OLEObject Type="Embed" ProgID="Equation.3" ShapeID="_x0000_i1033" DrawAspect="Content" ObjectID="_1730185873" r:id="rId23"/>
        </w:object>
      </w:r>
      <w:r w:rsidRPr="001E08A7">
        <w:rPr>
          <w:color w:val="000000"/>
          <w:sz w:val="28"/>
          <w:szCs w:val="28"/>
        </w:rPr>
        <w:t xml:space="preserve"> путём умножения их частоты</w:t>
      </w:r>
      <w:r>
        <w:rPr>
          <w:color w:val="000000"/>
          <w:sz w:val="28"/>
          <w:szCs w:val="28"/>
        </w:rPr>
        <w:t>:</w:t>
      </w:r>
      <w:r w:rsidRPr="001E08A7">
        <w:rPr>
          <w:color w:val="000000"/>
          <w:sz w:val="28"/>
          <w:szCs w:val="28"/>
        </w:rPr>
        <w:t xml:space="preserve"> </w:t>
      </w:r>
      <w:r w:rsidRPr="001E08A7">
        <w:rPr>
          <w:color w:val="000000"/>
          <w:position w:val="-12"/>
          <w:sz w:val="28"/>
          <w:szCs w:val="28"/>
        </w:rPr>
        <w:object w:dxaOrig="1060" w:dyaOrig="360">
          <v:shape id="_x0000_i1034" type="#_x0000_t75" style="width:59.45pt;height:20.1pt" o:ole="" fillcolor="window">
            <v:imagedata r:id="rId24" o:title=""/>
          </v:shape>
          <o:OLEObject Type="Embed" ProgID="Equation.3" ShapeID="_x0000_i1034" DrawAspect="Content" ObjectID="_1730185874" r:id="rId25"/>
        </w:object>
      </w:r>
      <w:r w:rsidRPr="001E08A7">
        <w:rPr>
          <w:color w:val="000000"/>
          <w:sz w:val="28"/>
          <w:szCs w:val="28"/>
        </w:rPr>
        <w:t xml:space="preserve">.  В этом случае их частоты рассчитываются как </w:t>
      </w:r>
      <w:r w:rsidRPr="001E08A7">
        <w:rPr>
          <w:color w:val="000000"/>
          <w:position w:val="-12"/>
          <w:sz w:val="28"/>
          <w:szCs w:val="28"/>
        </w:rPr>
        <w:object w:dxaOrig="1160" w:dyaOrig="360">
          <v:shape id="_x0000_i1035" type="#_x0000_t75" style="width:65.3pt;height:20.1pt" o:ole="" fillcolor="window">
            <v:imagedata r:id="rId26" o:title=""/>
          </v:shape>
          <o:OLEObject Type="Embed" ProgID="Equation.3" ShapeID="_x0000_i1035" DrawAspect="Content" ObjectID="_1730185875" r:id="rId27"/>
        </w:object>
      </w:r>
      <w:r w:rsidRPr="001E08A7">
        <w:rPr>
          <w:color w:val="000000"/>
          <w:sz w:val="28"/>
          <w:szCs w:val="28"/>
        </w:rPr>
        <w:t xml:space="preserve">, где </w:t>
      </w:r>
      <w:r w:rsidRPr="001E08A7">
        <w:rPr>
          <w:i/>
          <w:color w:val="000000"/>
          <w:sz w:val="28"/>
          <w:szCs w:val="28"/>
          <w:lang w:val="en-US"/>
        </w:rPr>
        <w:t>m</w:t>
      </w:r>
      <w:r w:rsidRPr="001E08A7">
        <w:rPr>
          <w:i/>
          <w:color w:val="000000"/>
          <w:sz w:val="28"/>
          <w:szCs w:val="28"/>
        </w:rPr>
        <w:t>&lt;</w:t>
      </w:r>
      <w:r w:rsidRPr="001E08A7">
        <w:rPr>
          <w:i/>
          <w:color w:val="000000"/>
          <w:sz w:val="28"/>
          <w:szCs w:val="28"/>
          <w:lang w:val="en-US"/>
        </w:rPr>
        <w:t>n</w:t>
      </w:r>
      <w:r w:rsidRPr="001E08A7">
        <w:rPr>
          <w:color w:val="000000"/>
          <w:sz w:val="28"/>
          <w:szCs w:val="28"/>
        </w:rPr>
        <w:t xml:space="preserve">. </w:t>
      </w:r>
    </w:p>
    <w:p w:rsidR="00E07115" w:rsidRPr="001E08A7" w:rsidRDefault="00E07115" w:rsidP="00E07115">
      <w:pPr>
        <w:ind w:firstLine="540"/>
        <w:jc w:val="both"/>
        <w:rPr>
          <w:sz w:val="28"/>
          <w:szCs w:val="28"/>
        </w:rPr>
      </w:pPr>
      <w:r w:rsidRPr="001E08A7">
        <w:rPr>
          <w:sz w:val="28"/>
          <w:szCs w:val="28"/>
        </w:rPr>
        <w:t xml:space="preserve">Вторая причина </w:t>
      </w:r>
      <w:r>
        <w:rPr>
          <w:sz w:val="28"/>
          <w:szCs w:val="28"/>
        </w:rPr>
        <w:t xml:space="preserve">- </w:t>
      </w:r>
      <w:r w:rsidRPr="001E08A7">
        <w:rPr>
          <w:sz w:val="28"/>
          <w:szCs w:val="28"/>
        </w:rPr>
        <w:t xml:space="preserve">это явление параметрического резонанса нелинейной цепи. В транзисторных генераторах емкость </w:t>
      </w:r>
      <w:r w:rsidRPr="001E08A7">
        <w:rPr>
          <w:sz w:val="28"/>
          <w:szCs w:val="28"/>
          <w:lang w:val="en-US"/>
        </w:rPr>
        <w:t>p</w:t>
      </w:r>
      <w:r w:rsidRPr="001E08A7">
        <w:rPr>
          <w:sz w:val="28"/>
          <w:szCs w:val="28"/>
        </w:rPr>
        <w:t>-</w:t>
      </w:r>
      <w:r w:rsidRPr="001E08A7">
        <w:rPr>
          <w:sz w:val="28"/>
          <w:szCs w:val="28"/>
          <w:lang w:val="en-US"/>
        </w:rPr>
        <w:t>n</w:t>
      </w:r>
      <w:r w:rsidRPr="001E08A7">
        <w:rPr>
          <w:sz w:val="28"/>
          <w:szCs w:val="28"/>
        </w:rPr>
        <w:t xml:space="preserve"> перехода коллекторной или эмиттерной цепи вследствие своей нелинейности меняется с изменением амплитуды напряжения или тока. Возникающие при этом субгармонические колебания </w:t>
      </w:r>
      <w:r>
        <w:rPr>
          <w:sz w:val="28"/>
          <w:szCs w:val="28"/>
        </w:rPr>
        <w:t xml:space="preserve">на частотах </w:t>
      </w:r>
      <w:r w:rsidRPr="001E08A7">
        <w:rPr>
          <w:color w:val="000000"/>
          <w:position w:val="-12"/>
          <w:sz w:val="28"/>
          <w:szCs w:val="28"/>
        </w:rPr>
        <w:object w:dxaOrig="1140" w:dyaOrig="360">
          <v:shape id="_x0000_i1036" type="#_x0000_t75" style="width:68.65pt;height:21.75pt" o:ole="" fillcolor="window">
            <v:imagedata r:id="rId28" o:title=""/>
          </v:shape>
          <o:OLEObject Type="Embed" ProgID="Equation.3" ShapeID="_x0000_i1036" DrawAspect="Content" ObjectID="_1730185876" r:id="rId29"/>
        </w:object>
      </w:r>
      <w:r w:rsidRPr="001E08A7">
        <w:rPr>
          <w:color w:val="000000"/>
          <w:sz w:val="28"/>
          <w:szCs w:val="28"/>
        </w:rPr>
        <w:t xml:space="preserve"> </w:t>
      </w:r>
      <w:r w:rsidRPr="001E08A7">
        <w:rPr>
          <w:sz w:val="28"/>
          <w:szCs w:val="28"/>
        </w:rPr>
        <w:t>могут привести к неустойчивой работе транзисторного генератора (усилителя) с внешним возбуждением.</w:t>
      </w:r>
    </w:p>
    <w:p w:rsidR="00E07115" w:rsidRDefault="00E07115" w:rsidP="00E07115">
      <w:pPr>
        <w:pStyle w:val="a9"/>
        <w:ind w:left="0" w:right="0" w:firstLine="567"/>
        <w:rPr>
          <w:color w:val="000000"/>
          <w:szCs w:val="28"/>
        </w:rPr>
      </w:pPr>
      <w:r>
        <w:rPr>
          <w:color w:val="000000"/>
          <w:szCs w:val="28"/>
        </w:rPr>
        <w:t xml:space="preserve">Борьба с </w:t>
      </w:r>
      <w:proofErr w:type="spellStart"/>
      <w:r>
        <w:rPr>
          <w:color w:val="000000"/>
          <w:szCs w:val="28"/>
        </w:rPr>
        <w:t>субгармониками</w:t>
      </w:r>
      <w:proofErr w:type="spellEnd"/>
      <w:r>
        <w:rPr>
          <w:color w:val="000000"/>
          <w:szCs w:val="28"/>
        </w:rPr>
        <w:t xml:space="preserve"> предполагает использование в выходных цепях фильтров высокой частоты. Если же фидерный тракт реализован на волноводах, то их геометрические размеры выбираются таким образом, что </w:t>
      </w:r>
      <w:proofErr w:type="spellStart"/>
      <w:r>
        <w:rPr>
          <w:color w:val="000000"/>
          <w:szCs w:val="28"/>
        </w:rPr>
        <w:t>субгармоники</w:t>
      </w:r>
      <w:proofErr w:type="spellEnd"/>
      <w:r>
        <w:rPr>
          <w:color w:val="000000"/>
          <w:szCs w:val="28"/>
        </w:rPr>
        <w:t>, имея закритические длины волн, не распространяются по тракту.</w:t>
      </w:r>
    </w:p>
    <w:p w:rsidR="00E07115" w:rsidRPr="001E08A7" w:rsidRDefault="00E07115" w:rsidP="00E07115">
      <w:pPr>
        <w:pStyle w:val="a9"/>
        <w:ind w:left="0" w:right="0" w:firstLine="567"/>
        <w:rPr>
          <w:color w:val="000000"/>
          <w:szCs w:val="28"/>
        </w:rPr>
      </w:pPr>
    </w:p>
    <w:p w:rsidR="001F15C5" w:rsidRPr="00E07115" w:rsidRDefault="00E07115" w:rsidP="001F15C5">
      <w:pPr>
        <w:ind w:right="-5" w:firstLine="720"/>
        <w:jc w:val="both"/>
        <w:rPr>
          <w:b/>
          <w:sz w:val="28"/>
          <w:szCs w:val="28"/>
        </w:rPr>
      </w:pPr>
      <w:r w:rsidRPr="00E07115">
        <w:rPr>
          <w:b/>
          <w:sz w:val="28"/>
          <w:szCs w:val="28"/>
        </w:rPr>
        <w:t>Вопрос 40. Интермодуляционные излучения в передатчиках.</w:t>
      </w:r>
    </w:p>
    <w:p w:rsidR="00E07115" w:rsidRDefault="00E07115" w:rsidP="00E07115">
      <w:pPr>
        <w:pStyle w:val="a9"/>
        <w:ind w:left="0" w:right="0" w:firstLine="567"/>
        <w:rPr>
          <w:color w:val="000000"/>
          <w:szCs w:val="28"/>
        </w:rPr>
      </w:pPr>
      <w:r w:rsidRPr="00256356">
        <w:rPr>
          <w:b/>
          <w:i/>
          <w:color w:val="000000"/>
          <w:szCs w:val="28"/>
        </w:rPr>
        <w:t>Интермодуляционные излучения</w:t>
      </w:r>
      <w:r w:rsidRPr="00256356">
        <w:rPr>
          <w:color w:val="000000"/>
          <w:szCs w:val="28"/>
        </w:rPr>
        <w:t xml:space="preserve"> – побочные излучения, возникающие в результате воздействия на нелинейные элементы ВЧ тракта одного ПРД излучений другого ПРД. Такие излучения возникают в случаях, когда между одновременно </w:t>
      </w:r>
      <w:proofErr w:type="gramStart"/>
      <w:r w:rsidRPr="00256356">
        <w:rPr>
          <w:color w:val="000000"/>
          <w:szCs w:val="28"/>
        </w:rPr>
        <w:t>работающими</w:t>
      </w:r>
      <w:proofErr w:type="gramEnd"/>
      <w:r w:rsidRPr="00256356">
        <w:rPr>
          <w:color w:val="000000"/>
          <w:szCs w:val="28"/>
        </w:rPr>
        <w:t xml:space="preserve">  ПРД существует сильная связь. Такая ситуация соответствует работе нескольких ПРД на общую антенну либо близкому расположению нескольких ПРД с раздельными антеннами на ограниченной территории (на корабле, самолете, ракете и др.). В этих случаях в спектрах обоих ПРД кроме основных излучений с частотами </w:t>
      </w:r>
      <w:r w:rsidRPr="00256356">
        <w:rPr>
          <w:b/>
          <w:i/>
          <w:color w:val="000000"/>
          <w:position w:val="-10"/>
          <w:szCs w:val="28"/>
          <w:lang w:val="en-US"/>
        </w:rPr>
        <w:object w:dxaOrig="240" w:dyaOrig="320">
          <v:shape id="_x0000_i1037" type="#_x0000_t75" style="width:15.9pt;height:20.95pt" o:ole="" fillcolor="window">
            <v:imagedata r:id="rId30" o:title=""/>
          </v:shape>
          <o:OLEObject Type="Embed" ProgID="Equation.3" ShapeID="_x0000_i1037" DrawAspect="Content" ObjectID="_1730185877" r:id="rId31"/>
        </w:object>
      </w:r>
      <w:r w:rsidRPr="00256356">
        <w:rPr>
          <w:color w:val="000000"/>
          <w:szCs w:val="28"/>
        </w:rPr>
        <w:t xml:space="preserve"> и </w:t>
      </w:r>
      <w:r w:rsidRPr="00256356">
        <w:rPr>
          <w:b/>
          <w:i/>
          <w:color w:val="000000"/>
          <w:position w:val="-10"/>
          <w:szCs w:val="28"/>
          <w:lang w:val="en-US"/>
        </w:rPr>
        <w:object w:dxaOrig="260" w:dyaOrig="320">
          <v:shape id="_x0000_i1038" type="#_x0000_t75" style="width:18.4pt;height:22.6pt" o:ole="" fillcolor="window">
            <v:imagedata r:id="rId32" o:title=""/>
          </v:shape>
          <o:OLEObject Type="Embed" ProgID="Equation.3" ShapeID="_x0000_i1038" DrawAspect="Content" ObjectID="_1730185878" r:id="rId33"/>
        </w:object>
      </w:r>
      <w:r>
        <w:rPr>
          <w:b/>
          <w:i/>
          <w:color w:val="000000"/>
          <w:szCs w:val="28"/>
        </w:rPr>
        <w:t xml:space="preserve"> </w:t>
      </w:r>
      <w:proofErr w:type="spellStart"/>
      <w:proofErr w:type="gramStart"/>
      <w:r w:rsidRPr="00F638F7">
        <w:rPr>
          <w:color w:val="000000"/>
          <w:szCs w:val="28"/>
        </w:rPr>
        <w:t>и</w:t>
      </w:r>
      <w:proofErr w:type="spellEnd"/>
      <w:proofErr w:type="gramEnd"/>
      <w:r w:rsidRPr="00256356">
        <w:rPr>
          <w:color w:val="000000"/>
          <w:szCs w:val="28"/>
        </w:rPr>
        <w:t xml:space="preserve"> их гармоник </w:t>
      </w:r>
      <w:r w:rsidRPr="00256356">
        <w:rPr>
          <w:b/>
          <w:i/>
          <w:color w:val="000000"/>
          <w:position w:val="-10"/>
          <w:szCs w:val="28"/>
          <w:lang w:val="en-US"/>
        </w:rPr>
        <w:object w:dxaOrig="380" w:dyaOrig="340">
          <v:shape id="_x0000_i1039" type="#_x0000_t75" style="width:27.65pt;height:22.6pt" o:ole="" fillcolor="window">
            <v:imagedata r:id="rId34" o:title=""/>
          </v:shape>
          <o:OLEObject Type="Embed" ProgID="Equation.3" ShapeID="_x0000_i1039" DrawAspect="Content" ObjectID="_1730185879" r:id="rId35"/>
        </w:object>
      </w:r>
      <w:r w:rsidRPr="00256356">
        <w:rPr>
          <w:color w:val="000000"/>
          <w:szCs w:val="28"/>
        </w:rPr>
        <w:t xml:space="preserve">и  </w:t>
      </w:r>
      <w:r w:rsidRPr="00256356">
        <w:rPr>
          <w:b/>
          <w:i/>
          <w:color w:val="000000"/>
          <w:position w:val="-10"/>
          <w:szCs w:val="28"/>
          <w:lang w:val="en-US"/>
        </w:rPr>
        <w:object w:dxaOrig="380" w:dyaOrig="320">
          <v:shape id="_x0000_i1040" type="#_x0000_t75" style="width:26.8pt;height:22.6pt" o:ole="" fillcolor="window">
            <v:imagedata r:id="rId36" o:title=""/>
          </v:shape>
          <o:OLEObject Type="Embed" ProgID="Equation.3" ShapeID="_x0000_i1040" DrawAspect="Content" ObjectID="_1730185880" r:id="rId37"/>
        </w:object>
      </w:r>
      <w:r w:rsidRPr="00256356">
        <w:rPr>
          <w:b/>
          <w:i/>
          <w:color w:val="000000"/>
          <w:szCs w:val="28"/>
        </w:rPr>
        <w:t xml:space="preserve"> </w:t>
      </w:r>
      <w:r w:rsidRPr="00256356">
        <w:rPr>
          <w:color w:val="000000"/>
          <w:szCs w:val="28"/>
        </w:rPr>
        <w:t>появляются составляющие с новыми частотами</w:t>
      </w:r>
      <w:r>
        <w:rPr>
          <w:color w:val="000000"/>
          <w:szCs w:val="28"/>
        </w:rPr>
        <w:t xml:space="preserve">:  </w:t>
      </w:r>
    </w:p>
    <w:p w:rsidR="00E07115" w:rsidRDefault="00E07115" w:rsidP="00E07115">
      <w:pPr>
        <w:pStyle w:val="a9"/>
        <w:ind w:left="0" w:right="0" w:firstLine="0"/>
        <w:jc w:val="center"/>
        <w:rPr>
          <w:color w:val="000000"/>
          <w:szCs w:val="28"/>
        </w:rPr>
      </w:pPr>
      <w:r w:rsidRPr="00256356">
        <w:rPr>
          <w:color w:val="000000"/>
          <w:position w:val="-12"/>
          <w:szCs w:val="28"/>
        </w:rPr>
        <w:object w:dxaOrig="1640" w:dyaOrig="360">
          <v:shape id="_x0000_i1041" type="#_x0000_t75" style="width:96.3pt;height:20.95pt" o:ole="" fillcolor="window">
            <v:imagedata r:id="rId38" o:title=""/>
          </v:shape>
          <o:OLEObject Type="Embed" ProgID="Equation.3" ShapeID="_x0000_i1041" DrawAspect="Content" ObjectID="_1730185881" r:id="rId39"/>
        </w:object>
      </w:r>
      <w:r w:rsidRPr="00256356">
        <w:rPr>
          <w:color w:val="000000"/>
          <w:szCs w:val="28"/>
        </w:rPr>
        <w:t>,</w:t>
      </w:r>
      <w:r>
        <w:rPr>
          <w:color w:val="000000"/>
          <w:szCs w:val="28"/>
        </w:rPr>
        <w:t xml:space="preserve">    </w:t>
      </w:r>
      <w:r w:rsidRPr="00256356">
        <w:rPr>
          <w:color w:val="000000"/>
          <w:szCs w:val="28"/>
        </w:rPr>
        <w:t xml:space="preserve">где </w:t>
      </w:r>
      <w:r>
        <w:rPr>
          <w:color w:val="000000"/>
          <w:szCs w:val="28"/>
        </w:rPr>
        <w:t xml:space="preserve"> </w:t>
      </w:r>
      <w:r>
        <w:rPr>
          <w:color w:val="000000"/>
          <w:szCs w:val="28"/>
          <w:lang w:val="en-US"/>
        </w:rPr>
        <w:t>p</w:t>
      </w:r>
      <w:r w:rsidRPr="00256356">
        <w:rPr>
          <w:color w:val="000000"/>
          <w:szCs w:val="28"/>
        </w:rPr>
        <w:t>;</w:t>
      </w:r>
      <w:r>
        <w:rPr>
          <w:color w:val="000000"/>
          <w:szCs w:val="28"/>
        </w:rPr>
        <w:t xml:space="preserve"> </w:t>
      </w:r>
      <w:r>
        <w:rPr>
          <w:color w:val="000000"/>
          <w:szCs w:val="28"/>
          <w:lang w:val="en-US"/>
        </w:rPr>
        <w:t>q</w:t>
      </w:r>
      <w:r w:rsidRPr="00256356">
        <w:rPr>
          <w:color w:val="000000"/>
          <w:szCs w:val="28"/>
        </w:rPr>
        <w:t>= 1, 2, 3,…</w:t>
      </w:r>
    </w:p>
    <w:p w:rsidR="00E07115" w:rsidRPr="00256356" w:rsidRDefault="00E07115" w:rsidP="00E07115">
      <w:pPr>
        <w:pStyle w:val="a9"/>
        <w:ind w:left="0" w:right="0" w:firstLine="0"/>
        <w:rPr>
          <w:color w:val="000000"/>
          <w:szCs w:val="28"/>
        </w:rPr>
      </w:pPr>
      <w:r w:rsidRPr="00256356">
        <w:rPr>
          <w:color w:val="000000"/>
          <w:szCs w:val="28"/>
        </w:rPr>
        <w:t xml:space="preserve">Эти составляющие называют </w:t>
      </w:r>
      <w:r w:rsidRPr="00256356">
        <w:rPr>
          <w:b/>
          <w:i/>
          <w:color w:val="000000"/>
          <w:szCs w:val="28"/>
        </w:rPr>
        <w:t xml:space="preserve">интермодуляционными  </w:t>
      </w:r>
      <w:r w:rsidRPr="00256356">
        <w:rPr>
          <w:color w:val="000000"/>
          <w:szCs w:val="28"/>
        </w:rPr>
        <w:t xml:space="preserve">и характеризуют </w:t>
      </w:r>
      <w:r w:rsidRPr="00256356">
        <w:rPr>
          <w:b/>
          <w:i/>
          <w:color w:val="000000"/>
          <w:szCs w:val="28"/>
        </w:rPr>
        <w:t xml:space="preserve">порядком </w:t>
      </w:r>
      <w:proofErr w:type="spellStart"/>
      <w:r w:rsidRPr="00256356">
        <w:rPr>
          <w:b/>
          <w:i/>
          <w:color w:val="000000"/>
          <w:szCs w:val="28"/>
        </w:rPr>
        <w:t>интермодуляции</w:t>
      </w:r>
      <w:proofErr w:type="spellEnd"/>
      <w:r w:rsidRPr="00256356">
        <w:rPr>
          <w:b/>
          <w:i/>
          <w:color w:val="000000"/>
          <w:szCs w:val="28"/>
        </w:rPr>
        <w:t xml:space="preserve">  </w:t>
      </w:r>
      <w:r w:rsidRPr="00256356">
        <w:rPr>
          <w:b/>
          <w:i/>
          <w:color w:val="000000"/>
          <w:position w:val="-10"/>
          <w:szCs w:val="28"/>
          <w:lang w:val="en-US"/>
        </w:rPr>
        <w:object w:dxaOrig="1200" w:dyaOrig="320">
          <v:shape id="_x0000_i1042" type="#_x0000_t75" style="width:82.9pt;height:21.75pt" o:ole="" fillcolor="window">
            <v:imagedata r:id="rId40" o:title=""/>
          </v:shape>
          <o:OLEObject Type="Embed" ProgID="Equation.3" ShapeID="_x0000_i1042" DrawAspect="Content" ObjectID="_1730185882" r:id="rId41"/>
        </w:object>
      </w:r>
      <w:r w:rsidRPr="00256356">
        <w:rPr>
          <w:color w:val="000000"/>
          <w:szCs w:val="28"/>
        </w:rPr>
        <w:t xml:space="preserve">.  </w:t>
      </w:r>
    </w:p>
    <w:p w:rsidR="00E07115" w:rsidRDefault="00E07115" w:rsidP="00E07115">
      <w:pPr>
        <w:pStyle w:val="a9"/>
        <w:ind w:left="0" w:right="0" w:firstLine="567"/>
        <w:rPr>
          <w:color w:val="000000"/>
          <w:szCs w:val="28"/>
        </w:rPr>
      </w:pPr>
      <w:r w:rsidRPr="00256356">
        <w:rPr>
          <w:color w:val="000000"/>
          <w:szCs w:val="28"/>
        </w:rPr>
        <w:t xml:space="preserve">Составляющие с частотами </w:t>
      </w:r>
      <w:r w:rsidRPr="00256356">
        <w:rPr>
          <w:color w:val="000000"/>
          <w:position w:val="-10"/>
          <w:szCs w:val="28"/>
        </w:rPr>
        <w:object w:dxaOrig="440" w:dyaOrig="320">
          <v:shape id="_x0000_i1043" type="#_x0000_t75" style="width:21.75pt;height:15.9pt" o:ole="" fillcolor="window">
            <v:imagedata r:id="rId42" o:title=""/>
          </v:shape>
          <o:OLEObject Type="Embed" ProgID="Equation.3" ShapeID="_x0000_i1043" DrawAspect="Content" ObjectID="_1730185883" r:id="rId43"/>
        </w:object>
      </w:r>
      <w:r w:rsidRPr="00256356">
        <w:rPr>
          <w:color w:val="000000"/>
          <w:szCs w:val="28"/>
        </w:rPr>
        <w:t>, равными сумме или разности частот основных излучений каждого ПРД</w:t>
      </w:r>
      <w:proofErr w:type="gramStart"/>
      <w:r w:rsidRPr="00256356">
        <w:rPr>
          <w:color w:val="000000"/>
          <w:szCs w:val="28"/>
        </w:rPr>
        <w:t xml:space="preserve"> (</w:t>
      </w:r>
      <w:r w:rsidRPr="00256356">
        <w:rPr>
          <w:b/>
          <w:i/>
          <w:color w:val="000000"/>
          <w:position w:val="-10"/>
          <w:szCs w:val="28"/>
          <w:lang w:val="en-US"/>
        </w:rPr>
        <w:object w:dxaOrig="840" w:dyaOrig="320">
          <v:shape id="_x0000_i1044" type="#_x0000_t75" style="width:51.9pt;height:19.25pt" o:ole="" fillcolor="window">
            <v:imagedata r:id="rId44" o:title=""/>
          </v:shape>
          <o:OLEObject Type="Embed" ProgID="Equation.3" ShapeID="_x0000_i1044" DrawAspect="Content" ObjectID="_1730185884" r:id="rId45"/>
        </w:object>
      </w:r>
      <w:r w:rsidRPr="00256356">
        <w:rPr>
          <w:color w:val="000000"/>
          <w:szCs w:val="28"/>
        </w:rPr>
        <w:t xml:space="preserve">), </w:t>
      </w:r>
      <w:proofErr w:type="gramEnd"/>
      <w:r w:rsidRPr="00256356">
        <w:rPr>
          <w:color w:val="000000"/>
          <w:szCs w:val="28"/>
        </w:rPr>
        <w:t xml:space="preserve">сильно ослабляются выходными избирательными цепями каждого ПРД. Составляющие 3-го порядка достаточно близки по частоте к частотам основных излучений, поэтому их мощность почти не ослабляется выходными цепями, если в их схеме нет специальных </w:t>
      </w:r>
      <w:proofErr w:type="spellStart"/>
      <w:r w:rsidRPr="00256356">
        <w:rPr>
          <w:color w:val="000000"/>
          <w:szCs w:val="28"/>
        </w:rPr>
        <w:t>режекторных</w:t>
      </w:r>
      <w:proofErr w:type="spellEnd"/>
      <w:r w:rsidRPr="00256356">
        <w:rPr>
          <w:color w:val="000000"/>
          <w:szCs w:val="28"/>
        </w:rPr>
        <w:t xml:space="preserve"> фильтров. То же самое относится и к </w:t>
      </w:r>
      <w:r w:rsidRPr="00256356">
        <w:rPr>
          <w:color w:val="000000"/>
          <w:szCs w:val="28"/>
        </w:rPr>
        <w:lastRenderedPageBreak/>
        <w:t>составляющим 5-го и 7-го порядков, но их мощность значительно меньше мощности составляющих 3-го порядка</w:t>
      </w:r>
      <w:r>
        <w:rPr>
          <w:color w:val="000000"/>
          <w:szCs w:val="28"/>
        </w:rPr>
        <w:t xml:space="preserve"> вследствие уменьшения значений коэффициентов разложения косинусного тока с ростом их номера</w:t>
      </w:r>
      <w:r w:rsidRPr="00256356">
        <w:rPr>
          <w:color w:val="000000"/>
          <w:szCs w:val="28"/>
        </w:rPr>
        <w:t>.</w:t>
      </w:r>
    </w:p>
    <w:p w:rsidR="00E07115" w:rsidRDefault="00E07115" w:rsidP="00E07115">
      <w:pPr>
        <w:pStyle w:val="a9"/>
        <w:ind w:left="0" w:right="0" w:firstLine="567"/>
        <w:rPr>
          <w:color w:val="000000"/>
          <w:szCs w:val="28"/>
        </w:rPr>
      </w:pPr>
      <w:r w:rsidRPr="00BC76B1">
        <w:rPr>
          <w:color w:val="000000"/>
          <w:szCs w:val="28"/>
        </w:rPr>
        <w:t>Снижени</w:t>
      </w:r>
      <w:r>
        <w:rPr>
          <w:color w:val="000000"/>
          <w:szCs w:val="28"/>
        </w:rPr>
        <w:t>я</w:t>
      </w:r>
      <w:r w:rsidRPr="00BC76B1">
        <w:rPr>
          <w:color w:val="000000"/>
          <w:szCs w:val="28"/>
        </w:rPr>
        <w:t xml:space="preserve"> уровня интермодуляционных излучений можно добиться</w:t>
      </w:r>
      <w:r>
        <w:rPr>
          <w:color w:val="000000"/>
          <w:szCs w:val="28"/>
        </w:rPr>
        <w:t>,</w:t>
      </w:r>
      <w:r w:rsidRPr="00BC76B1">
        <w:rPr>
          <w:color w:val="000000"/>
          <w:szCs w:val="28"/>
        </w:rPr>
        <w:t xml:space="preserve"> обеспечивая пространственное разнесение антенн</w:t>
      </w:r>
      <w:r>
        <w:rPr>
          <w:color w:val="000000"/>
          <w:szCs w:val="28"/>
        </w:rPr>
        <w:t xml:space="preserve">; </w:t>
      </w:r>
      <w:r w:rsidRPr="00BC76B1">
        <w:rPr>
          <w:color w:val="000000"/>
          <w:szCs w:val="28"/>
        </w:rPr>
        <w:t>улучшая развязку в схемах суммирования мощности передатчиков, работающих на общую антенну,</w:t>
      </w:r>
      <w:r>
        <w:rPr>
          <w:color w:val="000000"/>
          <w:szCs w:val="28"/>
        </w:rPr>
        <w:t xml:space="preserve"> для чего в </w:t>
      </w:r>
      <w:proofErr w:type="spellStart"/>
      <w:r>
        <w:rPr>
          <w:color w:val="000000"/>
          <w:szCs w:val="28"/>
        </w:rPr>
        <w:t>анетенно</w:t>
      </w:r>
      <w:proofErr w:type="spellEnd"/>
      <w:r>
        <w:rPr>
          <w:color w:val="000000"/>
          <w:szCs w:val="28"/>
        </w:rPr>
        <w:t xml:space="preserve">-фидерном тракте применяются специальные интермодуляционные фильтры, состоящие из </w:t>
      </w:r>
      <w:proofErr w:type="spellStart"/>
      <w:r>
        <w:rPr>
          <w:color w:val="000000"/>
          <w:szCs w:val="28"/>
        </w:rPr>
        <w:t>циркулятора</w:t>
      </w:r>
      <w:proofErr w:type="spellEnd"/>
      <w:r>
        <w:rPr>
          <w:color w:val="000000"/>
          <w:szCs w:val="28"/>
        </w:rPr>
        <w:t xml:space="preserve"> и двух узкополосных фильтров и обеспечивающие снижение интермодуляционного излучения до 70 </w:t>
      </w:r>
      <w:proofErr w:type="spellStart"/>
      <w:r>
        <w:rPr>
          <w:color w:val="000000"/>
          <w:szCs w:val="28"/>
        </w:rPr>
        <w:t>Дб</w:t>
      </w:r>
      <w:proofErr w:type="spellEnd"/>
      <w:r>
        <w:rPr>
          <w:color w:val="000000"/>
          <w:szCs w:val="28"/>
        </w:rPr>
        <w:t xml:space="preserve">; выбирая режим работы выходного каскада передатчика с меньшим значением соответствующего коэффициента нелинейности и т.д. </w:t>
      </w:r>
    </w:p>
    <w:p w:rsidR="00E07115" w:rsidRDefault="00E07115" w:rsidP="00E07115">
      <w:pPr>
        <w:pStyle w:val="a9"/>
        <w:ind w:left="0" w:right="0" w:firstLine="567"/>
        <w:rPr>
          <w:color w:val="000000"/>
          <w:szCs w:val="28"/>
        </w:rPr>
      </w:pPr>
      <w:r>
        <w:rPr>
          <w:color w:val="000000"/>
          <w:szCs w:val="28"/>
        </w:rPr>
        <w:t xml:space="preserve">В ряде случаев эффективна мера, заключающаяся в снижении мощности сигналов, взаимодействующих на нелинейности за счет удаления передатчиков друг от друга на рассчитываемое координационное расстояние. Снижение влияния интермодуляционных излучений можно обеспечить грамотным частотным планированием, предполагающим исключение из рабочего частотного плана тех частот, которые оказались «поражены» продуктами </w:t>
      </w:r>
      <w:proofErr w:type="spellStart"/>
      <w:r>
        <w:rPr>
          <w:color w:val="000000"/>
          <w:szCs w:val="28"/>
        </w:rPr>
        <w:t>интермодуляции</w:t>
      </w:r>
      <w:proofErr w:type="spellEnd"/>
      <w:r>
        <w:rPr>
          <w:color w:val="000000"/>
          <w:szCs w:val="28"/>
        </w:rPr>
        <w:t>.</w:t>
      </w:r>
    </w:p>
    <w:p w:rsidR="001F15C5" w:rsidRDefault="001F15C5" w:rsidP="001F15C5">
      <w:pPr>
        <w:contextualSpacing/>
        <w:rPr>
          <w:b/>
          <w:sz w:val="28"/>
          <w:szCs w:val="28"/>
        </w:rPr>
      </w:pPr>
    </w:p>
    <w:p w:rsidR="00E07115" w:rsidRDefault="00E07115" w:rsidP="00E07115">
      <w:pPr>
        <w:pStyle w:val="a5"/>
        <w:ind w:left="0"/>
        <w:contextualSpacing/>
        <w:rPr>
          <w:b/>
          <w:sz w:val="28"/>
          <w:szCs w:val="28"/>
        </w:rPr>
      </w:pPr>
      <w:r w:rsidRPr="00E07115">
        <w:rPr>
          <w:b/>
          <w:sz w:val="28"/>
          <w:szCs w:val="28"/>
        </w:rPr>
        <w:t>Вопрос 44. Характеристики и параметры  ЭМС радиоприемников: каналы приема.</w:t>
      </w:r>
    </w:p>
    <w:p w:rsidR="00E07115" w:rsidRPr="00483D17" w:rsidRDefault="00E07115" w:rsidP="00E07115">
      <w:pPr>
        <w:ind w:firstLine="567"/>
        <w:jc w:val="both"/>
        <w:rPr>
          <w:color w:val="000000"/>
          <w:sz w:val="28"/>
          <w:szCs w:val="28"/>
        </w:rPr>
      </w:pPr>
      <w:r w:rsidRPr="007A0D5E">
        <w:rPr>
          <w:sz w:val="28"/>
          <w:szCs w:val="28"/>
        </w:rPr>
        <w:t xml:space="preserve">Радиоприёмное устройство включает в себя собственно радиоприёмник, антенну, фидер и вспомогательные устройства. Его назначение  -  выделение сигналов из радиоизлучений с заданной избирательностью по направлению, полосе частот и времени. Пространственная избирательность обеспечивается поляризационными и направленными свойствами антенн, частотная и временная избирательность – свойствами радиоприёмника. Воздействие помех может проявляться через антенну, корпус, экран, соединения, цепи питания и управления и т.д.  </w:t>
      </w:r>
      <w:r w:rsidRPr="007A0D5E">
        <w:rPr>
          <w:color w:val="000000"/>
          <w:sz w:val="28"/>
          <w:szCs w:val="28"/>
        </w:rPr>
        <w:t xml:space="preserve">Идеальный </w:t>
      </w:r>
      <w:r>
        <w:rPr>
          <w:color w:val="000000"/>
          <w:sz w:val="28"/>
          <w:szCs w:val="28"/>
        </w:rPr>
        <w:t>приемник (</w:t>
      </w:r>
      <w:r w:rsidRPr="007A0D5E">
        <w:rPr>
          <w:color w:val="000000"/>
          <w:sz w:val="28"/>
          <w:szCs w:val="28"/>
        </w:rPr>
        <w:t>ПРМ</w:t>
      </w:r>
      <w:r>
        <w:rPr>
          <w:color w:val="000000"/>
          <w:sz w:val="28"/>
          <w:szCs w:val="28"/>
        </w:rPr>
        <w:t>)</w:t>
      </w:r>
      <w:r w:rsidRPr="007A0D5E">
        <w:rPr>
          <w:color w:val="000000"/>
          <w:sz w:val="28"/>
          <w:szCs w:val="28"/>
        </w:rPr>
        <w:t xml:space="preserve"> должен принимать полезные сигналы только в пределах необходимой полосы частот и только через антенный вход.</w:t>
      </w:r>
      <w:r w:rsidRPr="00483D17">
        <w:rPr>
          <w:color w:val="000000"/>
        </w:rPr>
        <w:t xml:space="preserve"> </w:t>
      </w:r>
      <w:r>
        <w:rPr>
          <w:color w:val="000000"/>
        </w:rPr>
        <w:t xml:space="preserve"> </w:t>
      </w:r>
      <w:r w:rsidRPr="00483D17">
        <w:rPr>
          <w:color w:val="000000"/>
          <w:sz w:val="28"/>
          <w:szCs w:val="28"/>
        </w:rPr>
        <w:t xml:space="preserve">Свойство ПРМ реагировать на </w:t>
      </w:r>
      <w:r>
        <w:rPr>
          <w:color w:val="000000"/>
          <w:sz w:val="28"/>
          <w:szCs w:val="28"/>
        </w:rPr>
        <w:t xml:space="preserve">непреднамеренные электромагнитные помехи </w:t>
      </w:r>
      <w:r w:rsidRPr="00483D17">
        <w:rPr>
          <w:color w:val="000000"/>
          <w:sz w:val="28"/>
          <w:szCs w:val="28"/>
        </w:rPr>
        <w:t xml:space="preserve">НЭМП, воздействующие через антенну или </w:t>
      </w:r>
      <w:proofErr w:type="gramStart"/>
      <w:r w:rsidRPr="00483D17">
        <w:rPr>
          <w:color w:val="000000"/>
          <w:sz w:val="28"/>
          <w:szCs w:val="28"/>
        </w:rPr>
        <w:t>помимо</w:t>
      </w:r>
      <w:proofErr w:type="gramEnd"/>
      <w:r w:rsidRPr="00483D17">
        <w:rPr>
          <w:color w:val="000000"/>
          <w:sz w:val="28"/>
          <w:szCs w:val="28"/>
        </w:rPr>
        <w:t xml:space="preserve"> </w:t>
      </w:r>
      <w:proofErr w:type="gramStart"/>
      <w:r w:rsidRPr="00483D17">
        <w:rPr>
          <w:color w:val="000000"/>
          <w:sz w:val="28"/>
          <w:szCs w:val="28"/>
        </w:rPr>
        <w:t>её</w:t>
      </w:r>
      <w:proofErr w:type="gramEnd"/>
      <w:r w:rsidRPr="00483D17">
        <w:rPr>
          <w:color w:val="000000"/>
          <w:sz w:val="28"/>
          <w:szCs w:val="28"/>
        </w:rPr>
        <w:t xml:space="preserve">, называют </w:t>
      </w:r>
      <w:r w:rsidRPr="00483D17">
        <w:rPr>
          <w:b/>
          <w:i/>
          <w:color w:val="000000"/>
          <w:sz w:val="28"/>
          <w:szCs w:val="28"/>
        </w:rPr>
        <w:t xml:space="preserve">восприимчивостью. </w:t>
      </w:r>
      <w:r w:rsidRPr="00483D17">
        <w:rPr>
          <w:color w:val="000000"/>
          <w:sz w:val="28"/>
          <w:szCs w:val="28"/>
        </w:rPr>
        <w:t xml:space="preserve">Восприимчивость ПРМ к НЭМП зависит от каналов проникновения, частотной </w:t>
      </w:r>
      <w:proofErr w:type="spellStart"/>
      <w:r w:rsidRPr="00483D17">
        <w:rPr>
          <w:color w:val="000000"/>
          <w:sz w:val="28"/>
          <w:szCs w:val="28"/>
        </w:rPr>
        <w:t>расстройки</w:t>
      </w:r>
      <w:proofErr w:type="spellEnd"/>
      <w:r w:rsidRPr="00483D17">
        <w:rPr>
          <w:color w:val="000000"/>
          <w:sz w:val="28"/>
          <w:szCs w:val="28"/>
        </w:rPr>
        <w:t xml:space="preserve"> и интенсивности помех. </w:t>
      </w:r>
      <w:r w:rsidRPr="00483D17">
        <w:rPr>
          <w:b/>
          <w:i/>
          <w:color w:val="000000"/>
          <w:sz w:val="28"/>
          <w:szCs w:val="28"/>
        </w:rPr>
        <w:t>Основной канал</w:t>
      </w:r>
      <w:r w:rsidRPr="00483D17">
        <w:rPr>
          <w:color w:val="000000"/>
          <w:sz w:val="28"/>
          <w:szCs w:val="28"/>
        </w:rPr>
        <w:t xml:space="preserve"> приёма (ОКП) занимает участок частот, лежащий в пределах необходимой полосы пропускания</w:t>
      </w:r>
      <w:proofErr w:type="gramStart"/>
      <w:r w:rsidRPr="00483D17">
        <w:rPr>
          <w:color w:val="000000"/>
          <w:sz w:val="28"/>
          <w:szCs w:val="28"/>
        </w:rPr>
        <w:t xml:space="preserve"> (</w:t>
      </w:r>
      <w:r w:rsidRPr="00483D17">
        <w:rPr>
          <w:color w:val="000000"/>
          <w:position w:val="-10"/>
          <w:sz w:val="28"/>
          <w:szCs w:val="28"/>
        </w:rPr>
        <w:object w:dxaOrig="320" w:dyaOrig="320">
          <v:shape id="_x0000_i1045" type="#_x0000_t75" style="width:15.9pt;height:15.9pt" o:ole="" fillcolor="window">
            <v:imagedata r:id="rId46" o:title=""/>
          </v:shape>
          <o:OLEObject Type="Embed" ProgID="Equation.3" ShapeID="_x0000_i1045" DrawAspect="Content" ObjectID="_1730185885" r:id="rId47"/>
        </w:object>
      </w:r>
      <w:r w:rsidRPr="00483D17">
        <w:rPr>
          <w:color w:val="000000"/>
          <w:sz w:val="28"/>
          <w:szCs w:val="28"/>
        </w:rPr>
        <w:t xml:space="preserve">) </w:t>
      </w:r>
      <w:proofErr w:type="gramEnd"/>
      <w:r w:rsidRPr="00483D17">
        <w:rPr>
          <w:color w:val="000000"/>
          <w:sz w:val="28"/>
          <w:szCs w:val="28"/>
        </w:rPr>
        <w:t xml:space="preserve">и предназначенный для прохождения полезного сигнала на выход. Неосновные каналы, по которым помеха может проходить на выход ПРМ, находятся вне ОКП и подразделяются </w:t>
      </w:r>
      <w:proofErr w:type="gramStart"/>
      <w:r w:rsidRPr="00483D17">
        <w:rPr>
          <w:color w:val="000000"/>
          <w:sz w:val="28"/>
          <w:szCs w:val="28"/>
        </w:rPr>
        <w:t>на</w:t>
      </w:r>
      <w:proofErr w:type="gramEnd"/>
      <w:r w:rsidRPr="00483D17">
        <w:rPr>
          <w:color w:val="000000"/>
          <w:sz w:val="28"/>
          <w:szCs w:val="28"/>
        </w:rPr>
        <w:t xml:space="preserve"> </w:t>
      </w:r>
      <w:r w:rsidRPr="00483D17">
        <w:rPr>
          <w:b/>
          <w:i/>
          <w:color w:val="000000"/>
          <w:sz w:val="28"/>
          <w:szCs w:val="28"/>
        </w:rPr>
        <w:t>побочные</w:t>
      </w:r>
      <w:r w:rsidRPr="00483D17">
        <w:rPr>
          <w:color w:val="000000"/>
          <w:sz w:val="28"/>
          <w:szCs w:val="28"/>
        </w:rPr>
        <w:t xml:space="preserve"> (ПКП) и </w:t>
      </w:r>
      <w:r w:rsidRPr="00483D17">
        <w:rPr>
          <w:b/>
          <w:i/>
          <w:color w:val="000000"/>
          <w:sz w:val="28"/>
          <w:szCs w:val="28"/>
        </w:rPr>
        <w:t>внеполосные</w:t>
      </w:r>
      <w:r w:rsidRPr="00483D17">
        <w:rPr>
          <w:color w:val="000000"/>
          <w:sz w:val="28"/>
          <w:szCs w:val="28"/>
        </w:rPr>
        <w:t xml:space="preserve"> (ВКП). </w:t>
      </w:r>
    </w:p>
    <w:p w:rsidR="00E07115" w:rsidRPr="00483D17" w:rsidRDefault="00E07115" w:rsidP="00E07115">
      <w:pPr>
        <w:ind w:firstLine="567"/>
        <w:jc w:val="both"/>
        <w:rPr>
          <w:color w:val="000000"/>
          <w:sz w:val="28"/>
          <w:szCs w:val="28"/>
        </w:rPr>
      </w:pPr>
      <w:r w:rsidRPr="00483D17">
        <w:rPr>
          <w:b/>
          <w:color w:val="000000"/>
          <w:sz w:val="28"/>
          <w:szCs w:val="28"/>
        </w:rPr>
        <w:t>Побочный</w:t>
      </w:r>
      <w:r w:rsidRPr="00483D17">
        <w:rPr>
          <w:color w:val="000000"/>
          <w:sz w:val="28"/>
          <w:szCs w:val="28"/>
        </w:rPr>
        <w:t xml:space="preserve"> канал – это канал, номинальная частота которого имеет фиксированное значение </w:t>
      </w:r>
      <w:proofErr w:type="gramStart"/>
      <w:r w:rsidRPr="00483D17">
        <w:rPr>
          <w:color w:val="000000"/>
          <w:sz w:val="28"/>
          <w:szCs w:val="28"/>
        </w:rPr>
        <w:t>для</w:t>
      </w:r>
      <w:proofErr w:type="gramEnd"/>
      <w:r w:rsidRPr="00483D17">
        <w:rPr>
          <w:color w:val="000000"/>
          <w:sz w:val="28"/>
          <w:szCs w:val="28"/>
        </w:rPr>
        <w:t xml:space="preserve"> </w:t>
      </w:r>
      <w:proofErr w:type="gramStart"/>
      <w:r w:rsidRPr="00483D17">
        <w:rPr>
          <w:color w:val="000000"/>
          <w:sz w:val="28"/>
          <w:szCs w:val="28"/>
        </w:rPr>
        <w:t>конкретного</w:t>
      </w:r>
      <w:proofErr w:type="gramEnd"/>
      <w:r w:rsidRPr="00483D17">
        <w:rPr>
          <w:color w:val="000000"/>
          <w:sz w:val="28"/>
          <w:szCs w:val="28"/>
        </w:rPr>
        <w:t xml:space="preserve"> ПРМ и его фиксированной настройки. К ПКП относятся зеркальный, канал приёма на ПЧ, на </w:t>
      </w:r>
      <w:proofErr w:type="spellStart"/>
      <w:r w:rsidRPr="00483D17">
        <w:rPr>
          <w:color w:val="000000"/>
          <w:sz w:val="28"/>
          <w:szCs w:val="28"/>
        </w:rPr>
        <w:t>субгармони</w:t>
      </w:r>
      <w:r>
        <w:rPr>
          <w:color w:val="000000"/>
          <w:sz w:val="28"/>
          <w:szCs w:val="28"/>
        </w:rPr>
        <w:t>ках</w:t>
      </w:r>
      <w:proofErr w:type="spellEnd"/>
      <w:r>
        <w:rPr>
          <w:color w:val="000000"/>
          <w:sz w:val="28"/>
          <w:szCs w:val="28"/>
        </w:rPr>
        <w:t xml:space="preserve"> и </w:t>
      </w:r>
      <w:r w:rsidRPr="00483D17">
        <w:rPr>
          <w:color w:val="000000"/>
          <w:sz w:val="28"/>
          <w:szCs w:val="28"/>
        </w:rPr>
        <w:t xml:space="preserve"> комбинационные каналы. </w:t>
      </w:r>
      <w:r>
        <w:rPr>
          <w:color w:val="000000"/>
          <w:sz w:val="28"/>
          <w:szCs w:val="28"/>
        </w:rPr>
        <w:t>Побочный</w:t>
      </w:r>
      <w:r w:rsidRPr="00483D17">
        <w:rPr>
          <w:color w:val="000000"/>
          <w:sz w:val="28"/>
          <w:szCs w:val="28"/>
        </w:rPr>
        <w:t xml:space="preserve"> канал образуется в смесителе ПРМ в результате нелинейного взаимодействия помехи или её гармоники с колебаниями гетеродина или его гармоникой.</w:t>
      </w:r>
    </w:p>
    <w:p w:rsidR="00E07115" w:rsidRPr="00483D17" w:rsidRDefault="00E07115" w:rsidP="00E07115">
      <w:pPr>
        <w:ind w:firstLine="567"/>
        <w:jc w:val="both"/>
        <w:rPr>
          <w:color w:val="000000"/>
          <w:sz w:val="28"/>
          <w:szCs w:val="28"/>
        </w:rPr>
      </w:pPr>
      <w:r w:rsidRPr="00483D17">
        <w:rPr>
          <w:b/>
          <w:color w:val="000000"/>
          <w:sz w:val="28"/>
          <w:szCs w:val="28"/>
        </w:rPr>
        <w:lastRenderedPageBreak/>
        <w:t>Внеполосный</w:t>
      </w:r>
      <w:r w:rsidRPr="00483D17">
        <w:rPr>
          <w:color w:val="000000"/>
          <w:sz w:val="28"/>
          <w:szCs w:val="28"/>
        </w:rPr>
        <w:t xml:space="preserve"> канал приёма – это неосновной канал, номинальная частота которого может принимать разное значение в зависимости от частоты мешающего сигнала при фиксированной частоте настройки ПРМ. К ВКП относятся каналы блокирования, перекрёстные и интермодуляционные.</w:t>
      </w:r>
    </w:p>
    <w:p w:rsidR="00E07115" w:rsidRPr="00483D17" w:rsidRDefault="00E07115" w:rsidP="00E07115">
      <w:pPr>
        <w:ind w:firstLine="567"/>
        <w:jc w:val="both"/>
        <w:rPr>
          <w:color w:val="000000"/>
          <w:sz w:val="28"/>
          <w:szCs w:val="28"/>
        </w:rPr>
      </w:pPr>
      <w:r w:rsidRPr="00483D17">
        <w:rPr>
          <w:color w:val="000000"/>
          <w:sz w:val="28"/>
          <w:szCs w:val="28"/>
        </w:rPr>
        <w:t xml:space="preserve">Известно, что анализом влияния помех на приём сигналов занимается теория помехоустойчивости. Однако при этом обычно делают два существенных допущения: помехи действуют только через антенну по ОКП, а сам тракт радиочастоты (ТРЧ) – линейный. Поэтому под помехоустойчивостью понимают способность ПРМ работать без ухудшения своих показателей при действии помех через антенный вход. </w:t>
      </w:r>
      <w:r w:rsidRPr="00483D17">
        <w:rPr>
          <w:b/>
          <w:i/>
          <w:color w:val="000000"/>
          <w:sz w:val="28"/>
          <w:szCs w:val="28"/>
        </w:rPr>
        <w:t>Помехоустойчивость</w:t>
      </w:r>
      <w:r w:rsidRPr="00483D17">
        <w:rPr>
          <w:color w:val="000000"/>
          <w:sz w:val="28"/>
          <w:szCs w:val="28"/>
        </w:rPr>
        <w:t xml:space="preserve"> определяется основным принципом построения ПРМ – это его внутренняя невосприимчивость к помехам. В отличие от этого теория ЭМС рассматривает влияние помех на полезный сигнал при прохождении их через антенну и другие входы по основному и неосновным каналам при нелинейности </w:t>
      </w:r>
      <w:r>
        <w:rPr>
          <w:color w:val="000000"/>
          <w:sz w:val="28"/>
          <w:szCs w:val="28"/>
        </w:rPr>
        <w:t>тракта радиочастоты (</w:t>
      </w:r>
      <w:r w:rsidRPr="00483D17">
        <w:rPr>
          <w:color w:val="000000"/>
          <w:sz w:val="28"/>
          <w:szCs w:val="28"/>
        </w:rPr>
        <w:t>ТРЧ</w:t>
      </w:r>
      <w:r>
        <w:rPr>
          <w:color w:val="000000"/>
          <w:sz w:val="28"/>
          <w:szCs w:val="28"/>
        </w:rPr>
        <w:t>)</w:t>
      </w:r>
      <w:r w:rsidRPr="00483D17">
        <w:rPr>
          <w:color w:val="000000"/>
          <w:sz w:val="28"/>
          <w:szCs w:val="28"/>
        </w:rPr>
        <w:t xml:space="preserve">. Применяемые при этом дополнительные схемные и конструктивные меры защиты от помех, не изменяющие основные принципы построения и функционирования ПРМ, определяют его </w:t>
      </w:r>
      <w:r w:rsidRPr="00483D17">
        <w:rPr>
          <w:b/>
          <w:color w:val="000000"/>
          <w:sz w:val="28"/>
          <w:szCs w:val="28"/>
        </w:rPr>
        <w:t>помехозащищённость</w:t>
      </w:r>
      <w:r w:rsidRPr="00483D17">
        <w:rPr>
          <w:color w:val="000000"/>
          <w:sz w:val="28"/>
          <w:szCs w:val="28"/>
        </w:rPr>
        <w:t>.</w:t>
      </w:r>
    </w:p>
    <w:p w:rsidR="00E07115" w:rsidRPr="00E07115" w:rsidRDefault="00E07115" w:rsidP="00E07115">
      <w:pPr>
        <w:pStyle w:val="a5"/>
        <w:ind w:left="0"/>
        <w:contextualSpacing/>
        <w:rPr>
          <w:b/>
          <w:sz w:val="28"/>
          <w:szCs w:val="28"/>
        </w:rPr>
      </w:pPr>
    </w:p>
    <w:p w:rsidR="00E07115" w:rsidRDefault="00E07115" w:rsidP="00E07115">
      <w:pPr>
        <w:pStyle w:val="a5"/>
        <w:ind w:left="0"/>
        <w:contextualSpacing/>
        <w:rPr>
          <w:b/>
          <w:sz w:val="28"/>
          <w:szCs w:val="28"/>
        </w:rPr>
      </w:pPr>
      <w:r w:rsidRPr="00E07115">
        <w:rPr>
          <w:b/>
          <w:sz w:val="28"/>
          <w:szCs w:val="28"/>
        </w:rPr>
        <w:t>Вопрос 45. Характеристики и параметры ЭМС радиоприемников при односигнальном воздействии. ХЧИ.</w:t>
      </w:r>
    </w:p>
    <w:p w:rsidR="00E07115" w:rsidRPr="00483D17" w:rsidRDefault="00E07115" w:rsidP="00E07115">
      <w:pPr>
        <w:pStyle w:val="FR1"/>
        <w:spacing w:line="240" w:lineRule="auto"/>
        <w:rPr>
          <w:rFonts w:ascii="Times New Roman" w:hAnsi="Times New Roman"/>
          <w:color w:val="000000"/>
          <w:sz w:val="28"/>
          <w:szCs w:val="28"/>
        </w:rPr>
      </w:pPr>
      <w:r w:rsidRPr="00483D17">
        <w:rPr>
          <w:rFonts w:ascii="Times New Roman" w:hAnsi="Times New Roman"/>
          <w:i/>
          <w:color w:val="000000"/>
          <w:sz w:val="28"/>
          <w:szCs w:val="28"/>
        </w:rPr>
        <w:t>Односигнальная избирательность радиоприемника -</w:t>
      </w:r>
      <w:r w:rsidRPr="00483D17">
        <w:rPr>
          <w:rFonts w:ascii="Times New Roman" w:hAnsi="Times New Roman"/>
          <w:color w:val="000000"/>
          <w:sz w:val="28"/>
          <w:szCs w:val="28"/>
        </w:rPr>
        <w:t xml:space="preserve"> частотная избиратель</w:t>
      </w:r>
      <w:r w:rsidRPr="00483D17">
        <w:rPr>
          <w:rFonts w:ascii="Times New Roman" w:hAnsi="Times New Roman"/>
          <w:color w:val="000000"/>
          <w:sz w:val="28"/>
          <w:szCs w:val="28"/>
        </w:rPr>
        <w:softHyphen/>
        <w:t>ность, определяемая отношением уровня сигнала на заданной частоте к его за</w:t>
      </w:r>
      <w:r w:rsidRPr="00483D17">
        <w:rPr>
          <w:rFonts w:ascii="Times New Roman" w:hAnsi="Times New Roman"/>
          <w:color w:val="000000"/>
          <w:sz w:val="28"/>
          <w:szCs w:val="28"/>
        </w:rPr>
        <w:softHyphen/>
        <w:t>данному уровню на частоте настройки при неизменном уровне сигнала на вы</w:t>
      </w:r>
      <w:r w:rsidRPr="00483D17">
        <w:rPr>
          <w:rFonts w:ascii="Times New Roman" w:hAnsi="Times New Roman"/>
          <w:color w:val="000000"/>
          <w:sz w:val="28"/>
          <w:szCs w:val="28"/>
        </w:rPr>
        <w:softHyphen/>
        <w:t>ходе радиоприемника и измеряемая посредством одного входного сигнала с уровнем, не вызывающим нелинейных эффектов в тракте при</w:t>
      </w:r>
      <w:r>
        <w:rPr>
          <w:rFonts w:ascii="Times New Roman" w:hAnsi="Times New Roman"/>
          <w:color w:val="000000"/>
          <w:sz w:val="28"/>
          <w:szCs w:val="28"/>
        </w:rPr>
        <w:t>ема</w:t>
      </w:r>
      <w:r w:rsidRPr="00483D17">
        <w:rPr>
          <w:rFonts w:ascii="Times New Roman" w:hAnsi="Times New Roman"/>
          <w:color w:val="000000"/>
          <w:sz w:val="28"/>
          <w:szCs w:val="28"/>
        </w:rPr>
        <w:t>.</w:t>
      </w:r>
    </w:p>
    <w:p w:rsidR="00E07115" w:rsidRPr="00483D17" w:rsidRDefault="00E07115" w:rsidP="00E07115">
      <w:pPr>
        <w:pStyle w:val="aa"/>
        <w:spacing w:after="0"/>
        <w:ind w:firstLine="567"/>
        <w:jc w:val="both"/>
        <w:rPr>
          <w:color w:val="000000"/>
          <w:sz w:val="28"/>
          <w:szCs w:val="28"/>
        </w:rPr>
      </w:pPr>
      <w:r w:rsidRPr="00483D17">
        <w:rPr>
          <w:b/>
          <w:color w:val="000000"/>
          <w:sz w:val="28"/>
          <w:szCs w:val="28"/>
        </w:rPr>
        <w:t xml:space="preserve">  </w:t>
      </w:r>
      <w:r w:rsidRPr="00483D17">
        <w:rPr>
          <w:color w:val="000000"/>
          <w:sz w:val="28"/>
          <w:szCs w:val="28"/>
        </w:rPr>
        <w:t xml:space="preserve">При оценке ЭМС ПРМ в случае односигнального воздействия через антенну рассматривается прохождение сигнала по ОКП. Этот механизм приёма обусловлен только недостаточно высокой избирательностью </w:t>
      </w:r>
      <w:r w:rsidRPr="00E07115">
        <w:rPr>
          <w:sz w:val="28"/>
          <w:szCs w:val="28"/>
        </w:rPr>
        <w:t>линейных каскадов ПРМ и называется прямым прохождением помех.</w:t>
      </w:r>
      <w:r w:rsidRPr="00483D17">
        <w:rPr>
          <w:color w:val="000000"/>
          <w:sz w:val="28"/>
          <w:szCs w:val="28"/>
        </w:rPr>
        <w:t xml:space="preserve"> Частотная избирательность линейных каскадов ПРМ задаётся </w:t>
      </w:r>
      <w:proofErr w:type="spellStart"/>
      <w:r w:rsidRPr="00483D17">
        <w:rPr>
          <w:color w:val="000000"/>
          <w:sz w:val="28"/>
          <w:szCs w:val="28"/>
        </w:rPr>
        <w:t>преселектором</w:t>
      </w:r>
      <w:proofErr w:type="spellEnd"/>
      <w:r w:rsidRPr="00483D17">
        <w:rPr>
          <w:color w:val="000000"/>
          <w:sz w:val="28"/>
          <w:szCs w:val="28"/>
        </w:rPr>
        <w:t xml:space="preserve">, фильтрами УРЧ и УПЧ. Характеристика частотной избирательности всегда неидеальна и отличается </w:t>
      </w:r>
      <w:proofErr w:type="gramStart"/>
      <w:r w:rsidRPr="00483D17">
        <w:rPr>
          <w:color w:val="000000"/>
          <w:sz w:val="28"/>
          <w:szCs w:val="28"/>
        </w:rPr>
        <w:t>от</w:t>
      </w:r>
      <w:proofErr w:type="gramEnd"/>
      <w:r w:rsidRPr="00483D17">
        <w:rPr>
          <w:color w:val="000000"/>
          <w:sz w:val="28"/>
          <w:szCs w:val="28"/>
        </w:rPr>
        <w:t xml:space="preserve"> прямо</w:t>
      </w:r>
      <w:r>
        <w:rPr>
          <w:color w:val="000000"/>
          <w:sz w:val="28"/>
          <w:szCs w:val="28"/>
        </w:rPr>
        <w:t xml:space="preserve">угольной. </w:t>
      </w:r>
      <w:r w:rsidRPr="00483D17">
        <w:rPr>
          <w:color w:val="000000"/>
          <w:sz w:val="28"/>
          <w:szCs w:val="28"/>
        </w:rPr>
        <w:t xml:space="preserve">Показателем прямоугольности ХЧИ является коэффициент формы  – отношение полосы пропускания ПРМ, измеренной на уровне </w:t>
      </w:r>
      <w:r w:rsidRPr="00483D17">
        <w:rPr>
          <w:b/>
          <w:i/>
          <w:color w:val="000000"/>
          <w:position w:val="-4"/>
          <w:sz w:val="28"/>
          <w:szCs w:val="28"/>
        </w:rPr>
        <w:object w:dxaOrig="260" w:dyaOrig="240">
          <v:shape id="_x0000_i1046" type="#_x0000_t75" style="width:13.4pt;height:11.7pt" o:ole="" fillcolor="window">
            <v:imagedata r:id="rId48" o:title=""/>
          </v:shape>
          <o:OLEObject Type="Embed" ProgID="Equation.3" ShapeID="_x0000_i1046" DrawAspect="Content" ObjectID="_1730185886" r:id="rId49"/>
        </w:object>
      </w:r>
      <w:r w:rsidRPr="00483D17">
        <w:rPr>
          <w:color w:val="000000"/>
          <w:sz w:val="28"/>
          <w:szCs w:val="28"/>
        </w:rPr>
        <w:t xml:space="preserve">дБ, к полосе пропускания ПРМ, измеренной на уровне 3 дБ: </w:t>
      </w:r>
    </w:p>
    <w:p w:rsidR="00E07115" w:rsidRPr="00483D17" w:rsidRDefault="00E07115" w:rsidP="00E07115">
      <w:pPr>
        <w:pStyle w:val="aa"/>
        <w:spacing w:after="0"/>
        <w:jc w:val="center"/>
        <w:rPr>
          <w:b/>
          <w:i/>
          <w:color w:val="000000"/>
          <w:sz w:val="28"/>
          <w:szCs w:val="28"/>
        </w:rPr>
      </w:pPr>
      <w:r w:rsidRPr="00483D17">
        <w:rPr>
          <w:color w:val="000000"/>
          <w:position w:val="-10"/>
          <w:sz w:val="28"/>
          <w:szCs w:val="28"/>
        </w:rPr>
        <w:object w:dxaOrig="1219" w:dyaOrig="320">
          <v:shape id="_x0000_i1047" type="#_x0000_t75" style="width:78.7pt;height:20.1pt" o:ole="" fillcolor="window">
            <v:imagedata r:id="rId50" o:title=""/>
          </v:shape>
          <o:OLEObject Type="Embed" ProgID="Equation.3" ShapeID="_x0000_i1047" DrawAspect="Content" ObjectID="_1730185887" r:id="rId51"/>
        </w:object>
      </w:r>
      <w:r w:rsidRPr="00483D17">
        <w:rPr>
          <w:color w:val="000000"/>
          <w:sz w:val="28"/>
          <w:szCs w:val="28"/>
        </w:rPr>
        <w:t>.</w:t>
      </w:r>
    </w:p>
    <w:p w:rsidR="00E07115" w:rsidRPr="00483D17" w:rsidRDefault="00E07115" w:rsidP="00E07115">
      <w:pPr>
        <w:pStyle w:val="aa"/>
        <w:spacing w:after="0"/>
        <w:ind w:firstLine="567"/>
        <w:rPr>
          <w:color w:val="000000"/>
          <w:sz w:val="28"/>
          <w:szCs w:val="28"/>
        </w:rPr>
      </w:pPr>
      <w:r w:rsidRPr="00483D17">
        <w:rPr>
          <w:color w:val="000000"/>
          <w:sz w:val="28"/>
          <w:szCs w:val="28"/>
        </w:rPr>
        <w:t xml:space="preserve">Величина </w:t>
      </w:r>
      <w:r w:rsidRPr="00483D17">
        <w:rPr>
          <w:color w:val="000000"/>
          <w:position w:val="-10"/>
          <w:sz w:val="28"/>
          <w:szCs w:val="28"/>
        </w:rPr>
        <w:object w:dxaOrig="980" w:dyaOrig="320">
          <v:shape id="_x0000_i1048" type="#_x0000_t75" style="width:64.45pt;height:20.95pt" o:ole="" fillcolor="window">
            <v:imagedata r:id="rId52" o:title=""/>
          </v:shape>
          <o:OLEObject Type="Embed" ProgID="Equation.3" ShapeID="_x0000_i1048" DrawAspect="Content" ObjectID="_1730185888" r:id="rId53"/>
        </w:object>
      </w:r>
      <w:r w:rsidRPr="00483D17">
        <w:rPr>
          <w:color w:val="000000"/>
          <w:sz w:val="28"/>
          <w:szCs w:val="28"/>
        </w:rPr>
        <w:t xml:space="preserve"> называется коэффициентом прямоугольности ХЧИ. Обычно задают уровни отсчета 30 и 60 дБ. Избирательность считается хорошей, если </w:t>
      </w:r>
      <w:r w:rsidRPr="00483D17">
        <w:rPr>
          <w:b/>
          <w:i/>
          <w:color w:val="000000"/>
          <w:position w:val="-10"/>
          <w:sz w:val="28"/>
          <w:szCs w:val="28"/>
          <w:lang w:val="en-US"/>
        </w:rPr>
        <w:object w:dxaOrig="320" w:dyaOrig="320">
          <v:shape id="_x0000_i1049" type="#_x0000_t75" style="width:21.75pt;height:21.75pt" o:ole="" fillcolor="window">
            <v:imagedata r:id="rId54" o:title=""/>
          </v:shape>
          <o:OLEObject Type="Embed" ProgID="Equation.3" ShapeID="_x0000_i1049" DrawAspect="Content" ObjectID="_1730185889" r:id="rId55"/>
        </w:object>
      </w:r>
      <w:r w:rsidRPr="00483D17">
        <w:rPr>
          <w:color w:val="000000"/>
          <w:position w:val="-4"/>
          <w:sz w:val="28"/>
          <w:szCs w:val="28"/>
        </w:rPr>
        <w:object w:dxaOrig="200" w:dyaOrig="240">
          <v:shape id="_x0000_i1050" type="#_x0000_t75" style="width:10.05pt;height:11.7pt" o:ole="" fillcolor="window">
            <v:imagedata r:id="rId56" o:title=""/>
          </v:shape>
          <o:OLEObject Type="Embed" ProgID="Equation.3" ShapeID="_x0000_i1050" DrawAspect="Content" ObjectID="_1730185890" r:id="rId57"/>
        </w:object>
      </w:r>
      <w:r w:rsidRPr="00483D17">
        <w:rPr>
          <w:color w:val="000000"/>
          <w:sz w:val="28"/>
          <w:szCs w:val="28"/>
        </w:rPr>
        <w:t xml:space="preserve"> 3-5, и плохой при </w:t>
      </w:r>
      <w:r w:rsidRPr="00483D17">
        <w:rPr>
          <w:b/>
          <w:i/>
          <w:color w:val="000000"/>
          <w:position w:val="-10"/>
          <w:sz w:val="28"/>
          <w:szCs w:val="28"/>
          <w:lang w:val="en-US"/>
        </w:rPr>
        <w:object w:dxaOrig="320" w:dyaOrig="320">
          <v:shape id="_x0000_i1051" type="#_x0000_t75" style="width:21.75pt;height:21.75pt" o:ole="" fillcolor="window">
            <v:imagedata r:id="rId58" o:title=""/>
          </v:shape>
          <o:OLEObject Type="Embed" ProgID="Equation.3" ShapeID="_x0000_i1051" DrawAspect="Content" ObjectID="_1730185891" r:id="rId59"/>
        </w:object>
      </w:r>
      <w:r w:rsidRPr="00483D17">
        <w:rPr>
          <w:color w:val="000000"/>
          <w:position w:val="-4"/>
          <w:sz w:val="28"/>
          <w:szCs w:val="28"/>
        </w:rPr>
        <w:object w:dxaOrig="200" w:dyaOrig="240">
          <v:shape id="_x0000_i1052" type="#_x0000_t75" style="width:10.05pt;height:11.7pt" o:ole="" fillcolor="window">
            <v:imagedata r:id="rId60" o:title=""/>
          </v:shape>
          <o:OLEObject Type="Embed" ProgID="Equation.3" ShapeID="_x0000_i1052" DrawAspect="Content" ObjectID="_1730185892" r:id="rId61"/>
        </w:object>
      </w:r>
      <w:r w:rsidRPr="00483D17">
        <w:rPr>
          <w:color w:val="000000"/>
          <w:sz w:val="28"/>
          <w:szCs w:val="28"/>
        </w:rPr>
        <w:t xml:space="preserve"> 8. </w:t>
      </w:r>
    </w:p>
    <w:p w:rsidR="00E07115" w:rsidRPr="00483D17" w:rsidRDefault="00E07115" w:rsidP="00E07115">
      <w:pPr>
        <w:pStyle w:val="aa"/>
        <w:spacing w:after="0"/>
        <w:ind w:firstLine="567"/>
        <w:rPr>
          <w:color w:val="000000"/>
          <w:sz w:val="28"/>
          <w:szCs w:val="28"/>
        </w:rPr>
      </w:pPr>
      <w:r w:rsidRPr="00483D17">
        <w:rPr>
          <w:color w:val="000000"/>
          <w:sz w:val="28"/>
          <w:szCs w:val="28"/>
        </w:rPr>
        <w:t>Кроме того, для количественной оценки односигнальной избирательности используют коэффициент ослабления</w:t>
      </w:r>
    </w:p>
    <w:p w:rsidR="00E07115" w:rsidRPr="00483D17" w:rsidRDefault="00E07115" w:rsidP="00E07115">
      <w:pPr>
        <w:pStyle w:val="aa"/>
        <w:spacing w:after="0"/>
        <w:jc w:val="center"/>
        <w:rPr>
          <w:color w:val="000000"/>
          <w:sz w:val="28"/>
          <w:szCs w:val="28"/>
        </w:rPr>
      </w:pPr>
      <w:r w:rsidRPr="00483D17">
        <w:rPr>
          <w:color w:val="000000"/>
          <w:position w:val="-10"/>
          <w:sz w:val="28"/>
          <w:szCs w:val="28"/>
        </w:rPr>
        <w:object w:dxaOrig="2180" w:dyaOrig="320">
          <v:shape id="_x0000_i1053" type="#_x0000_t75" style="width:121.4pt;height:17.6pt" o:ole="" fillcolor="window">
            <v:imagedata r:id="rId62" o:title=""/>
          </v:shape>
          <o:OLEObject Type="Embed" ProgID="Equation.3" ShapeID="_x0000_i1053" DrawAspect="Content" ObjectID="_1730185893" r:id="rId63"/>
        </w:object>
      </w:r>
      <w:r w:rsidRPr="00483D17">
        <w:rPr>
          <w:color w:val="000000"/>
          <w:sz w:val="28"/>
          <w:szCs w:val="28"/>
        </w:rPr>
        <w:t>,</w:t>
      </w:r>
    </w:p>
    <w:p w:rsidR="00E07115" w:rsidRPr="00483D17" w:rsidRDefault="00E07115" w:rsidP="00E07115">
      <w:pPr>
        <w:pStyle w:val="aa"/>
        <w:spacing w:after="0"/>
        <w:rPr>
          <w:color w:val="000000"/>
          <w:sz w:val="28"/>
          <w:szCs w:val="28"/>
        </w:rPr>
      </w:pPr>
      <w:proofErr w:type="gramStart"/>
      <w:r w:rsidRPr="00483D17">
        <w:rPr>
          <w:color w:val="000000"/>
          <w:sz w:val="28"/>
          <w:szCs w:val="28"/>
        </w:rPr>
        <w:lastRenderedPageBreak/>
        <w:t xml:space="preserve">где </w:t>
      </w:r>
      <w:r w:rsidRPr="00483D17">
        <w:rPr>
          <w:color w:val="000000"/>
          <w:position w:val="-10"/>
          <w:sz w:val="28"/>
          <w:szCs w:val="28"/>
        </w:rPr>
        <w:object w:dxaOrig="600" w:dyaOrig="320">
          <v:shape id="_x0000_i1054" type="#_x0000_t75" style="width:39.35pt;height:20.95pt" o:ole="" fillcolor="window">
            <v:imagedata r:id="rId64" o:title=""/>
          </v:shape>
          <o:OLEObject Type="Embed" ProgID="Equation.3" ShapeID="_x0000_i1054" DrawAspect="Content" ObjectID="_1730185894" r:id="rId65"/>
        </w:object>
      </w:r>
      <w:r w:rsidRPr="00483D17">
        <w:rPr>
          <w:color w:val="000000"/>
          <w:sz w:val="28"/>
          <w:szCs w:val="28"/>
        </w:rPr>
        <w:t xml:space="preserve"> и </w:t>
      </w:r>
      <w:r w:rsidRPr="00483D17">
        <w:rPr>
          <w:b/>
          <w:i/>
          <w:color w:val="000000"/>
          <w:position w:val="-10"/>
          <w:sz w:val="28"/>
          <w:szCs w:val="28"/>
          <w:lang w:val="en-US"/>
        </w:rPr>
        <w:object w:dxaOrig="680" w:dyaOrig="320">
          <v:shape id="_x0000_i1055" type="#_x0000_t75" style="width:46.9pt;height:21.75pt" o:ole="" fillcolor="window">
            <v:imagedata r:id="rId66" o:title=""/>
          </v:shape>
          <o:OLEObject Type="Embed" ProgID="Equation.3" ShapeID="_x0000_i1055" DrawAspect="Content" ObjectID="_1730185895" r:id="rId67"/>
        </w:object>
      </w:r>
      <w:r w:rsidRPr="00483D17">
        <w:rPr>
          <w:color w:val="000000"/>
          <w:sz w:val="28"/>
          <w:szCs w:val="28"/>
        </w:rPr>
        <w:t xml:space="preserve">– коэффициенты усиления ТРЧ на частоте </w:t>
      </w:r>
      <w:r w:rsidRPr="00483D17">
        <w:rPr>
          <w:b/>
          <w:i/>
          <w:color w:val="000000"/>
          <w:position w:val="-10"/>
          <w:sz w:val="28"/>
          <w:szCs w:val="28"/>
          <w:lang w:val="en-US"/>
        </w:rPr>
        <w:object w:dxaOrig="260" w:dyaOrig="320">
          <v:shape id="_x0000_i1056" type="#_x0000_t75" style="width:18.4pt;height:22.6pt" o:ole="" fillcolor="window">
            <v:imagedata r:id="rId68" o:title=""/>
          </v:shape>
          <o:OLEObject Type="Embed" ProgID="Equation.3" ShapeID="_x0000_i1056" DrawAspect="Content" ObjectID="_1730185896" r:id="rId69"/>
        </w:object>
      </w:r>
      <w:r w:rsidRPr="00483D17">
        <w:rPr>
          <w:color w:val="000000"/>
          <w:sz w:val="28"/>
          <w:szCs w:val="28"/>
        </w:rPr>
        <w:t xml:space="preserve"> и при </w:t>
      </w:r>
      <w:proofErr w:type="spellStart"/>
      <w:r w:rsidRPr="00483D17">
        <w:rPr>
          <w:color w:val="000000"/>
          <w:sz w:val="28"/>
          <w:szCs w:val="28"/>
        </w:rPr>
        <w:t>расстройке</w:t>
      </w:r>
      <w:proofErr w:type="spellEnd"/>
      <w:r w:rsidRPr="00483D17">
        <w:rPr>
          <w:color w:val="000000"/>
          <w:sz w:val="28"/>
          <w:szCs w:val="28"/>
        </w:rPr>
        <w:t xml:space="preserve"> от неё на </w:t>
      </w:r>
      <w:r w:rsidRPr="00483D17">
        <w:rPr>
          <w:b/>
          <w:i/>
          <w:color w:val="000000"/>
          <w:position w:val="-10"/>
          <w:sz w:val="28"/>
          <w:szCs w:val="28"/>
        </w:rPr>
        <w:object w:dxaOrig="380" w:dyaOrig="300">
          <v:shape id="_x0000_i1057" type="#_x0000_t75" style="width:24.3pt;height:19.25pt" o:ole="" fillcolor="window">
            <v:imagedata r:id="rId70" o:title=""/>
          </v:shape>
          <o:OLEObject Type="Embed" ProgID="Equation.3" ShapeID="_x0000_i1057" DrawAspect="Content" ObjectID="_1730185897" r:id="rId71"/>
        </w:object>
      </w:r>
      <w:r w:rsidRPr="00483D17">
        <w:rPr>
          <w:color w:val="000000"/>
          <w:sz w:val="28"/>
          <w:szCs w:val="28"/>
        </w:rPr>
        <w:t xml:space="preserve">. Для идеальной прямоугольной ХЧИ </w:t>
      </w:r>
      <w:r w:rsidRPr="00483D17">
        <w:rPr>
          <w:color w:val="000000"/>
          <w:position w:val="-10"/>
          <w:sz w:val="28"/>
          <w:szCs w:val="28"/>
        </w:rPr>
        <w:object w:dxaOrig="560" w:dyaOrig="320">
          <v:shape id="_x0000_i1058" type="#_x0000_t75" style="width:29.3pt;height:16.75pt" o:ole="" fillcolor="window">
            <v:imagedata r:id="rId72" o:title=""/>
          </v:shape>
          <o:OLEObject Type="Embed" ProgID="Equation.3" ShapeID="_x0000_i1058" DrawAspect="Content" ObjectID="_1730185898" r:id="rId73"/>
        </w:object>
      </w:r>
      <w:r w:rsidRPr="00483D17">
        <w:rPr>
          <w:color w:val="000000"/>
          <w:sz w:val="28"/>
          <w:szCs w:val="28"/>
        </w:rPr>
        <w:t xml:space="preserve"> дБ в полосе пропускания и </w:t>
      </w:r>
      <w:r w:rsidRPr="00483D17">
        <w:rPr>
          <w:color w:val="000000"/>
          <w:position w:val="-10"/>
          <w:sz w:val="28"/>
          <w:szCs w:val="28"/>
          <w:lang w:val="en-US"/>
        </w:rPr>
        <w:object w:dxaOrig="620" w:dyaOrig="260">
          <v:shape id="_x0000_i1059" type="#_x0000_t75" style="width:38.5pt;height:15.9pt" o:ole="" fillcolor="window">
            <v:imagedata r:id="rId74" o:title=""/>
          </v:shape>
          <o:OLEObject Type="Embed" ProgID="Equation.3" ShapeID="_x0000_i1059" DrawAspect="Content" ObjectID="_1730185899" r:id="rId75"/>
        </w:object>
      </w:r>
      <w:r w:rsidRPr="00483D17">
        <w:rPr>
          <w:color w:val="000000"/>
          <w:sz w:val="28"/>
          <w:szCs w:val="28"/>
        </w:rPr>
        <w:t xml:space="preserve"> вне её.</w:t>
      </w:r>
      <w:proofErr w:type="gramEnd"/>
    </w:p>
    <w:p w:rsidR="00E07115" w:rsidRPr="00E07115" w:rsidRDefault="00E07115" w:rsidP="00E07115">
      <w:pPr>
        <w:pStyle w:val="a5"/>
        <w:ind w:left="0"/>
        <w:contextualSpacing/>
        <w:rPr>
          <w:b/>
          <w:sz w:val="28"/>
          <w:szCs w:val="28"/>
        </w:rPr>
      </w:pPr>
    </w:p>
    <w:p w:rsidR="00E07115" w:rsidRPr="00E07115" w:rsidRDefault="00E07115" w:rsidP="00E07115">
      <w:pPr>
        <w:pStyle w:val="a5"/>
        <w:ind w:left="0"/>
        <w:contextualSpacing/>
        <w:rPr>
          <w:b/>
          <w:sz w:val="28"/>
          <w:szCs w:val="28"/>
        </w:rPr>
      </w:pPr>
      <w:r w:rsidRPr="00E07115">
        <w:rPr>
          <w:b/>
          <w:sz w:val="28"/>
          <w:szCs w:val="28"/>
        </w:rPr>
        <w:t xml:space="preserve">Вопрос 46.  Побочные каналы приема. </w:t>
      </w:r>
    </w:p>
    <w:p w:rsidR="007D3026" w:rsidRDefault="007D3026" w:rsidP="007D3026">
      <w:pPr>
        <w:pStyle w:val="aa"/>
        <w:spacing w:after="0"/>
        <w:ind w:firstLine="567"/>
        <w:jc w:val="both"/>
        <w:rPr>
          <w:color w:val="000000"/>
          <w:sz w:val="28"/>
          <w:szCs w:val="28"/>
        </w:rPr>
      </w:pPr>
      <w:r w:rsidRPr="00483D17">
        <w:rPr>
          <w:color w:val="000000"/>
          <w:sz w:val="28"/>
          <w:szCs w:val="28"/>
        </w:rPr>
        <w:t xml:space="preserve">В супергетеродинных приёмниках образование </w:t>
      </w:r>
      <w:r w:rsidRPr="00483D17">
        <w:rPr>
          <w:b/>
          <w:color w:val="000000"/>
          <w:sz w:val="28"/>
          <w:szCs w:val="28"/>
        </w:rPr>
        <w:t>побочных</w:t>
      </w:r>
      <w:r w:rsidRPr="00483D17">
        <w:rPr>
          <w:color w:val="000000"/>
          <w:sz w:val="28"/>
          <w:szCs w:val="28"/>
        </w:rPr>
        <w:t xml:space="preserve"> каналов приёма связано с процессом преобразования частоты. Частотная избирательность ПРМ определяется в основном каскадами УПЧ. На смеситель ПРМ поступают как полезный сигнал, так и помеховый, </w:t>
      </w:r>
      <w:proofErr w:type="gramStart"/>
      <w:r w:rsidRPr="00483D17">
        <w:rPr>
          <w:color w:val="000000"/>
          <w:sz w:val="28"/>
          <w:szCs w:val="28"/>
        </w:rPr>
        <w:t>уровни</w:t>
      </w:r>
      <w:proofErr w:type="gramEnd"/>
      <w:r w:rsidRPr="00483D17">
        <w:rPr>
          <w:color w:val="000000"/>
          <w:sz w:val="28"/>
          <w:szCs w:val="28"/>
        </w:rPr>
        <w:t xml:space="preserve"> которых могут быть соизмеримы. </w:t>
      </w:r>
    </w:p>
    <w:p w:rsidR="007D3026" w:rsidRPr="00483D17" w:rsidRDefault="007D3026" w:rsidP="007D3026">
      <w:pPr>
        <w:pStyle w:val="aa"/>
        <w:spacing w:after="0"/>
        <w:ind w:firstLine="567"/>
        <w:jc w:val="both"/>
        <w:rPr>
          <w:color w:val="000000"/>
          <w:sz w:val="28"/>
          <w:szCs w:val="28"/>
        </w:rPr>
      </w:pPr>
      <w:r w:rsidRPr="00483D17">
        <w:rPr>
          <w:color w:val="000000"/>
          <w:sz w:val="28"/>
          <w:szCs w:val="28"/>
        </w:rPr>
        <w:t xml:space="preserve">В полосу пропускания УПЧ должна попасть одна из частот биений сигнала и гетеродина: </w:t>
      </w:r>
      <w:r w:rsidRPr="00483D17">
        <w:rPr>
          <w:color w:val="000000"/>
          <w:position w:val="-10"/>
          <w:sz w:val="28"/>
          <w:szCs w:val="28"/>
        </w:rPr>
        <w:object w:dxaOrig="800" w:dyaOrig="320">
          <v:shape id="_x0000_i1060" type="#_x0000_t75" style="width:46.05pt;height:18.4pt" o:ole="" fillcolor="window">
            <v:imagedata r:id="rId76" o:title=""/>
          </v:shape>
          <o:OLEObject Type="Embed" ProgID="Equation.3" ShapeID="_x0000_i1060" DrawAspect="Content" ObjectID="_1730185900" r:id="rId77"/>
        </w:object>
      </w:r>
      <w:r w:rsidRPr="00483D17">
        <w:rPr>
          <w:color w:val="000000"/>
          <w:sz w:val="28"/>
          <w:szCs w:val="28"/>
        </w:rPr>
        <w:t xml:space="preserve"> или </w:t>
      </w:r>
      <w:r w:rsidRPr="00483D17">
        <w:rPr>
          <w:color w:val="000000"/>
          <w:position w:val="-10"/>
          <w:sz w:val="28"/>
          <w:szCs w:val="28"/>
        </w:rPr>
        <w:object w:dxaOrig="800" w:dyaOrig="320">
          <v:shape id="_x0000_i1061" type="#_x0000_t75" style="width:43.55pt;height:17.6pt" o:ole="" fillcolor="window">
            <v:imagedata r:id="rId78" o:title=""/>
          </v:shape>
          <o:OLEObject Type="Embed" ProgID="Equation.3" ShapeID="_x0000_i1061" DrawAspect="Content" ObjectID="_1730185901" r:id="rId79"/>
        </w:object>
      </w:r>
      <w:r w:rsidRPr="00483D17">
        <w:rPr>
          <w:color w:val="000000"/>
          <w:sz w:val="28"/>
          <w:szCs w:val="28"/>
        </w:rPr>
        <w:t xml:space="preserve">. </w:t>
      </w:r>
      <w:r>
        <w:rPr>
          <w:color w:val="000000"/>
          <w:sz w:val="28"/>
          <w:szCs w:val="28"/>
        </w:rPr>
        <w:t>Таким образом осуществляется перенос основного канала на ПЧ.</w:t>
      </w:r>
    </w:p>
    <w:p w:rsidR="007D3026" w:rsidRPr="00483D17" w:rsidRDefault="007D3026" w:rsidP="007D3026">
      <w:pPr>
        <w:pStyle w:val="aa"/>
        <w:spacing w:after="0"/>
        <w:ind w:firstLine="567"/>
        <w:jc w:val="both"/>
        <w:rPr>
          <w:color w:val="000000"/>
          <w:sz w:val="28"/>
          <w:szCs w:val="28"/>
        </w:rPr>
      </w:pPr>
      <w:r>
        <w:rPr>
          <w:color w:val="000000"/>
          <w:sz w:val="28"/>
          <w:szCs w:val="28"/>
        </w:rPr>
        <w:t>Кроме того, в</w:t>
      </w:r>
      <w:r w:rsidRPr="00483D17">
        <w:rPr>
          <w:color w:val="000000"/>
          <w:sz w:val="28"/>
          <w:szCs w:val="28"/>
        </w:rPr>
        <w:t xml:space="preserve"> смесителе производится нелинейное преобразование колебаний сигнала, гетеродина и помех. В результате образуются колебания гармоник и комбинационных частот вида </w:t>
      </w:r>
      <w:r w:rsidRPr="00483D17">
        <w:rPr>
          <w:color w:val="000000"/>
          <w:position w:val="-12"/>
          <w:sz w:val="28"/>
          <w:szCs w:val="28"/>
        </w:rPr>
        <w:object w:dxaOrig="1840" w:dyaOrig="360">
          <v:shape id="_x0000_i1062" type="#_x0000_t75" style="width:108pt;height:20.95pt" o:ole="" fillcolor="window">
            <v:imagedata r:id="rId80" o:title=""/>
          </v:shape>
          <o:OLEObject Type="Embed" ProgID="Equation.3" ShapeID="_x0000_i1062" DrawAspect="Content" ObjectID="_1730185902" r:id="rId81"/>
        </w:object>
      </w:r>
      <w:r w:rsidRPr="00483D17">
        <w:rPr>
          <w:color w:val="000000"/>
          <w:sz w:val="28"/>
          <w:szCs w:val="28"/>
        </w:rPr>
        <w:t xml:space="preserve">, где </w:t>
      </w:r>
      <w:r w:rsidRPr="00483D17">
        <w:rPr>
          <w:color w:val="000000"/>
          <w:position w:val="-10"/>
          <w:sz w:val="28"/>
          <w:szCs w:val="28"/>
        </w:rPr>
        <w:object w:dxaOrig="300" w:dyaOrig="320">
          <v:shape id="_x0000_i1063" type="#_x0000_t75" style="width:20.95pt;height:22.6pt" o:ole="" fillcolor="window">
            <v:imagedata r:id="rId82" o:title=""/>
          </v:shape>
          <o:OLEObject Type="Embed" ProgID="Equation.3" ShapeID="_x0000_i1063" DrawAspect="Content" ObjectID="_1730185903" r:id="rId83"/>
        </w:object>
      </w:r>
      <w:r w:rsidRPr="00483D17">
        <w:rPr>
          <w:color w:val="000000"/>
          <w:sz w:val="28"/>
          <w:szCs w:val="28"/>
        </w:rPr>
        <w:t>,</w:t>
      </w:r>
      <w:r w:rsidRPr="00483D17">
        <w:rPr>
          <w:color w:val="000000"/>
          <w:position w:val="-10"/>
          <w:sz w:val="28"/>
          <w:szCs w:val="28"/>
        </w:rPr>
        <w:object w:dxaOrig="300" w:dyaOrig="320">
          <v:shape id="_x0000_i1064" type="#_x0000_t75" style="width:22.6pt;height:24.3pt" o:ole="" fillcolor="window">
            <v:imagedata r:id="rId84" o:title=""/>
          </v:shape>
          <o:OLEObject Type="Embed" ProgID="Equation.3" ShapeID="_x0000_i1064" DrawAspect="Content" ObjectID="_1730185904" r:id="rId85"/>
        </w:object>
      </w:r>
      <w:r w:rsidRPr="00483D17">
        <w:rPr>
          <w:color w:val="000000"/>
          <w:sz w:val="28"/>
          <w:szCs w:val="28"/>
        </w:rPr>
        <w:t>,</w:t>
      </w:r>
      <w:r w:rsidRPr="00483D17">
        <w:rPr>
          <w:color w:val="000000"/>
          <w:position w:val="-10"/>
          <w:sz w:val="28"/>
          <w:szCs w:val="28"/>
        </w:rPr>
        <w:object w:dxaOrig="300" w:dyaOrig="320">
          <v:shape id="_x0000_i1065" type="#_x0000_t75" style="width:19.25pt;height:20.1pt" o:ole="" fillcolor="window">
            <v:imagedata r:id="rId86" o:title=""/>
          </v:shape>
          <o:OLEObject Type="Embed" ProgID="Equation.3" ShapeID="_x0000_i1065" DrawAspect="Content" ObjectID="_1730185905" r:id="rId87"/>
        </w:object>
      </w:r>
      <w:r w:rsidRPr="00483D17">
        <w:rPr>
          <w:b/>
          <w:i/>
          <w:color w:val="000000"/>
          <w:sz w:val="28"/>
          <w:szCs w:val="28"/>
          <w:vertAlign w:val="subscript"/>
        </w:rPr>
        <w:t xml:space="preserve"> </w:t>
      </w:r>
      <w:r w:rsidRPr="00483D17">
        <w:rPr>
          <w:color w:val="000000"/>
          <w:sz w:val="28"/>
          <w:szCs w:val="28"/>
        </w:rPr>
        <w:t xml:space="preserve">= 0,  ±1,  ±2,...;  </w:t>
      </w:r>
      <w:r w:rsidRPr="00483D17">
        <w:rPr>
          <w:color w:val="000000"/>
          <w:position w:val="-10"/>
          <w:sz w:val="28"/>
          <w:szCs w:val="28"/>
        </w:rPr>
        <w:object w:dxaOrig="260" w:dyaOrig="320">
          <v:shape id="_x0000_i1066" type="#_x0000_t75" style="width:16.75pt;height:20.1pt" o:ole="" fillcolor="window">
            <v:imagedata r:id="rId88" o:title=""/>
          </v:shape>
          <o:OLEObject Type="Embed" ProgID="Equation.3" ShapeID="_x0000_i1066" DrawAspect="Content" ObjectID="_1730185906" r:id="rId89"/>
        </w:object>
      </w:r>
      <w:r w:rsidRPr="00483D17">
        <w:rPr>
          <w:color w:val="000000"/>
          <w:sz w:val="28"/>
          <w:szCs w:val="28"/>
        </w:rPr>
        <w:t xml:space="preserve">, </w:t>
      </w:r>
      <w:r w:rsidRPr="00483D17">
        <w:rPr>
          <w:color w:val="000000"/>
          <w:position w:val="-10"/>
          <w:sz w:val="28"/>
          <w:szCs w:val="28"/>
        </w:rPr>
        <w:object w:dxaOrig="260" w:dyaOrig="320">
          <v:shape id="_x0000_i1067" type="#_x0000_t75" style="width:16.75pt;height:20.1pt" o:ole="" fillcolor="window">
            <v:imagedata r:id="rId90" o:title=""/>
          </v:shape>
          <o:OLEObject Type="Embed" ProgID="Equation.3" ShapeID="_x0000_i1067" DrawAspect="Content" ObjectID="_1730185907" r:id="rId91"/>
        </w:object>
      </w:r>
      <w:r w:rsidRPr="00483D17">
        <w:rPr>
          <w:color w:val="000000"/>
          <w:sz w:val="28"/>
          <w:szCs w:val="28"/>
        </w:rPr>
        <w:t xml:space="preserve">, </w:t>
      </w:r>
      <w:r w:rsidRPr="00483D17">
        <w:rPr>
          <w:color w:val="000000"/>
          <w:position w:val="-10"/>
          <w:sz w:val="28"/>
          <w:szCs w:val="28"/>
        </w:rPr>
        <w:object w:dxaOrig="260" w:dyaOrig="320">
          <v:shape id="_x0000_i1068" type="#_x0000_t75" style="width:14.25pt;height:17.6pt" o:ole="" fillcolor="window">
            <v:imagedata r:id="rId92" o:title=""/>
          </v:shape>
          <o:OLEObject Type="Embed" ProgID="Equation.3" ShapeID="_x0000_i1068" DrawAspect="Content" ObjectID="_1730185908" r:id="rId93"/>
        </w:object>
      </w:r>
      <w:r w:rsidRPr="00483D17">
        <w:rPr>
          <w:color w:val="000000"/>
          <w:sz w:val="28"/>
          <w:szCs w:val="28"/>
        </w:rPr>
        <w:t xml:space="preserve"> – соответственно частоты сигнала, гетеродина и помехи. Число составляющих тем больше, чем выше </w:t>
      </w:r>
      <w:r>
        <w:rPr>
          <w:color w:val="000000"/>
          <w:sz w:val="28"/>
          <w:szCs w:val="28"/>
        </w:rPr>
        <w:t>порядок</w:t>
      </w:r>
      <w:r w:rsidRPr="00483D17">
        <w:rPr>
          <w:color w:val="000000"/>
          <w:sz w:val="28"/>
          <w:szCs w:val="28"/>
        </w:rPr>
        <w:t xml:space="preserve"> нелинейности смесителя, а их амплитуда тем больше, чем выше степень нелинейности и меньше порядок преобразования </w:t>
      </w:r>
      <w:r w:rsidRPr="00483D17">
        <w:rPr>
          <w:color w:val="000000"/>
          <w:position w:val="-12"/>
          <w:sz w:val="28"/>
          <w:szCs w:val="28"/>
        </w:rPr>
        <w:object w:dxaOrig="1780" w:dyaOrig="360">
          <v:shape id="_x0000_i1069" type="#_x0000_t75" style="width:109.65pt;height:22.6pt" o:ole="" fillcolor="window">
            <v:imagedata r:id="rId94" o:title=""/>
          </v:shape>
          <o:OLEObject Type="Embed" ProgID="Equation.3" ShapeID="_x0000_i1069" DrawAspect="Content" ObjectID="_1730185909" r:id="rId95"/>
        </w:object>
      </w:r>
      <w:r w:rsidRPr="00483D17">
        <w:rPr>
          <w:color w:val="000000"/>
          <w:sz w:val="28"/>
          <w:szCs w:val="28"/>
        </w:rPr>
        <w:t xml:space="preserve">. </w:t>
      </w:r>
    </w:p>
    <w:p w:rsidR="007D3026" w:rsidRPr="00483D17" w:rsidRDefault="007D3026" w:rsidP="007D3026">
      <w:pPr>
        <w:pStyle w:val="aa"/>
        <w:spacing w:after="0"/>
        <w:ind w:firstLine="567"/>
        <w:jc w:val="both"/>
        <w:rPr>
          <w:color w:val="000000"/>
          <w:sz w:val="28"/>
          <w:szCs w:val="28"/>
        </w:rPr>
      </w:pPr>
      <w:r w:rsidRPr="00483D17">
        <w:rPr>
          <w:color w:val="000000"/>
          <w:sz w:val="28"/>
          <w:szCs w:val="28"/>
        </w:rPr>
        <w:t xml:space="preserve">Амплитуда колебаний гетеродина обычно значительно выше амплитуды сигнала и помехи, поэтому наиболее существенны помехи вида </w:t>
      </w:r>
      <w:r w:rsidRPr="00483D17">
        <w:rPr>
          <w:color w:val="000000"/>
          <w:position w:val="-12"/>
          <w:sz w:val="28"/>
          <w:szCs w:val="28"/>
        </w:rPr>
        <w:object w:dxaOrig="1219" w:dyaOrig="360">
          <v:shape id="_x0000_i1070" type="#_x0000_t75" style="width:1in;height:20.95pt" o:ole="" fillcolor="window">
            <v:imagedata r:id="rId96" o:title=""/>
          </v:shape>
          <o:OLEObject Type="Embed" ProgID="Equation.3" ShapeID="_x0000_i1070" DrawAspect="Content" ObjectID="_1730185910" r:id="rId97"/>
        </w:object>
      </w:r>
      <w:r w:rsidRPr="00483D17">
        <w:rPr>
          <w:color w:val="000000"/>
          <w:sz w:val="28"/>
          <w:szCs w:val="28"/>
        </w:rPr>
        <w:t xml:space="preserve">. Таким образом, частотное условие возникновения побочных каналов приёма в </w:t>
      </w:r>
      <w:proofErr w:type="gramStart"/>
      <w:r w:rsidRPr="00483D17">
        <w:rPr>
          <w:color w:val="000000"/>
          <w:sz w:val="28"/>
          <w:szCs w:val="28"/>
        </w:rPr>
        <w:t>супергетеродинном</w:t>
      </w:r>
      <w:proofErr w:type="gramEnd"/>
      <w:r w:rsidRPr="00483D17">
        <w:rPr>
          <w:color w:val="000000"/>
          <w:sz w:val="28"/>
          <w:szCs w:val="28"/>
        </w:rPr>
        <w:t xml:space="preserve"> ПРМ имеет вид</w:t>
      </w:r>
    </w:p>
    <w:p w:rsidR="007D3026" w:rsidRPr="00483D17" w:rsidRDefault="007D3026" w:rsidP="007D3026">
      <w:pPr>
        <w:pStyle w:val="aa"/>
        <w:spacing w:after="0"/>
        <w:jc w:val="center"/>
        <w:rPr>
          <w:color w:val="000000"/>
          <w:sz w:val="28"/>
          <w:szCs w:val="28"/>
        </w:rPr>
      </w:pPr>
      <w:r w:rsidRPr="00483D17">
        <w:rPr>
          <w:color w:val="000000"/>
          <w:position w:val="-12"/>
          <w:sz w:val="28"/>
          <w:szCs w:val="28"/>
        </w:rPr>
        <w:object w:dxaOrig="3700" w:dyaOrig="360">
          <v:shape id="_x0000_i1071" type="#_x0000_t75" style="width:234.4pt;height:22.6pt" o:ole="" fillcolor="window">
            <v:imagedata r:id="rId98" o:title=""/>
          </v:shape>
          <o:OLEObject Type="Embed" ProgID="Equation.3" ShapeID="_x0000_i1071" DrawAspect="Content" ObjectID="_1730185911" r:id="rId99"/>
        </w:object>
      </w:r>
      <w:r w:rsidRPr="00483D17">
        <w:rPr>
          <w:color w:val="000000"/>
          <w:sz w:val="28"/>
          <w:szCs w:val="28"/>
        </w:rPr>
        <w:t>.</w:t>
      </w:r>
    </w:p>
    <w:p w:rsidR="007D3026" w:rsidRPr="00483D17" w:rsidRDefault="007D3026" w:rsidP="007D3026">
      <w:pPr>
        <w:pStyle w:val="aa"/>
        <w:spacing w:after="0"/>
        <w:ind w:firstLine="567"/>
        <w:rPr>
          <w:color w:val="000000"/>
          <w:sz w:val="28"/>
          <w:szCs w:val="28"/>
        </w:rPr>
      </w:pPr>
      <w:r w:rsidRPr="00483D17">
        <w:rPr>
          <w:color w:val="000000"/>
          <w:sz w:val="28"/>
          <w:szCs w:val="28"/>
        </w:rPr>
        <w:t>Частные случаи:</w:t>
      </w:r>
    </w:p>
    <w:p w:rsidR="007D3026" w:rsidRPr="00483D17" w:rsidRDefault="007D3026" w:rsidP="007D3026">
      <w:pPr>
        <w:pStyle w:val="aa"/>
        <w:spacing w:after="0"/>
        <w:rPr>
          <w:color w:val="000000"/>
          <w:sz w:val="28"/>
          <w:szCs w:val="28"/>
        </w:rPr>
      </w:pPr>
      <w:r w:rsidRPr="00483D17">
        <w:rPr>
          <w:color w:val="000000"/>
          <w:sz w:val="28"/>
          <w:szCs w:val="28"/>
        </w:rPr>
        <w:t xml:space="preserve">а) </w:t>
      </w:r>
      <w:r w:rsidRPr="00483D17">
        <w:rPr>
          <w:b/>
          <w:i/>
          <w:color w:val="000000"/>
          <w:position w:val="-10"/>
          <w:sz w:val="28"/>
          <w:szCs w:val="28"/>
          <w:lang w:val="en-US"/>
        </w:rPr>
        <w:object w:dxaOrig="760" w:dyaOrig="320">
          <v:shape id="_x0000_i1072" type="#_x0000_t75" style="width:52.75pt;height:21.75pt" o:ole="" fillcolor="window">
            <v:imagedata r:id="rId100" o:title=""/>
          </v:shape>
          <o:OLEObject Type="Embed" ProgID="Equation.3" ShapeID="_x0000_i1072" DrawAspect="Content" ObjectID="_1730185912" r:id="rId101"/>
        </w:object>
      </w:r>
      <w:r w:rsidRPr="00483D17">
        <w:rPr>
          <w:color w:val="000000"/>
          <w:sz w:val="28"/>
          <w:szCs w:val="28"/>
        </w:rPr>
        <w:t xml:space="preserve"> - прием на </w:t>
      </w:r>
      <w:r w:rsidRPr="00483D17">
        <w:rPr>
          <w:b/>
          <w:i/>
          <w:color w:val="000000"/>
          <w:sz w:val="28"/>
          <w:szCs w:val="28"/>
        </w:rPr>
        <w:t>ПЧ</w:t>
      </w:r>
      <w:proofErr w:type="gramStart"/>
      <w:r w:rsidRPr="00483D17">
        <w:rPr>
          <w:b/>
          <w:color w:val="000000"/>
          <w:sz w:val="28"/>
          <w:szCs w:val="28"/>
        </w:rPr>
        <w:t xml:space="preserve"> </w:t>
      </w:r>
      <w:r w:rsidRPr="00483D17">
        <w:rPr>
          <w:color w:val="000000"/>
          <w:sz w:val="28"/>
          <w:szCs w:val="28"/>
        </w:rPr>
        <w:t xml:space="preserve"> (</w:t>
      </w:r>
      <w:r w:rsidRPr="00483D17">
        <w:rPr>
          <w:color w:val="000000"/>
          <w:position w:val="-10"/>
          <w:sz w:val="28"/>
          <w:szCs w:val="28"/>
          <w:lang w:val="en-US"/>
        </w:rPr>
        <w:object w:dxaOrig="1280" w:dyaOrig="320">
          <v:shape id="_x0000_i1073" type="#_x0000_t75" style="width:82.9pt;height:20.95pt" o:ole="" fillcolor="window">
            <v:imagedata r:id="rId102" o:title=""/>
          </v:shape>
          <o:OLEObject Type="Embed" ProgID="Equation.3" ShapeID="_x0000_i1073" DrawAspect="Content" ObjectID="_1730185913" r:id="rId103"/>
        </w:object>
      </w:r>
      <w:r w:rsidRPr="00483D17">
        <w:rPr>
          <w:color w:val="000000"/>
          <w:sz w:val="28"/>
          <w:szCs w:val="28"/>
        </w:rPr>
        <w:t>);</w:t>
      </w:r>
      <w:proofErr w:type="gramEnd"/>
    </w:p>
    <w:p w:rsidR="007D3026" w:rsidRPr="00483D17" w:rsidRDefault="007D3026" w:rsidP="007D3026">
      <w:pPr>
        <w:pStyle w:val="aa"/>
        <w:spacing w:after="0"/>
        <w:ind w:left="284" w:hanging="284"/>
        <w:rPr>
          <w:color w:val="000000"/>
          <w:sz w:val="28"/>
          <w:szCs w:val="28"/>
        </w:rPr>
      </w:pPr>
      <w:r w:rsidRPr="00483D17">
        <w:rPr>
          <w:color w:val="000000"/>
          <w:sz w:val="28"/>
          <w:szCs w:val="28"/>
        </w:rPr>
        <w:t xml:space="preserve">б) </w:t>
      </w:r>
      <w:r w:rsidRPr="00483D17">
        <w:rPr>
          <w:b/>
          <w:i/>
          <w:color w:val="000000"/>
          <w:position w:val="-12"/>
          <w:sz w:val="28"/>
          <w:szCs w:val="28"/>
          <w:lang w:val="en-US"/>
        </w:rPr>
        <w:object w:dxaOrig="1300" w:dyaOrig="360">
          <v:shape id="_x0000_i1074" type="#_x0000_t75" style="width:77.85pt;height:21.75pt" o:ole="" fillcolor="window">
            <v:imagedata r:id="rId104" o:title=""/>
          </v:shape>
          <o:OLEObject Type="Embed" ProgID="Equation.3" ShapeID="_x0000_i1074" DrawAspect="Content" ObjectID="_1730185914" r:id="rId105"/>
        </w:object>
      </w:r>
      <w:r w:rsidRPr="00483D17">
        <w:rPr>
          <w:color w:val="000000"/>
          <w:sz w:val="28"/>
          <w:szCs w:val="28"/>
        </w:rPr>
        <w:t xml:space="preserve"> -  приём по </w:t>
      </w:r>
      <w:r w:rsidRPr="00483D17">
        <w:rPr>
          <w:b/>
          <w:i/>
          <w:color w:val="000000"/>
          <w:sz w:val="28"/>
          <w:szCs w:val="28"/>
        </w:rPr>
        <w:t>зеркальному каналу</w:t>
      </w:r>
      <w:r w:rsidRPr="00483D17">
        <w:rPr>
          <w:color w:val="000000"/>
          <w:sz w:val="28"/>
          <w:szCs w:val="28"/>
        </w:rPr>
        <w:t xml:space="preserve">, когда  </w:t>
      </w:r>
      <w:r w:rsidRPr="00483D17">
        <w:rPr>
          <w:color w:val="000000"/>
          <w:position w:val="-12"/>
          <w:sz w:val="28"/>
          <w:szCs w:val="28"/>
          <w:lang w:val="en-US"/>
        </w:rPr>
        <w:object w:dxaOrig="1180" w:dyaOrig="360">
          <v:shape id="_x0000_i1075" type="#_x0000_t75" style="width:58.6pt;height:18.4pt" o:ole="" fillcolor="window">
            <v:imagedata r:id="rId106" o:title=""/>
          </v:shape>
          <o:OLEObject Type="Embed" ProgID="Equation.3" ShapeID="_x0000_i1075" DrawAspect="Content" ObjectID="_1730185915" r:id="rId107"/>
        </w:object>
      </w:r>
      <w:r w:rsidRPr="00483D17">
        <w:rPr>
          <w:color w:val="000000"/>
          <w:sz w:val="28"/>
          <w:szCs w:val="28"/>
        </w:rPr>
        <w:t>;</w:t>
      </w:r>
    </w:p>
    <w:p w:rsidR="007D3026" w:rsidRPr="00483D17" w:rsidRDefault="007D3026" w:rsidP="007D3026">
      <w:pPr>
        <w:pStyle w:val="aa"/>
        <w:spacing w:after="0"/>
        <w:ind w:left="284" w:hanging="284"/>
        <w:rPr>
          <w:color w:val="000000"/>
          <w:sz w:val="28"/>
          <w:szCs w:val="28"/>
        </w:rPr>
      </w:pPr>
      <w:r w:rsidRPr="00483D17">
        <w:rPr>
          <w:color w:val="000000"/>
          <w:sz w:val="28"/>
          <w:szCs w:val="28"/>
        </w:rPr>
        <w:t xml:space="preserve">в) </w:t>
      </w:r>
      <w:r w:rsidRPr="00483D17">
        <w:rPr>
          <w:b/>
          <w:i/>
          <w:color w:val="000000"/>
          <w:position w:val="-12"/>
          <w:sz w:val="28"/>
          <w:szCs w:val="28"/>
          <w:lang w:val="en-US"/>
        </w:rPr>
        <w:object w:dxaOrig="1579" w:dyaOrig="360">
          <v:shape id="_x0000_i1076" type="#_x0000_t75" style="width:94.6pt;height:21.75pt" o:ole="" fillcolor="window">
            <v:imagedata r:id="rId108" o:title=""/>
          </v:shape>
          <o:OLEObject Type="Embed" ProgID="Equation.3" ShapeID="_x0000_i1076" DrawAspect="Content" ObjectID="_1730185916" r:id="rId109"/>
        </w:object>
      </w:r>
      <w:r w:rsidRPr="00483D17">
        <w:rPr>
          <w:color w:val="000000"/>
          <w:sz w:val="28"/>
          <w:szCs w:val="28"/>
        </w:rPr>
        <w:t xml:space="preserve">– прием по </w:t>
      </w:r>
      <w:r w:rsidRPr="00483D17">
        <w:rPr>
          <w:b/>
          <w:bCs/>
          <w:color w:val="000000"/>
          <w:sz w:val="28"/>
          <w:szCs w:val="28"/>
        </w:rPr>
        <w:t>полузеркальному</w:t>
      </w:r>
      <w:r w:rsidRPr="00483D17">
        <w:rPr>
          <w:color w:val="000000"/>
          <w:sz w:val="28"/>
          <w:szCs w:val="28"/>
        </w:rPr>
        <w:t xml:space="preserve"> каналу (</w:t>
      </w:r>
      <w:proofErr w:type="gramStart"/>
      <w:r w:rsidRPr="00483D17">
        <w:rPr>
          <w:i/>
          <w:color w:val="000000"/>
          <w:sz w:val="28"/>
          <w:szCs w:val="28"/>
          <w:lang w:val="en-US"/>
        </w:rPr>
        <w:t>m</w:t>
      </w:r>
      <w:proofErr w:type="gramEnd"/>
      <w:r>
        <w:rPr>
          <w:i/>
          <w:color w:val="000000"/>
          <w:sz w:val="28"/>
          <w:szCs w:val="28"/>
          <w:vertAlign w:val="subscript"/>
        </w:rPr>
        <w:t>г</w:t>
      </w:r>
      <w:r w:rsidRPr="00483D17">
        <w:rPr>
          <w:i/>
          <w:color w:val="000000"/>
          <w:sz w:val="28"/>
          <w:szCs w:val="28"/>
        </w:rPr>
        <w:t xml:space="preserve"> =</w:t>
      </w:r>
      <w:proofErr w:type="spellStart"/>
      <w:r w:rsidRPr="00483D17">
        <w:rPr>
          <w:i/>
          <w:color w:val="000000"/>
          <w:sz w:val="28"/>
          <w:szCs w:val="28"/>
          <w:lang w:val="en-US"/>
        </w:rPr>
        <w:t>m</w:t>
      </w:r>
      <w:r w:rsidRPr="00483D17">
        <w:rPr>
          <w:i/>
          <w:color w:val="000000"/>
          <w:sz w:val="28"/>
          <w:szCs w:val="28"/>
          <w:vertAlign w:val="subscript"/>
          <w:lang w:val="en-US"/>
        </w:rPr>
        <w:t>n</w:t>
      </w:r>
      <w:proofErr w:type="spellEnd"/>
      <w:r w:rsidRPr="00483D17">
        <w:rPr>
          <w:i/>
          <w:color w:val="000000"/>
          <w:sz w:val="28"/>
          <w:szCs w:val="28"/>
        </w:rPr>
        <w:t>= ±2</w:t>
      </w:r>
      <w:r w:rsidRPr="00483D17">
        <w:rPr>
          <w:color w:val="000000"/>
          <w:sz w:val="28"/>
          <w:szCs w:val="28"/>
        </w:rPr>
        <w:t>),</w:t>
      </w:r>
    </w:p>
    <w:p w:rsidR="007D3026" w:rsidRPr="00483D17" w:rsidRDefault="007D3026" w:rsidP="007D3026">
      <w:pPr>
        <w:pStyle w:val="aa"/>
        <w:spacing w:after="0"/>
        <w:ind w:left="284" w:hanging="284"/>
        <w:rPr>
          <w:color w:val="000000"/>
          <w:sz w:val="28"/>
          <w:szCs w:val="28"/>
        </w:rPr>
      </w:pPr>
      <w:r w:rsidRPr="00483D17">
        <w:rPr>
          <w:color w:val="000000"/>
          <w:sz w:val="28"/>
          <w:szCs w:val="28"/>
        </w:rPr>
        <w:t>г)</w:t>
      </w:r>
      <w:r w:rsidRPr="00483D17">
        <w:rPr>
          <w:b/>
          <w:i/>
          <w:color w:val="000000"/>
          <w:position w:val="-10"/>
          <w:sz w:val="28"/>
          <w:szCs w:val="28"/>
          <w:lang w:val="en-US"/>
        </w:rPr>
        <w:object w:dxaOrig="1060" w:dyaOrig="320">
          <v:shape id="_x0000_i1077" type="#_x0000_t75" style="width:71.15pt;height:20.95pt" o:ole="" fillcolor="window">
            <v:imagedata r:id="rId110" o:title=""/>
          </v:shape>
          <o:OLEObject Type="Embed" ProgID="Equation.3" ShapeID="_x0000_i1077" DrawAspect="Content" ObjectID="_1730185917" r:id="rId111"/>
        </w:object>
      </w:r>
      <w:r w:rsidRPr="00483D17">
        <w:rPr>
          <w:b/>
          <w:i/>
          <w:color w:val="000000"/>
          <w:sz w:val="28"/>
          <w:szCs w:val="28"/>
        </w:rPr>
        <w:t xml:space="preserve"> </w:t>
      </w:r>
      <w:r w:rsidRPr="00483D17">
        <w:rPr>
          <w:color w:val="000000"/>
          <w:sz w:val="28"/>
          <w:szCs w:val="28"/>
        </w:rPr>
        <w:t xml:space="preserve"> - приём на </w:t>
      </w:r>
      <w:proofErr w:type="spellStart"/>
      <w:r w:rsidRPr="00483D17">
        <w:rPr>
          <w:b/>
          <w:i/>
          <w:color w:val="000000"/>
          <w:sz w:val="28"/>
          <w:szCs w:val="28"/>
        </w:rPr>
        <w:t>субгармониках</w:t>
      </w:r>
      <w:proofErr w:type="spellEnd"/>
      <w:r w:rsidRPr="00483D17">
        <w:rPr>
          <w:color w:val="000000"/>
          <w:sz w:val="28"/>
          <w:szCs w:val="28"/>
        </w:rPr>
        <w:t xml:space="preserve"> частоты настройки</w:t>
      </w:r>
      <w:proofErr w:type="gramStart"/>
      <w:r w:rsidRPr="00483D17">
        <w:rPr>
          <w:color w:val="000000"/>
          <w:sz w:val="28"/>
          <w:szCs w:val="28"/>
        </w:rPr>
        <w:t xml:space="preserve"> (</w:t>
      </w:r>
      <w:r w:rsidRPr="00483D17">
        <w:rPr>
          <w:color w:val="000000"/>
          <w:position w:val="-10"/>
          <w:sz w:val="28"/>
          <w:szCs w:val="28"/>
          <w:lang w:val="en-US"/>
        </w:rPr>
        <w:object w:dxaOrig="639" w:dyaOrig="320">
          <v:shape id="_x0000_i1078" type="#_x0000_t75" style="width:40.2pt;height:20.1pt" o:ole="" fillcolor="window">
            <v:imagedata r:id="rId112" o:title=""/>
          </v:shape>
          <o:OLEObject Type="Embed" ProgID="Equation.3" ShapeID="_x0000_i1078" DrawAspect="Content" ObjectID="_1730185918" r:id="rId113"/>
        </w:object>
      </w:r>
      <w:r w:rsidRPr="00483D17">
        <w:rPr>
          <w:color w:val="000000"/>
          <w:sz w:val="28"/>
          <w:szCs w:val="28"/>
        </w:rPr>
        <w:t>).</w:t>
      </w:r>
      <w:proofErr w:type="gramEnd"/>
    </w:p>
    <w:p w:rsidR="007D3026" w:rsidRPr="00483D17" w:rsidRDefault="007D3026" w:rsidP="007D3026">
      <w:pPr>
        <w:pStyle w:val="aa"/>
        <w:spacing w:after="0"/>
        <w:ind w:firstLine="567"/>
        <w:jc w:val="both"/>
        <w:rPr>
          <w:color w:val="000000"/>
          <w:sz w:val="28"/>
          <w:szCs w:val="28"/>
        </w:rPr>
      </w:pPr>
      <w:r w:rsidRPr="00483D17">
        <w:rPr>
          <w:color w:val="000000"/>
          <w:sz w:val="28"/>
          <w:szCs w:val="28"/>
        </w:rPr>
        <w:t xml:space="preserve">Все остальные частоты, удовлетворяющие этому условию, образуют  </w:t>
      </w:r>
      <w:r w:rsidRPr="00483D17">
        <w:rPr>
          <w:b/>
          <w:i/>
          <w:color w:val="000000"/>
          <w:sz w:val="28"/>
          <w:szCs w:val="28"/>
        </w:rPr>
        <w:t>комбинационные каналы</w:t>
      </w:r>
      <w:r w:rsidRPr="00483D17">
        <w:rPr>
          <w:b/>
          <w:color w:val="000000"/>
          <w:sz w:val="28"/>
          <w:szCs w:val="28"/>
        </w:rPr>
        <w:t xml:space="preserve"> </w:t>
      </w:r>
      <w:r w:rsidRPr="00483D17">
        <w:rPr>
          <w:color w:val="000000"/>
          <w:sz w:val="28"/>
          <w:szCs w:val="28"/>
        </w:rPr>
        <w:t>приёма (</w:t>
      </w:r>
      <w:r w:rsidRPr="00483D17">
        <w:rPr>
          <w:b/>
          <w:color w:val="000000"/>
          <w:sz w:val="28"/>
          <w:szCs w:val="28"/>
        </w:rPr>
        <w:t>ККП</w:t>
      </w:r>
      <w:r w:rsidRPr="00483D17">
        <w:rPr>
          <w:color w:val="000000"/>
          <w:sz w:val="28"/>
          <w:szCs w:val="28"/>
        </w:rPr>
        <w:t xml:space="preserve">). С точки </w:t>
      </w:r>
      <w:proofErr w:type="gramStart"/>
      <w:r w:rsidRPr="00483D17">
        <w:rPr>
          <w:color w:val="000000"/>
          <w:sz w:val="28"/>
          <w:szCs w:val="28"/>
        </w:rPr>
        <w:t>зрения уменьшения числа комбинационных каналов приёма</w:t>
      </w:r>
      <w:proofErr w:type="gramEnd"/>
      <w:r w:rsidRPr="00483D17">
        <w:rPr>
          <w:color w:val="000000"/>
          <w:sz w:val="28"/>
          <w:szCs w:val="28"/>
        </w:rPr>
        <w:t xml:space="preserve"> идеальным является смеситель с квадратичной характеристикой. В этом случае существуют преобразованные частоты только 2-го порядка: </w:t>
      </w:r>
      <w:r w:rsidRPr="00483D17">
        <w:rPr>
          <w:color w:val="000000"/>
          <w:position w:val="-12"/>
          <w:sz w:val="28"/>
          <w:szCs w:val="28"/>
        </w:rPr>
        <w:object w:dxaOrig="900" w:dyaOrig="360">
          <v:shape id="_x0000_i1079" type="#_x0000_t75" style="width:60.3pt;height:24.3pt" o:ole="" fillcolor="window">
            <v:imagedata r:id="rId114" o:title=""/>
          </v:shape>
          <o:OLEObject Type="Embed" ProgID="Equation.3" ShapeID="_x0000_i1079" DrawAspect="Content" ObjectID="_1730185919" r:id="rId115"/>
        </w:object>
      </w:r>
      <w:r w:rsidRPr="00483D17">
        <w:rPr>
          <w:color w:val="000000"/>
          <w:sz w:val="28"/>
          <w:szCs w:val="28"/>
        </w:rPr>
        <w:t xml:space="preserve"> и </w:t>
      </w:r>
      <w:r w:rsidRPr="00483D17">
        <w:rPr>
          <w:color w:val="000000"/>
          <w:position w:val="-12"/>
          <w:sz w:val="28"/>
          <w:szCs w:val="28"/>
        </w:rPr>
        <w:object w:dxaOrig="900" w:dyaOrig="360">
          <v:shape id="_x0000_i1080" type="#_x0000_t75" style="width:53.6pt;height:21.75pt" o:ole="" fillcolor="window">
            <v:imagedata r:id="rId116" o:title=""/>
          </v:shape>
          <o:OLEObject Type="Embed" ProgID="Equation.3" ShapeID="_x0000_i1080" DrawAspect="Content" ObjectID="_1730185920" r:id="rId117"/>
        </w:object>
      </w:r>
      <w:r w:rsidRPr="00483D17">
        <w:rPr>
          <w:color w:val="000000"/>
          <w:sz w:val="28"/>
          <w:szCs w:val="28"/>
        </w:rPr>
        <w:t xml:space="preserve">. Частота принимаемого сигнала равна </w:t>
      </w:r>
      <w:r w:rsidRPr="00483D17">
        <w:rPr>
          <w:color w:val="000000"/>
          <w:position w:val="-10"/>
          <w:sz w:val="28"/>
          <w:szCs w:val="28"/>
        </w:rPr>
        <w:object w:dxaOrig="740" w:dyaOrig="320">
          <v:shape id="_x0000_i1081" type="#_x0000_t75" style="width:44.35pt;height:19.25pt" o:ole="" fillcolor="window">
            <v:imagedata r:id="rId118" o:title=""/>
          </v:shape>
          <o:OLEObject Type="Embed" ProgID="Equation.3" ShapeID="_x0000_i1081" DrawAspect="Content" ObjectID="_1730185921" r:id="rId119"/>
        </w:object>
      </w:r>
      <w:r w:rsidRPr="00483D17">
        <w:rPr>
          <w:color w:val="000000"/>
          <w:sz w:val="28"/>
          <w:szCs w:val="28"/>
        </w:rPr>
        <w:t>, и возможен приём помехи только  по зеркальному каналу</w:t>
      </w:r>
      <w:proofErr w:type="gramStart"/>
      <w:r w:rsidRPr="00483D17">
        <w:rPr>
          <w:color w:val="000000"/>
          <w:sz w:val="28"/>
          <w:szCs w:val="28"/>
        </w:rPr>
        <w:t xml:space="preserve"> (</w:t>
      </w:r>
      <w:r w:rsidRPr="00483D17">
        <w:rPr>
          <w:color w:val="000000"/>
          <w:position w:val="-10"/>
          <w:sz w:val="28"/>
          <w:szCs w:val="28"/>
        </w:rPr>
        <w:object w:dxaOrig="1160" w:dyaOrig="320">
          <v:shape id="_x0000_i1082" type="#_x0000_t75" style="width:77.85pt;height:21.75pt" o:ole="" fillcolor="window">
            <v:imagedata r:id="rId120" o:title=""/>
          </v:shape>
          <o:OLEObject Type="Embed" ProgID="Equation.3" ShapeID="_x0000_i1082" DrawAspect="Content" ObjectID="_1730185922" r:id="rId121"/>
        </w:object>
      </w:r>
      <w:r w:rsidRPr="00483D17">
        <w:rPr>
          <w:color w:val="000000"/>
          <w:sz w:val="28"/>
          <w:szCs w:val="28"/>
        </w:rPr>
        <w:t>)</w:t>
      </w:r>
      <w:r w:rsidRPr="00483D17">
        <w:rPr>
          <w:b/>
          <w:i/>
          <w:color w:val="000000"/>
          <w:sz w:val="28"/>
          <w:szCs w:val="28"/>
        </w:rPr>
        <w:t xml:space="preserve"> </w:t>
      </w:r>
      <w:proofErr w:type="gramEnd"/>
      <w:r w:rsidRPr="00483D17">
        <w:rPr>
          <w:color w:val="000000"/>
          <w:sz w:val="28"/>
          <w:szCs w:val="28"/>
        </w:rPr>
        <w:t>и на ПЧ (за счёт прямого прохождения)</w:t>
      </w:r>
      <w:r>
        <w:rPr>
          <w:color w:val="000000"/>
          <w:sz w:val="28"/>
          <w:szCs w:val="28"/>
        </w:rPr>
        <w:t xml:space="preserve"> в случае ненулевого значения первого коэффициента Берга в разложении амплитудной характеристики смесителя, что в реальных приемниках всегда имеет место</w:t>
      </w:r>
      <w:r w:rsidRPr="00483D17">
        <w:rPr>
          <w:color w:val="000000"/>
          <w:sz w:val="28"/>
          <w:szCs w:val="28"/>
        </w:rPr>
        <w:t xml:space="preserve">. Чем больше характеристика смесителя отличается от </w:t>
      </w:r>
      <w:proofErr w:type="gramStart"/>
      <w:r w:rsidRPr="00483D17">
        <w:rPr>
          <w:color w:val="000000"/>
          <w:sz w:val="28"/>
          <w:szCs w:val="28"/>
        </w:rPr>
        <w:lastRenderedPageBreak/>
        <w:t>квадратичной</w:t>
      </w:r>
      <w:proofErr w:type="gramEnd"/>
      <w:r w:rsidRPr="00483D17">
        <w:rPr>
          <w:color w:val="000000"/>
          <w:sz w:val="28"/>
          <w:szCs w:val="28"/>
        </w:rPr>
        <w:t>, тем больше число преобразованных составляющих, тем больше потенциально возможных побочных каналов приёма. Восприимчивость ПРМ по конкретному побочному каналу тем больше, чем меньше частотная отстройка данного канала от частоты сигнала и меньше порядок преобразования.</w:t>
      </w:r>
    </w:p>
    <w:p w:rsidR="007D3026" w:rsidRPr="00483D17" w:rsidRDefault="007D3026" w:rsidP="007D3026">
      <w:pPr>
        <w:pStyle w:val="aa"/>
        <w:spacing w:after="0"/>
        <w:ind w:firstLine="567"/>
        <w:jc w:val="both"/>
        <w:rPr>
          <w:color w:val="000000"/>
          <w:sz w:val="28"/>
          <w:szCs w:val="28"/>
        </w:rPr>
      </w:pPr>
      <w:proofErr w:type="gramStart"/>
      <w:r w:rsidRPr="00483D17">
        <w:rPr>
          <w:color w:val="000000"/>
          <w:sz w:val="28"/>
          <w:szCs w:val="28"/>
        </w:rPr>
        <w:t>В супергетеродинных ПРМ возможен ещё один механизм воздействия помех.</w:t>
      </w:r>
      <w:proofErr w:type="gramEnd"/>
      <w:r w:rsidRPr="00483D17">
        <w:rPr>
          <w:color w:val="000000"/>
          <w:sz w:val="28"/>
          <w:szCs w:val="28"/>
        </w:rPr>
        <w:t xml:space="preserve"> Если на ПРМ действует достаточно интенсивная модулированная помеха с несущей частотой, близкой к частоте гетеродина, происходит преобразование частотных составляющих спектра сигнала и помехи. В результате принимаемый сигнал оказывается </w:t>
      </w:r>
      <w:proofErr w:type="spellStart"/>
      <w:r w:rsidRPr="00483D17">
        <w:rPr>
          <w:b/>
          <w:i/>
          <w:color w:val="000000"/>
          <w:sz w:val="28"/>
          <w:szCs w:val="28"/>
        </w:rPr>
        <w:t>промодулированным</w:t>
      </w:r>
      <w:proofErr w:type="spellEnd"/>
      <w:r w:rsidRPr="00483D17">
        <w:rPr>
          <w:color w:val="000000"/>
          <w:sz w:val="28"/>
          <w:szCs w:val="28"/>
        </w:rPr>
        <w:t xml:space="preserve"> частотой модуляции помехи.</w:t>
      </w:r>
    </w:p>
    <w:p w:rsidR="007D3026" w:rsidRPr="00483D17" w:rsidRDefault="007D3026" w:rsidP="007D3026">
      <w:pPr>
        <w:pStyle w:val="aa"/>
        <w:spacing w:after="0"/>
        <w:ind w:firstLine="567"/>
        <w:jc w:val="center"/>
        <w:rPr>
          <w:b/>
          <w:color w:val="000000"/>
          <w:sz w:val="28"/>
          <w:szCs w:val="28"/>
        </w:rPr>
      </w:pPr>
    </w:p>
    <w:p w:rsidR="00E07115" w:rsidRPr="001F15C5" w:rsidRDefault="00E07115" w:rsidP="001F15C5">
      <w:pPr>
        <w:contextualSpacing/>
        <w:rPr>
          <w:b/>
          <w:sz w:val="28"/>
          <w:szCs w:val="28"/>
        </w:rPr>
      </w:pPr>
    </w:p>
    <w:p w:rsidR="000E3921" w:rsidRPr="003461FB" w:rsidRDefault="000E3921" w:rsidP="000E3921">
      <w:pPr>
        <w:jc w:val="both"/>
        <w:rPr>
          <w:sz w:val="28"/>
          <w:szCs w:val="28"/>
        </w:rPr>
      </w:pPr>
    </w:p>
    <w:sectPr w:rsidR="000E3921" w:rsidRPr="003461FB" w:rsidSect="003A65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Arial Unicode MS"/>
    <w:charset w:val="00"/>
    <w:family w:val="roman"/>
    <w:pitch w:val="default"/>
    <w:sig w:usb0="00000203" w:usb1="08070000" w:usb2="00000010" w:usb3="00000000" w:csb0="0002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1046139"/>
    <w:multiLevelType w:val="hybridMultilevel"/>
    <w:tmpl w:val="1D06C2D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57697F"/>
    <w:multiLevelType w:val="hybridMultilevel"/>
    <w:tmpl w:val="ECD0A17C"/>
    <w:lvl w:ilvl="0" w:tplc="B374DCF4">
      <w:start w:val="1"/>
      <w:numFmt w:val="decimal"/>
      <w:lvlText w:val="%1."/>
      <w:lvlJc w:val="left"/>
      <w:pPr>
        <w:ind w:left="644"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F55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503E31FD"/>
    <w:multiLevelType w:val="hybridMultilevel"/>
    <w:tmpl w:val="00644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89A4CB9"/>
    <w:multiLevelType w:val="hybridMultilevel"/>
    <w:tmpl w:val="2A9CF0A0"/>
    <w:lvl w:ilvl="0" w:tplc="9B3481AC">
      <w:start w:val="39"/>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61B103E6"/>
    <w:multiLevelType w:val="hybridMultilevel"/>
    <w:tmpl w:val="E7CE50AA"/>
    <w:lvl w:ilvl="0" w:tplc="3A9A8662">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17A1995"/>
    <w:multiLevelType w:val="hybridMultilevel"/>
    <w:tmpl w:val="4028CD0A"/>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
  </w:num>
  <w:num w:numId="3">
    <w:abstractNumId w:val="2"/>
  </w:num>
  <w:num w:numId="4">
    <w:abstractNumId w:val="3"/>
  </w:num>
  <w:num w:numId="5">
    <w:abstractNumId w:val="9"/>
  </w:num>
  <w:num w:numId="6">
    <w:abstractNumId w:val="4"/>
  </w:num>
  <w:num w:numId="7">
    <w:abstractNumId w:val="6"/>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51"/>
    <w:rsid w:val="000106F8"/>
    <w:rsid w:val="00052F1C"/>
    <w:rsid w:val="000E3921"/>
    <w:rsid w:val="001F15C5"/>
    <w:rsid w:val="002B1108"/>
    <w:rsid w:val="003A653C"/>
    <w:rsid w:val="003B22A4"/>
    <w:rsid w:val="003D6EA7"/>
    <w:rsid w:val="00400C2A"/>
    <w:rsid w:val="004509AB"/>
    <w:rsid w:val="005746A3"/>
    <w:rsid w:val="00682551"/>
    <w:rsid w:val="00752CBC"/>
    <w:rsid w:val="00782575"/>
    <w:rsid w:val="007D3026"/>
    <w:rsid w:val="00822ACD"/>
    <w:rsid w:val="00837723"/>
    <w:rsid w:val="00994CF7"/>
    <w:rsid w:val="00E07115"/>
    <w:rsid w:val="00E07704"/>
    <w:rsid w:val="00F37505"/>
    <w:rsid w:val="00FC2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2551"/>
    <w:pPr>
      <w:keepNext/>
      <w:jc w:val="center"/>
      <w:outlineLvl w:val="1"/>
    </w:pPr>
    <w:rPr>
      <w:sz w:val="24"/>
    </w:rPr>
  </w:style>
  <w:style w:type="paragraph" w:styleId="5">
    <w:name w:val="heading 5"/>
    <w:basedOn w:val="a"/>
    <w:next w:val="a"/>
    <w:link w:val="50"/>
    <w:uiPriority w:val="9"/>
    <w:unhideWhenUsed/>
    <w:qFormat/>
    <w:rsid w:val="005746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551"/>
    <w:rPr>
      <w:rFonts w:ascii="Times New Roman" w:eastAsia="Times New Roman" w:hAnsi="Times New Roman" w:cs="Times New Roman"/>
      <w:sz w:val="24"/>
      <w:szCs w:val="20"/>
      <w:lang w:eastAsia="ru-RU"/>
    </w:rPr>
  </w:style>
  <w:style w:type="paragraph" w:styleId="a3">
    <w:name w:val="Body Text Indent"/>
    <w:basedOn w:val="a"/>
    <w:link w:val="a4"/>
    <w:rsid w:val="00682551"/>
    <w:pPr>
      <w:ind w:firstLine="709"/>
      <w:jc w:val="both"/>
    </w:pPr>
    <w:rPr>
      <w:sz w:val="24"/>
    </w:rPr>
  </w:style>
  <w:style w:type="character" w:customStyle="1" w:styleId="a4">
    <w:name w:val="Основной текст с отступом Знак"/>
    <w:basedOn w:val="a0"/>
    <w:link w:val="a3"/>
    <w:rsid w:val="00682551"/>
    <w:rPr>
      <w:rFonts w:ascii="Times New Roman" w:eastAsia="Times New Roman" w:hAnsi="Times New Roman" w:cs="Times New Roman"/>
      <w:sz w:val="24"/>
      <w:szCs w:val="20"/>
      <w:lang w:eastAsia="ru-RU"/>
    </w:rPr>
  </w:style>
  <w:style w:type="paragraph" w:styleId="a5">
    <w:name w:val="List Paragraph"/>
    <w:basedOn w:val="a"/>
    <w:uiPriority w:val="34"/>
    <w:qFormat/>
    <w:rsid w:val="00682551"/>
    <w:pPr>
      <w:ind w:left="708"/>
    </w:pPr>
  </w:style>
  <w:style w:type="paragraph" w:customStyle="1" w:styleId="a6">
    <w:name w:val="список с точками"/>
    <w:basedOn w:val="a"/>
    <w:rsid w:val="00682551"/>
    <w:pPr>
      <w:tabs>
        <w:tab w:val="right" w:leader="underscore" w:pos="8505"/>
      </w:tabs>
      <w:suppressAutoHyphens/>
      <w:spacing w:line="312" w:lineRule="auto"/>
      <w:ind w:left="792" w:hanging="360"/>
      <w:jc w:val="both"/>
    </w:pPr>
    <w:rPr>
      <w:sz w:val="24"/>
      <w:szCs w:val="24"/>
      <w:lang w:eastAsia="zh-CN"/>
    </w:rPr>
  </w:style>
  <w:style w:type="paragraph" w:customStyle="1" w:styleId="Default">
    <w:name w:val="Default"/>
    <w:uiPriority w:val="99"/>
    <w:rsid w:val="00400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Подпись к таблице_"/>
    <w:basedOn w:val="a0"/>
    <w:link w:val="a8"/>
    <w:locked/>
    <w:rsid w:val="00400C2A"/>
    <w:rPr>
      <w:b/>
      <w:bCs/>
      <w:i/>
      <w:iCs/>
      <w:shd w:val="clear" w:color="auto" w:fill="FFFFFF"/>
    </w:rPr>
  </w:style>
  <w:style w:type="paragraph" w:customStyle="1" w:styleId="a8">
    <w:name w:val="Подпись к таблице"/>
    <w:basedOn w:val="a"/>
    <w:link w:val="a7"/>
    <w:rsid w:val="00400C2A"/>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50">
    <w:name w:val="Заголовок 5 Знак"/>
    <w:basedOn w:val="a0"/>
    <w:link w:val="5"/>
    <w:uiPriority w:val="9"/>
    <w:rsid w:val="005746A3"/>
    <w:rPr>
      <w:rFonts w:asciiTheme="majorHAnsi" w:eastAsiaTheme="majorEastAsia" w:hAnsiTheme="majorHAnsi" w:cstheme="majorBidi"/>
      <w:color w:val="243F60" w:themeColor="accent1" w:themeShade="7F"/>
      <w:sz w:val="20"/>
      <w:szCs w:val="20"/>
      <w:lang w:eastAsia="ru-RU"/>
    </w:rPr>
  </w:style>
  <w:style w:type="paragraph" w:styleId="a9">
    <w:name w:val="Block Text"/>
    <w:basedOn w:val="a"/>
    <w:rsid w:val="001F15C5"/>
    <w:pPr>
      <w:ind w:left="4678" w:right="-524" w:hanging="3969"/>
      <w:jc w:val="both"/>
    </w:pPr>
    <w:rPr>
      <w:color w:val="808080"/>
      <w:sz w:val="28"/>
    </w:rPr>
  </w:style>
  <w:style w:type="paragraph" w:styleId="aa">
    <w:name w:val="Body Text"/>
    <w:basedOn w:val="a"/>
    <w:link w:val="ab"/>
    <w:rsid w:val="00E07115"/>
    <w:pPr>
      <w:spacing w:after="120"/>
    </w:pPr>
    <w:rPr>
      <w:sz w:val="24"/>
      <w:szCs w:val="24"/>
    </w:rPr>
  </w:style>
  <w:style w:type="character" w:customStyle="1" w:styleId="ab">
    <w:name w:val="Основной текст Знак"/>
    <w:basedOn w:val="a0"/>
    <w:link w:val="aa"/>
    <w:rsid w:val="00E07115"/>
    <w:rPr>
      <w:rFonts w:ascii="Times New Roman" w:eastAsia="Times New Roman" w:hAnsi="Times New Roman" w:cs="Times New Roman"/>
      <w:sz w:val="24"/>
      <w:szCs w:val="24"/>
      <w:lang w:eastAsia="ru-RU"/>
    </w:rPr>
  </w:style>
  <w:style w:type="paragraph" w:customStyle="1" w:styleId="FR1">
    <w:name w:val="FR1"/>
    <w:rsid w:val="00E07115"/>
    <w:pPr>
      <w:widowControl w:val="0"/>
      <w:autoSpaceDE w:val="0"/>
      <w:autoSpaceDN w:val="0"/>
      <w:adjustRightInd w:val="0"/>
      <w:spacing w:after="0" w:line="300" w:lineRule="auto"/>
      <w:ind w:left="120" w:firstLine="400"/>
      <w:jc w:val="both"/>
    </w:pPr>
    <w:rPr>
      <w:rFonts w:ascii="Arial" w:eastAsia="Times New Roman" w:hAnsi="Arial" w:cs="Arial"/>
      <w:sz w:val="16"/>
      <w:szCs w:val="16"/>
      <w:lang w:eastAsia="ru-RU"/>
    </w:rPr>
  </w:style>
  <w:style w:type="paragraph" w:styleId="21">
    <w:name w:val="Body Text Indent 2"/>
    <w:basedOn w:val="a"/>
    <w:link w:val="22"/>
    <w:uiPriority w:val="99"/>
    <w:semiHidden/>
    <w:unhideWhenUsed/>
    <w:rsid w:val="003D6EA7"/>
    <w:pPr>
      <w:spacing w:after="120" w:line="480" w:lineRule="auto"/>
      <w:ind w:left="283"/>
    </w:pPr>
  </w:style>
  <w:style w:type="character" w:customStyle="1" w:styleId="22">
    <w:name w:val="Основной текст с отступом 2 Знак"/>
    <w:basedOn w:val="a0"/>
    <w:link w:val="21"/>
    <w:uiPriority w:val="99"/>
    <w:semiHidden/>
    <w:rsid w:val="003D6EA7"/>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551"/>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682551"/>
    <w:pPr>
      <w:keepNext/>
      <w:jc w:val="center"/>
      <w:outlineLvl w:val="1"/>
    </w:pPr>
    <w:rPr>
      <w:sz w:val="24"/>
    </w:rPr>
  </w:style>
  <w:style w:type="paragraph" w:styleId="5">
    <w:name w:val="heading 5"/>
    <w:basedOn w:val="a"/>
    <w:next w:val="a"/>
    <w:link w:val="50"/>
    <w:uiPriority w:val="9"/>
    <w:unhideWhenUsed/>
    <w:qFormat/>
    <w:rsid w:val="005746A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82551"/>
    <w:rPr>
      <w:rFonts w:ascii="Times New Roman" w:eastAsia="Times New Roman" w:hAnsi="Times New Roman" w:cs="Times New Roman"/>
      <w:sz w:val="24"/>
      <w:szCs w:val="20"/>
      <w:lang w:eastAsia="ru-RU"/>
    </w:rPr>
  </w:style>
  <w:style w:type="paragraph" w:styleId="a3">
    <w:name w:val="Body Text Indent"/>
    <w:basedOn w:val="a"/>
    <w:link w:val="a4"/>
    <w:rsid w:val="00682551"/>
    <w:pPr>
      <w:ind w:firstLine="709"/>
      <w:jc w:val="both"/>
    </w:pPr>
    <w:rPr>
      <w:sz w:val="24"/>
    </w:rPr>
  </w:style>
  <w:style w:type="character" w:customStyle="1" w:styleId="a4">
    <w:name w:val="Основной текст с отступом Знак"/>
    <w:basedOn w:val="a0"/>
    <w:link w:val="a3"/>
    <w:rsid w:val="00682551"/>
    <w:rPr>
      <w:rFonts w:ascii="Times New Roman" w:eastAsia="Times New Roman" w:hAnsi="Times New Roman" w:cs="Times New Roman"/>
      <w:sz w:val="24"/>
      <w:szCs w:val="20"/>
      <w:lang w:eastAsia="ru-RU"/>
    </w:rPr>
  </w:style>
  <w:style w:type="paragraph" w:styleId="a5">
    <w:name w:val="List Paragraph"/>
    <w:basedOn w:val="a"/>
    <w:uiPriority w:val="34"/>
    <w:qFormat/>
    <w:rsid w:val="00682551"/>
    <w:pPr>
      <w:ind w:left="708"/>
    </w:pPr>
  </w:style>
  <w:style w:type="paragraph" w:customStyle="1" w:styleId="a6">
    <w:name w:val="список с точками"/>
    <w:basedOn w:val="a"/>
    <w:rsid w:val="00682551"/>
    <w:pPr>
      <w:tabs>
        <w:tab w:val="right" w:leader="underscore" w:pos="8505"/>
      </w:tabs>
      <w:suppressAutoHyphens/>
      <w:spacing w:line="312" w:lineRule="auto"/>
      <w:ind w:left="792" w:hanging="360"/>
      <w:jc w:val="both"/>
    </w:pPr>
    <w:rPr>
      <w:sz w:val="24"/>
      <w:szCs w:val="24"/>
      <w:lang w:eastAsia="zh-CN"/>
    </w:rPr>
  </w:style>
  <w:style w:type="paragraph" w:customStyle="1" w:styleId="Default">
    <w:name w:val="Default"/>
    <w:uiPriority w:val="99"/>
    <w:rsid w:val="00400C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7">
    <w:name w:val="Подпись к таблице_"/>
    <w:basedOn w:val="a0"/>
    <w:link w:val="a8"/>
    <w:locked/>
    <w:rsid w:val="00400C2A"/>
    <w:rPr>
      <w:b/>
      <w:bCs/>
      <w:i/>
      <w:iCs/>
      <w:shd w:val="clear" w:color="auto" w:fill="FFFFFF"/>
    </w:rPr>
  </w:style>
  <w:style w:type="paragraph" w:customStyle="1" w:styleId="a8">
    <w:name w:val="Подпись к таблице"/>
    <w:basedOn w:val="a"/>
    <w:link w:val="a7"/>
    <w:rsid w:val="00400C2A"/>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customStyle="1" w:styleId="50">
    <w:name w:val="Заголовок 5 Знак"/>
    <w:basedOn w:val="a0"/>
    <w:link w:val="5"/>
    <w:uiPriority w:val="9"/>
    <w:rsid w:val="005746A3"/>
    <w:rPr>
      <w:rFonts w:asciiTheme="majorHAnsi" w:eastAsiaTheme="majorEastAsia" w:hAnsiTheme="majorHAnsi" w:cstheme="majorBidi"/>
      <w:color w:val="243F60" w:themeColor="accent1" w:themeShade="7F"/>
      <w:sz w:val="20"/>
      <w:szCs w:val="20"/>
      <w:lang w:eastAsia="ru-RU"/>
    </w:rPr>
  </w:style>
  <w:style w:type="paragraph" w:styleId="a9">
    <w:name w:val="Block Text"/>
    <w:basedOn w:val="a"/>
    <w:rsid w:val="001F15C5"/>
    <w:pPr>
      <w:ind w:left="4678" w:right="-524" w:hanging="3969"/>
      <w:jc w:val="both"/>
    </w:pPr>
    <w:rPr>
      <w:color w:val="808080"/>
      <w:sz w:val="28"/>
    </w:rPr>
  </w:style>
  <w:style w:type="paragraph" w:styleId="aa">
    <w:name w:val="Body Text"/>
    <w:basedOn w:val="a"/>
    <w:link w:val="ab"/>
    <w:rsid w:val="00E07115"/>
    <w:pPr>
      <w:spacing w:after="120"/>
    </w:pPr>
    <w:rPr>
      <w:sz w:val="24"/>
      <w:szCs w:val="24"/>
    </w:rPr>
  </w:style>
  <w:style w:type="character" w:customStyle="1" w:styleId="ab">
    <w:name w:val="Основной текст Знак"/>
    <w:basedOn w:val="a0"/>
    <w:link w:val="aa"/>
    <w:rsid w:val="00E07115"/>
    <w:rPr>
      <w:rFonts w:ascii="Times New Roman" w:eastAsia="Times New Roman" w:hAnsi="Times New Roman" w:cs="Times New Roman"/>
      <w:sz w:val="24"/>
      <w:szCs w:val="24"/>
      <w:lang w:eastAsia="ru-RU"/>
    </w:rPr>
  </w:style>
  <w:style w:type="paragraph" w:customStyle="1" w:styleId="FR1">
    <w:name w:val="FR1"/>
    <w:rsid w:val="00E07115"/>
    <w:pPr>
      <w:widowControl w:val="0"/>
      <w:autoSpaceDE w:val="0"/>
      <w:autoSpaceDN w:val="0"/>
      <w:adjustRightInd w:val="0"/>
      <w:spacing w:after="0" w:line="300" w:lineRule="auto"/>
      <w:ind w:left="120" w:firstLine="400"/>
      <w:jc w:val="both"/>
    </w:pPr>
    <w:rPr>
      <w:rFonts w:ascii="Arial" w:eastAsia="Times New Roman" w:hAnsi="Arial" w:cs="Arial"/>
      <w:sz w:val="16"/>
      <w:szCs w:val="16"/>
      <w:lang w:eastAsia="ru-RU"/>
    </w:rPr>
  </w:style>
  <w:style w:type="paragraph" w:styleId="21">
    <w:name w:val="Body Text Indent 2"/>
    <w:basedOn w:val="a"/>
    <w:link w:val="22"/>
    <w:uiPriority w:val="99"/>
    <w:semiHidden/>
    <w:unhideWhenUsed/>
    <w:rsid w:val="003D6EA7"/>
    <w:pPr>
      <w:spacing w:after="120" w:line="480" w:lineRule="auto"/>
      <w:ind w:left="283"/>
    </w:pPr>
  </w:style>
  <w:style w:type="character" w:customStyle="1" w:styleId="22">
    <w:name w:val="Основной текст с отступом 2 Знак"/>
    <w:basedOn w:val="a0"/>
    <w:link w:val="21"/>
    <w:uiPriority w:val="99"/>
    <w:semiHidden/>
    <w:rsid w:val="003D6EA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4525</Words>
  <Characters>25795</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RGRTU</Company>
  <LinksUpToDate>false</LinksUpToDate>
  <CharactersWithSpaces>30260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DekanatFRT</dc:creator>
  <cp:lastModifiedBy>Администратор</cp:lastModifiedBy>
  <cp:revision>3</cp:revision>
  <dcterms:created xsi:type="dcterms:W3CDTF">2022-11-17T07:17:00Z</dcterms:created>
  <dcterms:modified xsi:type="dcterms:W3CDTF">2022-11-17T07:18:00Z</dcterms:modified>
</cp:coreProperties>
</file>