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6B" w:rsidRPr="00A93ED9" w:rsidRDefault="00351B6B" w:rsidP="00351B6B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351B6B" w:rsidRPr="00A93ED9" w:rsidRDefault="00351B6B" w:rsidP="00351B6B">
      <w:pPr>
        <w:ind w:firstLine="567"/>
        <w:jc w:val="center"/>
        <w:rPr>
          <w:b/>
          <w:bCs/>
          <w:sz w:val="28"/>
          <w:szCs w:val="28"/>
        </w:rPr>
      </w:pPr>
    </w:p>
    <w:p w:rsidR="00351B6B" w:rsidRPr="00A93ED9" w:rsidRDefault="00351B6B" w:rsidP="00351B6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351B6B" w:rsidRPr="00A93ED9" w:rsidRDefault="00351B6B" w:rsidP="00351B6B">
      <w:pPr>
        <w:ind w:firstLine="567"/>
        <w:jc w:val="center"/>
        <w:rPr>
          <w:b/>
          <w:bCs/>
          <w:sz w:val="28"/>
          <w:szCs w:val="28"/>
        </w:rPr>
      </w:pPr>
    </w:p>
    <w:p w:rsidR="00351B6B" w:rsidRPr="00A93ED9" w:rsidRDefault="00351B6B" w:rsidP="00351B6B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351B6B" w:rsidRPr="009B4F02" w:rsidRDefault="00351B6B" w:rsidP="00351B6B">
      <w:pPr>
        <w:ind w:firstLine="567"/>
        <w:jc w:val="center"/>
        <w:rPr>
          <w:sz w:val="28"/>
          <w:szCs w:val="28"/>
        </w:rPr>
      </w:pPr>
    </w:p>
    <w:p w:rsidR="00351B6B" w:rsidRPr="00D26D44" w:rsidRDefault="00351B6B" w:rsidP="00351B6B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351B6B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Pr="00D26D44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Pr="009B4F02" w:rsidRDefault="00351B6B" w:rsidP="00351B6B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351B6B" w:rsidRDefault="00351B6B" w:rsidP="00351B6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Б1. В. ДВ. 09.02   Мобильные роботы</w:t>
      </w:r>
    </w:p>
    <w:p w:rsidR="00D955E2" w:rsidRDefault="00D955E2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Pr="00D26D44" w:rsidRDefault="00761472" w:rsidP="00351B6B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351B6B"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351B6B" w:rsidRDefault="00351B6B"/>
    <w:p w:rsidR="00351B6B" w:rsidRPr="00C6434D" w:rsidRDefault="00351B6B" w:rsidP="00351B6B">
      <w:pPr>
        <w:pStyle w:val="a7"/>
        <w:pageBreakBefore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351B6B" w:rsidRDefault="00351B6B" w:rsidP="00351B6B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Pr="002A339A" w:rsidRDefault="00351B6B" w:rsidP="00351B6B">
      <w:pPr>
        <w:pStyle w:val="a7"/>
        <w:shd w:val="clear" w:color="auto" w:fill="auto"/>
        <w:spacing w:line="240" w:lineRule="auto"/>
        <w:jc w:val="center"/>
        <w:rPr>
          <w:rStyle w:val="a6"/>
          <w:b/>
          <w:bCs/>
          <w:iCs/>
          <w:color w:val="000000"/>
          <w:sz w:val="28"/>
          <w:szCs w:val="28"/>
        </w:rPr>
      </w:pPr>
      <w:r w:rsidRPr="006436B7">
        <w:rPr>
          <w:rStyle w:val="a6"/>
          <w:b/>
          <w:bCs/>
          <w:iCs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351B6B" w:rsidRPr="002A339A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351B6B" w:rsidRPr="00841702" w:rsidTr="00DB4E77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841702" w:rsidRDefault="00351B6B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D26D44" w:rsidRDefault="00351B6B" w:rsidP="00DB4E77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351B6B" w:rsidRPr="006B42F1" w:rsidRDefault="00351B6B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734297" w:rsidRDefault="00351B6B" w:rsidP="00DB4E77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6B" w:rsidRPr="003A3AA2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351B6B" w:rsidRPr="00841702" w:rsidTr="00DB4E77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</w:rPr>
            </w:pPr>
          </w:p>
        </w:tc>
      </w:tr>
      <w:tr w:rsidR="00351B6B" w:rsidRPr="004E5525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Понятие навигации. Понятие локализации. Понятие позиционирования. Задачи навигации. 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 ПК-3.1-З </w:t>
            </w:r>
          </w:p>
          <w:p w:rsidR="00F15B38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ПК-3.1-У</w:t>
            </w:r>
          </w:p>
          <w:p w:rsidR="00351B6B" w:rsidRPr="002E634F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 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История развития методов навигации как отдельной области и как элемента алгоритмов функционирования робототехнических комплексов.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ПК-3.1-З 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Измерительные системы и комплексы, применяемые для оценки местоположения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ПК-3.1-З 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Задачи измерительных систем. Одометрия.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Картография. Картографические проекции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Специализированные карты. Облака точек. Карты проходимости. Воксельные сетки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Методы одновременной локализации и картографирования. Методы комплексирования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Методы фильтрации данных с навигационных систем. Фильтр Калмана. Расширенный фильтр Калмана.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Спутниковые системы навигации. Инерциальные навигационные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Задачи траекторного управления. Особенности реализации траекторного управления с использованием различных типов навигационных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Алгоритмы локального траекторного планирования. Алгоритмы глобального траекторного планирования.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51B6B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351B6B" w:rsidRDefault="00351B6B" w:rsidP="00351B6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351B6B" w:rsidRPr="00D26D44" w:rsidRDefault="00351B6B" w:rsidP="00351B6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 xml:space="preserve">3). Ответы на вопросы: полнота, аргументированность, убежденность, </w:t>
      </w:r>
      <w:r w:rsidRPr="00D26D44">
        <w:rPr>
          <w:rStyle w:val="21"/>
          <w:color w:val="000000"/>
          <w:kern w:val="0"/>
          <w:sz w:val="28"/>
          <w:szCs w:val="28"/>
        </w:rPr>
        <w:lastRenderedPageBreak/>
        <w:t>умение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351B6B" w:rsidRPr="00851519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114139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351B6B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51B6B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14139">
        <w:rPr>
          <w:b/>
          <w:sz w:val="28"/>
          <w:szCs w:val="28"/>
          <w:highlight w:val="yellow"/>
        </w:rPr>
        <w:t>Вопросы к экзамену по дисципли</w:t>
      </w:r>
      <w:r w:rsidRPr="0094600B">
        <w:rPr>
          <w:b/>
          <w:sz w:val="28"/>
          <w:szCs w:val="28"/>
        </w:rPr>
        <w:t>не</w:t>
      </w:r>
    </w:p>
    <w:p w:rsidR="00351B6B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lastRenderedPageBreak/>
        <w:t>Понятие навигации. Понятие локализации. Понятие позиционирования. Задачи навигации.  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История развития методов навигации как отдельной области и как элемента алгоритмов функционирования робототехнических комплексов.</w:t>
      </w:r>
    </w:p>
    <w:p w:rsidR="00351B6B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Измерительные системы и комплексы, применяемые для оценки местоположения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Задачи измерительных систем. Одометрия.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Картография. Картографические проекции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Специализированные карты. Облака точек. Карты проходимости. Воксельные сетки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Методы одновременной локализации и картографирования. Методы комплексирования измерительной информации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Методы фильтрации данных с навигационных систем. Фильтр Калмана. Расширенный фильтр Калмана.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Спутниковые системы навигации. Инерциальные навигационные системы.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Задачи траекторного управления. Особенности реализации траекторного управления с использованием различных типов навигационных систем.</w:t>
      </w:r>
    </w:p>
    <w:p w:rsidR="008973EF" w:rsidRPr="008973EF" w:rsidRDefault="00F15B38" w:rsidP="008973EF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Алгоритмы локального траекторного планирования. Алгоритмы глобального траекторного планирования.</w:t>
      </w:r>
      <w:bookmarkStart w:id="0" w:name="_GoBack"/>
      <w:bookmarkEnd w:id="0"/>
    </w:p>
    <w:p w:rsidR="00351B6B" w:rsidRDefault="00351B6B"/>
    <w:sectPr w:rsidR="00351B6B" w:rsidSect="00D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02E0467"/>
    <w:multiLevelType w:val="hybridMultilevel"/>
    <w:tmpl w:val="DA6E4306"/>
    <w:lvl w:ilvl="0" w:tplc="0EBEF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745"/>
    <w:rsid w:val="00351B6B"/>
    <w:rsid w:val="00500745"/>
    <w:rsid w:val="00761472"/>
    <w:rsid w:val="008973EF"/>
    <w:rsid w:val="00D43491"/>
    <w:rsid w:val="00D955E2"/>
    <w:rsid w:val="00F1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B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51B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B6B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1B6B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351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351B6B"/>
    <w:rPr>
      <w:rFonts w:ascii="Times New Roman" w:hAnsi="Times New Roman" w:cs="Times New Roman"/>
      <w:u w:val="none"/>
    </w:rPr>
  </w:style>
  <w:style w:type="paragraph" w:styleId="a4">
    <w:name w:val="Body Text"/>
    <w:basedOn w:val="a"/>
    <w:link w:val="a5"/>
    <w:rsid w:val="00351B6B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351B6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351B6B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351B6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51B6B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51B6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1B6B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1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3</cp:revision>
  <dcterms:created xsi:type="dcterms:W3CDTF">2021-07-17T23:02:00Z</dcterms:created>
  <dcterms:modified xsi:type="dcterms:W3CDTF">2023-07-25T09:09:00Z</dcterms:modified>
</cp:coreProperties>
</file>