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68EC" w:rsidRDefault="00CB1A8B">
      <w:pPr>
        <w:rPr>
          <w:sz w:val="0"/>
          <w:szCs w:val="0"/>
        </w:rPr>
      </w:pPr>
      <w:r>
        <w:rPr>
          <w:noProof/>
          <w:lang w:val="ru-RU" w:eastAsia="ru-RU"/>
        </w:rPr>
        <w:drawing>
          <wp:inline distT="0" distB="0" distL="0" distR="0" wp14:anchorId="1EFAF77F" wp14:editId="1CF5835A">
            <wp:extent cx="6480810" cy="9206860"/>
            <wp:effectExtent l="0" t="0" r="0" b="0"/>
            <wp:docPr id="19" name="Picut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9206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A75A9">
        <w:br w:type="page"/>
      </w:r>
    </w:p>
    <w:p w:rsidR="00D468EC" w:rsidRDefault="00CB1A8B">
      <w:pPr>
        <w:rPr>
          <w:sz w:val="0"/>
          <w:szCs w:val="0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46D42BAF" wp14:editId="549CA048">
            <wp:extent cx="6480810" cy="6673783"/>
            <wp:effectExtent l="0" t="0" r="0" b="0"/>
            <wp:docPr id="20" name="Picutre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20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6673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 w:rsidR="008A75A9"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3"/>
        <w:gridCol w:w="1963"/>
        <w:gridCol w:w="4792"/>
        <w:gridCol w:w="986"/>
      </w:tblGrid>
      <w:tr w:rsidR="00D468EC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D468EC" w:rsidRDefault="00D468EC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3</w:t>
            </w:r>
          </w:p>
        </w:tc>
      </w:tr>
      <w:tr w:rsidR="00D468EC">
        <w:trPr>
          <w:trHeight w:hRule="exact" w:val="138"/>
        </w:trPr>
        <w:tc>
          <w:tcPr>
            <w:tcW w:w="2694" w:type="dxa"/>
          </w:tcPr>
          <w:p w:rsidR="00D468EC" w:rsidRDefault="00D468EC"/>
        </w:tc>
        <w:tc>
          <w:tcPr>
            <w:tcW w:w="1986" w:type="dxa"/>
          </w:tcPr>
          <w:p w:rsidR="00D468EC" w:rsidRDefault="00D468EC"/>
        </w:tc>
        <w:tc>
          <w:tcPr>
            <w:tcW w:w="5104" w:type="dxa"/>
          </w:tcPr>
          <w:p w:rsidR="00D468EC" w:rsidRDefault="00D468EC"/>
        </w:tc>
        <w:tc>
          <w:tcPr>
            <w:tcW w:w="993" w:type="dxa"/>
          </w:tcPr>
          <w:p w:rsidR="00D468EC" w:rsidRDefault="00D468EC"/>
        </w:tc>
      </w:tr>
      <w:tr w:rsidR="00D468EC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D468EC" w:rsidRDefault="00D468EC"/>
        </w:tc>
      </w:tr>
      <w:tr w:rsidR="00D468EC">
        <w:trPr>
          <w:trHeight w:hRule="exact" w:val="13"/>
        </w:trPr>
        <w:tc>
          <w:tcPr>
            <w:tcW w:w="2694" w:type="dxa"/>
          </w:tcPr>
          <w:p w:rsidR="00D468EC" w:rsidRDefault="00D468EC"/>
        </w:tc>
        <w:tc>
          <w:tcPr>
            <w:tcW w:w="1986" w:type="dxa"/>
          </w:tcPr>
          <w:p w:rsidR="00D468EC" w:rsidRDefault="00D468EC"/>
        </w:tc>
        <w:tc>
          <w:tcPr>
            <w:tcW w:w="5104" w:type="dxa"/>
          </w:tcPr>
          <w:p w:rsidR="00D468EC" w:rsidRDefault="00D468EC"/>
        </w:tc>
        <w:tc>
          <w:tcPr>
            <w:tcW w:w="993" w:type="dxa"/>
          </w:tcPr>
          <w:p w:rsidR="00D468EC" w:rsidRDefault="00D468EC"/>
        </w:tc>
      </w:tr>
      <w:tr w:rsidR="00D468EC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D468EC" w:rsidRDefault="00D468EC"/>
        </w:tc>
      </w:tr>
      <w:tr w:rsidR="00D468EC">
        <w:trPr>
          <w:trHeight w:hRule="exact" w:val="96"/>
        </w:trPr>
        <w:tc>
          <w:tcPr>
            <w:tcW w:w="2694" w:type="dxa"/>
          </w:tcPr>
          <w:p w:rsidR="00D468EC" w:rsidRDefault="00D468EC"/>
        </w:tc>
        <w:tc>
          <w:tcPr>
            <w:tcW w:w="1986" w:type="dxa"/>
          </w:tcPr>
          <w:p w:rsidR="00D468EC" w:rsidRDefault="00D468EC"/>
        </w:tc>
        <w:tc>
          <w:tcPr>
            <w:tcW w:w="5104" w:type="dxa"/>
          </w:tcPr>
          <w:p w:rsidR="00D468EC" w:rsidRDefault="00D468EC"/>
        </w:tc>
        <w:tc>
          <w:tcPr>
            <w:tcW w:w="993" w:type="dxa"/>
          </w:tcPr>
          <w:p w:rsidR="00D468EC" w:rsidRDefault="00D468EC"/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D468EC" w:rsidRPr="00CB1A8B">
        <w:trPr>
          <w:trHeight w:hRule="exact" w:val="277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2022-2023 учебном году на заседании кафедры</w:t>
            </w:r>
          </w:p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D468EC" w:rsidRPr="00CB1A8B">
        <w:trPr>
          <w:trHeight w:hRule="exact" w:val="138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972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2022 г.  №  __</w:t>
            </w:r>
          </w:p>
          <w:p w:rsidR="00D468EC" w:rsidRPr="008A75A9" w:rsidRDefault="00D468EC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D468EC" w:rsidRPr="008A75A9" w:rsidRDefault="00D468EC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D468EC" w:rsidRPr="00CB1A8B">
        <w:trPr>
          <w:trHeight w:hRule="exact" w:val="694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13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96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D468EC" w:rsidRPr="00CB1A8B">
        <w:trPr>
          <w:trHeight w:hRule="exact" w:val="277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2023-2024 учебном году на заседании кафедры</w:t>
            </w:r>
          </w:p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D468EC" w:rsidRPr="00CB1A8B">
        <w:trPr>
          <w:trHeight w:hRule="exact" w:val="138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1111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2023 г.  №  __</w:t>
            </w:r>
          </w:p>
          <w:p w:rsidR="00D468EC" w:rsidRPr="008A75A9" w:rsidRDefault="00D468EC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D468EC" w:rsidRPr="008A75A9" w:rsidRDefault="00D468EC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D468EC" w:rsidRPr="00CB1A8B">
        <w:trPr>
          <w:trHeight w:hRule="exact" w:val="555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13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96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D468EC" w:rsidRPr="00CB1A8B">
        <w:trPr>
          <w:trHeight w:hRule="exact" w:val="138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2024-2025 учебном году на заседании кафедры</w:t>
            </w:r>
          </w:p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D468EC" w:rsidRPr="00CB1A8B">
        <w:trPr>
          <w:trHeight w:hRule="exact" w:val="138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972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2024 г.  №  __</w:t>
            </w:r>
          </w:p>
          <w:p w:rsidR="00D468EC" w:rsidRPr="008A75A9" w:rsidRDefault="00D468EC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D468EC" w:rsidRPr="008A75A9" w:rsidRDefault="00D468EC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D468EC" w:rsidRPr="00CB1A8B">
        <w:trPr>
          <w:trHeight w:hRule="exact" w:val="833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13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96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D468EC" w:rsidRPr="00CB1A8B">
        <w:trPr>
          <w:trHeight w:hRule="exact" w:val="138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2025-2026 учебном году на заседании кафедры</w:t>
            </w:r>
          </w:p>
        </w:tc>
      </w:tr>
      <w:tr w:rsidR="00D468EC" w:rsidRPr="00CB1A8B">
        <w:trPr>
          <w:trHeight w:hRule="exact" w:val="277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D468EC" w:rsidRPr="00CB1A8B">
        <w:trPr>
          <w:trHeight w:hRule="exact" w:val="138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972"/>
        </w:trPr>
        <w:tc>
          <w:tcPr>
            <w:tcW w:w="269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2025 г.  №  __</w:t>
            </w:r>
          </w:p>
          <w:p w:rsidR="00D468EC" w:rsidRPr="008A75A9" w:rsidRDefault="00D468EC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D468EC" w:rsidRPr="008A75A9" w:rsidRDefault="00D468EC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__________________________________________</w:t>
            </w:r>
          </w:p>
        </w:tc>
      </w:tr>
    </w:tbl>
    <w:p w:rsidR="00D468EC" w:rsidRPr="008A75A9" w:rsidRDefault="008A75A9">
      <w:pPr>
        <w:rPr>
          <w:sz w:val="0"/>
          <w:szCs w:val="0"/>
          <w:lang w:val="ru-RU"/>
        </w:rPr>
      </w:pPr>
      <w:r w:rsidRPr="008A75A9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2"/>
        <w:gridCol w:w="211"/>
        <w:gridCol w:w="1692"/>
        <w:gridCol w:w="1658"/>
        <w:gridCol w:w="515"/>
        <w:gridCol w:w="977"/>
        <w:gridCol w:w="704"/>
        <w:gridCol w:w="1125"/>
        <w:gridCol w:w="1262"/>
        <w:gridCol w:w="394"/>
        <w:gridCol w:w="964"/>
      </w:tblGrid>
      <w:tr w:rsidR="00D468EC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D468EC" w:rsidRDefault="00D468EC"/>
        </w:tc>
        <w:tc>
          <w:tcPr>
            <w:tcW w:w="993" w:type="dxa"/>
          </w:tcPr>
          <w:p w:rsidR="00D468EC" w:rsidRDefault="00D468EC"/>
        </w:tc>
        <w:tc>
          <w:tcPr>
            <w:tcW w:w="710" w:type="dxa"/>
          </w:tcPr>
          <w:p w:rsidR="00D468EC" w:rsidRDefault="00D468EC"/>
        </w:tc>
        <w:tc>
          <w:tcPr>
            <w:tcW w:w="1135" w:type="dxa"/>
          </w:tcPr>
          <w:p w:rsidR="00D468EC" w:rsidRDefault="00D468EC"/>
        </w:tc>
        <w:tc>
          <w:tcPr>
            <w:tcW w:w="1277" w:type="dxa"/>
          </w:tcPr>
          <w:p w:rsidR="00D468EC" w:rsidRDefault="00D468EC"/>
        </w:tc>
        <w:tc>
          <w:tcPr>
            <w:tcW w:w="426" w:type="dxa"/>
          </w:tcPr>
          <w:p w:rsidR="00D468EC" w:rsidRDefault="00D468EC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4</w:t>
            </w:r>
          </w:p>
        </w:tc>
      </w:tr>
      <w:tr w:rsidR="00D468EC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1. ЦЕЛИ ОСВОЕНИЯ ДИСЦИПЛИНЫ (МОДУЛЯ)</w:t>
            </w:r>
          </w:p>
        </w:tc>
      </w:tr>
      <w:tr w:rsidR="00D468EC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Цели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задачи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дисциплины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</w:p>
        </w:tc>
      </w:tr>
      <w:tr w:rsidR="00D468EC" w:rsidRPr="00CB1A8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- обозначить и усвоить круг проблем, связанных с использованием </w:t>
            </w:r>
            <w:proofErr w:type="spellStart"/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тео-рии</w:t>
            </w:r>
            <w:proofErr w:type="spellEnd"/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надежности для проектирования автоматизированных систем управления, технологическими процессами;</w:t>
            </w:r>
          </w:p>
        </w:tc>
      </w:tr>
      <w:tr w:rsidR="00D468EC" w:rsidRPr="00CB1A8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- изучить методы расчета и приобрести практические навыки по расчету количественных характеристик надежности восстанавливаемых и </w:t>
            </w:r>
            <w:proofErr w:type="spellStart"/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невосстанав-ливаемых</w:t>
            </w:r>
            <w:proofErr w:type="spellEnd"/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изделий.</w:t>
            </w:r>
          </w:p>
        </w:tc>
      </w:tr>
      <w:tr w:rsidR="00D468EC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1.4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Задачами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дисциплины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являются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</w:p>
        </w:tc>
      </w:tr>
      <w:tr w:rsidR="00D468EC" w:rsidRPr="00CB1A8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1.5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освоить содержание понятий, используемых в теории надежности: работоспособность, ремонтопригодность, среднее время наработок до первого отказа, наработка на отказ, отказ, предельное состояние и т.д.;</w:t>
            </w:r>
          </w:p>
        </w:tc>
      </w:tr>
      <w:tr w:rsidR="00D468EC" w:rsidRPr="00CB1A8B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1.6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- освоить методы статистической оценки 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количественных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характери-стик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надежности;</w:t>
            </w:r>
          </w:p>
        </w:tc>
      </w:tr>
      <w:tr w:rsidR="00D468EC" w:rsidRPr="00CB1A8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1.7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- освоить методику проведения расчетов параметров надежности: 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при-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кидочного</w:t>
            </w:r>
            <w:proofErr w:type="spellEnd"/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, ориентировочного, окончательного;</w:t>
            </w:r>
          </w:p>
        </w:tc>
      </w:tr>
      <w:tr w:rsidR="00D468EC" w:rsidRPr="00CB1A8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1.8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- изучить законы распределения времени отказов и освоить методику расчетов с учетом законов распределения: экспоненциального, 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усе-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ченного</w:t>
            </w:r>
            <w:proofErr w:type="spellEnd"/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нормального, Релея, гамма-распределения, 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Вейбулла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;</w:t>
            </w:r>
          </w:p>
        </w:tc>
      </w:tr>
      <w:tr w:rsidR="00D468EC" w:rsidRPr="00CB1A8B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1.9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освоить методику расчета надежности при резервировании различными способами;</w:t>
            </w:r>
          </w:p>
        </w:tc>
      </w:tr>
      <w:tr w:rsidR="00D468EC" w:rsidRPr="00CB1A8B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1.10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- изучить методы повышения надежности при проектировании 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микро-процессорных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систем управления (МПСУ);</w:t>
            </w:r>
          </w:p>
        </w:tc>
      </w:tr>
      <w:tr w:rsidR="00D468EC" w:rsidRPr="00CB1A8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изучить средства и пути повышения надежности и качества программного обеспечения при проектировании МПСУ.</w:t>
            </w:r>
          </w:p>
        </w:tc>
      </w:tr>
      <w:tr w:rsidR="00D468EC" w:rsidRPr="00CB1A8B">
        <w:trPr>
          <w:trHeight w:hRule="exact" w:val="277"/>
        </w:trPr>
        <w:tc>
          <w:tcPr>
            <w:tcW w:w="76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2. МЕСТО ДИСЦИПЛИНЫ (МОДУЛЯ) В СТРУКТУРЕ ОБРАЗОВАТЕЛЬНОЙ ПРОГРАММЫ</w:t>
            </w:r>
          </w:p>
        </w:tc>
      </w:tr>
      <w:tr w:rsidR="00D468EC">
        <w:trPr>
          <w:trHeight w:hRule="exact" w:val="277"/>
        </w:trPr>
        <w:tc>
          <w:tcPr>
            <w:tcW w:w="285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) ОП:</w:t>
            </w:r>
          </w:p>
        </w:tc>
        <w:tc>
          <w:tcPr>
            <w:tcW w:w="7953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Б1.В</w:t>
            </w:r>
          </w:p>
        </w:tc>
      </w:tr>
      <w:tr w:rsidR="00D468EC" w:rsidRPr="00CB1A8B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Требования к предварительной подготовке обучающегося:</w:t>
            </w:r>
          </w:p>
        </w:tc>
      </w:tr>
      <w:tr w:rsidR="00D468EC" w:rsidRPr="00CB1A8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Дисциплины (модули) и практики, для которых освоение данной дисциплины (модуля) необходимо как предшествующее:</w:t>
            </w:r>
          </w:p>
        </w:tc>
      </w:tr>
      <w:tr w:rsidR="00D468EC" w:rsidRPr="00CB1A8B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Подготовка к процедуре защиты и процедура защиты выпускной квалификационной работы</w:t>
            </w:r>
          </w:p>
        </w:tc>
      </w:tr>
      <w:tr w:rsidR="00D468EC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Преддипломная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практика</w:t>
            </w:r>
            <w:proofErr w:type="spellEnd"/>
          </w:p>
        </w:tc>
      </w:tr>
      <w:tr w:rsidR="00D468EC">
        <w:trPr>
          <w:trHeight w:hRule="exact" w:val="138"/>
        </w:trPr>
        <w:tc>
          <w:tcPr>
            <w:tcW w:w="766" w:type="dxa"/>
          </w:tcPr>
          <w:p w:rsidR="00D468EC" w:rsidRDefault="00D468EC"/>
        </w:tc>
        <w:tc>
          <w:tcPr>
            <w:tcW w:w="228" w:type="dxa"/>
          </w:tcPr>
          <w:p w:rsidR="00D468EC" w:rsidRDefault="00D468EC"/>
        </w:tc>
        <w:tc>
          <w:tcPr>
            <w:tcW w:w="1844" w:type="dxa"/>
          </w:tcPr>
          <w:p w:rsidR="00D468EC" w:rsidRDefault="00D468EC"/>
        </w:tc>
        <w:tc>
          <w:tcPr>
            <w:tcW w:w="1844" w:type="dxa"/>
          </w:tcPr>
          <w:p w:rsidR="00D468EC" w:rsidRDefault="00D468EC"/>
        </w:tc>
        <w:tc>
          <w:tcPr>
            <w:tcW w:w="568" w:type="dxa"/>
          </w:tcPr>
          <w:p w:rsidR="00D468EC" w:rsidRDefault="00D468EC"/>
        </w:tc>
        <w:tc>
          <w:tcPr>
            <w:tcW w:w="993" w:type="dxa"/>
          </w:tcPr>
          <w:p w:rsidR="00D468EC" w:rsidRDefault="00D468EC"/>
        </w:tc>
        <w:tc>
          <w:tcPr>
            <w:tcW w:w="710" w:type="dxa"/>
          </w:tcPr>
          <w:p w:rsidR="00D468EC" w:rsidRDefault="00D468EC"/>
        </w:tc>
        <w:tc>
          <w:tcPr>
            <w:tcW w:w="1135" w:type="dxa"/>
          </w:tcPr>
          <w:p w:rsidR="00D468EC" w:rsidRDefault="00D468EC"/>
        </w:tc>
        <w:tc>
          <w:tcPr>
            <w:tcW w:w="1277" w:type="dxa"/>
          </w:tcPr>
          <w:p w:rsidR="00D468EC" w:rsidRDefault="00D468EC"/>
        </w:tc>
        <w:tc>
          <w:tcPr>
            <w:tcW w:w="426" w:type="dxa"/>
          </w:tcPr>
          <w:p w:rsidR="00D468EC" w:rsidRDefault="00D468EC"/>
        </w:tc>
        <w:tc>
          <w:tcPr>
            <w:tcW w:w="993" w:type="dxa"/>
          </w:tcPr>
          <w:p w:rsidR="00D468EC" w:rsidRDefault="00D468EC"/>
        </w:tc>
      </w:tr>
      <w:tr w:rsidR="00D468EC" w:rsidRPr="00CB1A8B">
        <w:trPr>
          <w:trHeight w:hRule="exact" w:val="555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3. КОМПЕТЕНЦИИ ОБУЧАЮЩЕГОСЯ, ФОРМИРУЕМЫЕ В РЕЗУЛЬТАТЕ ОСВОЕНИЯ ДИСЦИПЛИНЫ (МОДУЛЯ)</w:t>
            </w:r>
          </w:p>
        </w:tc>
      </w:tr>
      <w:tr w:rsidR="00D468EC" w:rsidRPr="00CB1A8B">
        <w:trPr>
          <w:trHeight w:hRule="exact" w:val="536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ПК-6: способностью проводить диагностику состояния и динамики производственных объектов производств с использованием необходимых методов и средств анализа</w:t>
            </w:r>
          </w:p>
        </w:tc>
      </w:tr>
      <w:tr w:rsidR="00D468EC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.</w:t>
            </w:r>
          </w:p>
        </w:tc>
      </w:tr>
      <w:tr w:rsidR="00D468EC" w:rsidRPr="00CB1A8B">
        <w:trPr>
          <w:trHeight w:hRule="exact" w:val="70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Знать</w:t>
            </w:r>
            <w:r w:rsidRPr="008A75A9">
              <w:rPr>
                <w:lang w:val="ru-RU"/>
              </w:rPr>
              <w:t xml:space="preserve">  </w:t>
            </w:r>
          </w:p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современные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тенденции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повышения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надежности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изделий;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способы</w:t>
            </w:r>
            <w:r w:rsidRPr="008A75A9">
              <w:rPr>
                <w:lang w:val="ru-RU"/>
              </w:rPr>
              <w:t xml:space="preserve"> 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корректировки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логических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процессов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контроля</w:t>
            </w:r>
            <w:proofErr w:type="gramEnd"/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диагностики</w:t>
            </w:r>
            <w:r w:rsidRPr="008A75A9">
              <w:rPr>
                <w:lang w:val="ru-RU"/>
              </w:rPr>
              <w:t xml:space="preserve"> </w:t>
            </w:r>
          </w:p>
        </w:tc>
      </w:tr>
      <w:tr w:rsidR="00D468EC" w:rsidRPr="00CB1A8B">
        <w:trPr>
          <w:trHeight w:hRule="exact" w:val="46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Уметь</w:t>
            </w:r>
            <w:r w:rsidRPr="008A75A9">
              <w:rPr>
                <w:lang w:val="ru-RU"/>
              </w:rPr>
              <w:t xml:space="preserve">  </w:t>
            </w:r>
          </w:p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выполнять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расчеты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надежности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изделий;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оценивать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надежность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конкурентоспособности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новой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продукции</w:t>
            </w:r>
            <w:r w:rsidRPr="008A75A9">
              <w:rPr>
                <w:lang w:val="ru-RU"/>
              </w:rPr>
              <w:t xml:space="preserve"> </w:t>
            </w:r>
          </w:p>
        </w:tc>
      </w:tr>
      <w:tr w:rsidR="00D468EC" w:rsidRPr="00CB1A8B">
        <w:trPr>
          <w:trHeight w:hRule="exact" w:val="48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Владеть</w:t>
            </w:r>
            <w:r w:rsidRPr="008A75A9">
              <w:rPr>
                <w:lang w:val="ru-RU"/>
              </w:rPr>
              <w:t xml:space="preserve">  </w:t>
            </w:r>
          </w:p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методиками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расчету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надежности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изделий;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знаниями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внедрению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диагностики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контроля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новой</w:t>
            </w:r>
            <w:r w:rsidRPr="008A75A9">
              <w:rPr>
                <w:lang w:val="ru-RU"/>
              </w:rPr>
              <w:t xml:space="preserve"> 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продукции</w:t>
            </w:r>
            <w:r w:rsidRPr="008A75A9">
              <w:rPr>
                <w:lang w:val="ru-RU"/>
              </w:rPr>
              <w:t xml:space="preserve"> </w:t>
            </w:r>
          </w:p>
        </w:tc>
      </w:tr>
      <w:tr w:rsidR="00D468EC" w:rsidRPr="00CB1A8B">
        <w:trPr>
          <w:trHeight w:hRule="exact" w:val="138"/>
        </w:trPr>
        <w:tc>
          <w:tcPr>
            <w:tcW w:w="76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11"/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В результате освоения дисциплины (модуля) </w:t>
            </w:r>
            <w:proofErr w:type="gramStart"/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обучающийся</w:t>
            </w:r>
            <w:proofErr w:type="gramEnd"/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должен</w:t>
            </w:r>
          </w:p>
        </w:tc>
      </w:tr>
      <w:tr w:rsidR="00D468EC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Знать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D468EC" w:rsidRPr="00CB1A8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методы расчета количественных характеристик надежности, приемы и средства 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повышения надежности программного обеспечения систем автоматизации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 управления</w:t>
            </w:r>
          </w:p>
        </w:tc>
      </w:tr>
      <w:tr w:rsidR="00D468EC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Уметь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D468EC" w:rsidRPr="00CB1A8B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производить необходимые расчеты: с использованием данных статистических испытаний, таблиц, графиков и т.д.</w:t>
            </w:r>
          </w:p>
        </w:tc>
      </w:tr>
      <w:tr w:rsidR="00D468EC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3.3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Владеть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D468EC" w:rsidRPr="00CB1A8B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навыками расчета надежности систем и устройств автоматизации</w:t>
            </w:r>
          </w:p>
        </w:tc>
      </w:tr>
      <w:tr w:rsidR="00D468EC" w:rsidRPr="00CB1A8B">
        <w:trPr>
          <w:trHeight w:hRule="exact" w:val="277"/>
        </w:trPr>
        <w:tc>
          <w:tcPr>
            <w:tcW w:w="76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4. СТРУКТУРА И СОДЕРЖАНИЕ ДИСЦИПЛИНЫ (МОДУЛЯ)</w:t>
            </w:r>
          </w:p>
        </w:tc>
      </w:tr>
      <w:tr w:rsidR="00D468EC">
        <w:trPr>
          <w:trHeight w:hRule="exact" w:val="416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Код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занятия</w:t>
            </w:r>
            <w:proofErr w:type="spellEnd"/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Наименование разделов и тем /вид занятия/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Семестр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/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Курс</w:t>
            </w:r>
            <w:proofErr w:type="spellEnd"/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Часов</w:t>
            </w:r>
            <w:proofErr w:type="spellEnd"/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Компетен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-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ции</w:t>
            </w:r>
            <w:proofErr w:type="spellEnd"/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Форма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контроля</w:t>
            </w:r>
            <w:proofErr w:type="spellEnd"/>
          </w:p>
        </w:tc>
      </w:tr>
      <w:tr w:rsidR="00D468EC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1.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Основные понятия теории надежности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Основные понятия теории надежности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</w:tbl>
    <w:p w:rsidR="00D468EC" w:rsidRDefault="008A75A9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6"/>
        <w:gridCol w:w="3502"/>
        <w:gridCol w:w="534"/>
        <w:gridCol w:w="926"/>
        <w:gridCol w:w="679"/>
        <w:gridCol w:w="1086"/>
        <w:gridCol w:w="1243"/>
        <w:gridCol w:w="386"/>
        <w:gridCol w:w="942"/>
      </w:tblGrid>
      <w:tr w:rsidR="00D468EC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D468EC" w:rsidRDefault="00D468EC"/>
        </w:tc>
        <w:tc>
          <w:tcPr>
            <w:tcW w:w="993" w:type="dxa"/>
          </w:tcPr>
          <w:p w:rsidR="00D468EC" w:rsidRDefault="00D468EC"/>
        </w:tc>
        <w:tc>
          <w:tcPr>
            <w:tcW w:w="710" w:type="dxa"/>
          </w:tcPr>
          <w:p w:rsidR="00D468EC" w:rsidRDefault="00D468EC"/>
        </w:tc>
        <w:tc>
          <w:tcPr>
            <w:tcW w:w="1135" w:type="dxa"/>
          </w:tcPr>
          <w:p w:rsidR="00D468EC" w:rsidRDefault="00D468EC"/>
        </w:tc>
        <w:tc>
          <w:tcPr>
            <w:tcW w:w="1277" w:type="dxa"/>
          </w:tcPr>
          <w:p w:rsidR="00D468EC" w:rsidRDefault="00D468EC"/>
        </w:tc>
        <w:tc>
          <w:tcPr>
            <w:tcW w:w="426" w:type="dxa"/>
          </w:tcPr>
          <w:p w:rsidR="00D468EC" w:rsidRDefault="00D468EC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5</w:t>
            </w:r>
          </w:p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Основные понятия теории надежности /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Расчет количественных характеристик надежности по формулам, использующим статистические данные /</w:t>
            </w:r>
            <w:proofErr w:type="spellStart"/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2.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Количественные характеристики надежности невосстанавливаемых изделий при основном единении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Количественные характеристики надежности невосстанавливаемых изделий при основном единении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Количественные характеристики надежности невосстанавливаемых изделий при основном единении /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Расчет количественных характеристик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нажежности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систем по известным показателям блоков, их образующих /</w:t>
            </w:r>
            <w:proofErr w:type="spellStart"/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3.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Методы расчета надежности сложных невосстанавливаемых изделий (систем)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Методы расчета надежности сложных невосстанавливаемых изделий (систем)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Методы расчета надежности сложных невосстанавливаемых изделий (систем) /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Расчет количественных характеристик надежности систем по заданным интенсивностям элементов и сложности системы (прикидочный расчет) /</w:t>
            </w:r>
            <w:proofErr w:type="spellStart"/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4.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Резервирование и способы включения резервных блоков (элементов, систем)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Резервирование и способы включения резервных блоков (элементов, систем)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Резервирование и способы включения резервных блоков (элементов, систем) /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Расчет количественных характеристик надежности систем по заданным интенсивностям элементов, типов элементов и их количеству /</w:t>
            </w:r>
            <w:proofErr w:type="spellStart"/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Расчет количественных характеристик надежности невосстанавливаемых изделий при резервном соединении и экспоненциальном законе надежности /</w:t>
            </w:r>
            <w:proofErr w:type="spellStart"/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5.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Потоки отказов. Потоки распределения времени отказов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</w:tbl>
    <w:p w:rsidR="00D468EC" w:rsidRDefault="008A75A9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5"/>
        <w:gridCol w:w="3488"/>
        <w:gridCol w:w="532"/>
        <w:gridCol w:w="927"/>
        <w:gridCol w:w="692"/>
        <w:gridCol w:w="1087"/>
        <w:gridCol w:w="1244"/>
        <w:gridCol w:w="386"/>
        <w:gridCol w:w="943"/>
      </w:tblGrid>
      <w:tr w:rsidR="00D468EC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D468EC" w:rsidRDefault="00D468EC"/>
        </w:tc>
        <w:tc>
          <w:tcPr>
            <w:tcW w:w="993" w:type="dxa"/>
          </w:tcPr>
          <w:p w:rsidR="00D468EC" w:rsidRDefault="00D468EC"/>
        </w:tc>
        <w:tc>
          <w:tcPr>
            <w:tcW w:w="710" w:type="dxa"/>
          </w:tcPr>
          <w:p w:rsidR="00D468EC" w:rsidRDefault="00D468EC"/>
        </w:tc>
        <w:tc>
          <w:tcPr>
            <w:tcW w:w="1135" w:type="dxa"/>
          </w:tcPr>
          <w:p w:rsidR="00D468EC" w:rsidRDefault="00D468EC"/>
        </w:tc>
        <w:tc>
          <w:tcPr>
            <w:tcW w:w="1277" w:type="dxa"/>
          </w:tcPr>
          <w:p w:rsidR="00D468EC" w:rsidRDefault="00D468EC"/>
        </w:tc>
        <w:tc>
          <w:tcPr>
            <w:tcW w:w="426" w:type="dxa"/>
          </w:tcPr>
          <w:p w:rsidR="00D468EC" w:rsidRDefault="00D468EC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6</w:t>
            </w:r>
          </w:p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Потоки отказов. Потоки распределения времени отказов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Потоки отказов. Потоки распределения времени отказов /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113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Расчет количественных характеристик надежности систем по заданным: количеству и типу элементов; интенсивностям отказов; режиму работы; климатических и механических факторов /</w:t>
            </w:r>
            <w:proofErr w:type="spellStart"/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6.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Расчет количественных характеристик надежности восстанавливаемых изделий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Расчет количественных характеристик надежности восстанавливаемых изделий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Расчет количественных характеристик надежности восстанавливаемых изделий /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Расчет количественных характеристик надежности восстанавливаемых изделий при резервировании /</w:t>
            </w:r>
            <w:proofErr w:type="spellStart"/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Расчет количественных характеристик надежности восстанавливаемых изделий при различных законах распределения времени между соседними отказами /</w:t>
            </w:r>
            <w:proofErr w:type="spellStart"/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7.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Критерии, средства и методы обеспечения надежности и качества программ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Критерии, средства и методы обеспечения надежности и качества программ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Критерии, средства и методы обеспечения надежности и качества программ /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8.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Особенности проектирования и обеспечения надежности программного обеспечения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Особенности проектирования и обеспечения надежности программного обеспечения /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ПК-6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/ИКР/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0,25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 Л2.3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8,75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Л1.2Л2.2 Л2.3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D468EC"/>
        </w:tc>
      </w:tr>
      <w:tr w:rsidR="00D468EC">
        <w:trPr>
          <w:trHeight w:hRule="exact" w:val="277"/>
        </w:trPr>
        <w:tc>
          <w:tcPr>
            <w:tcW w:w="993" w:type="dxa"/>
          </w:tcPr>
          <w:p w:rsidR="00D468EC" w:rsidRDefault="00D468EC"/>
        </w:tc>
        <w:tc>
          <w:tcPr>
            <w:tcW w:w="3687" w:type="dxa"/>
          </w:tcPr>
          <w:p w:rsidR="00D468EC" w:rsidRDefault="00D468EC"/>
        </w:tc>
        <w:tc>
          <w:tcPr>
            <w:tcW w:w="568" w:type="dxa"/>
          </w:tcPr>
          <w:p w:rsidR="00D468EC" w:rsidRDefault="00D468EC"/>
        </w:tc>
        <w:tc>
          <w:tcPr>
            <w:tcW w:w="993" w:type="dxa"/>
          </w:tcPr>
          <w:p w:rsidR="00D468EC" w:rsidRDefault="00D468EC"/>
        </w:tc>
        <w:tc>
          <w:tcPr>
            <w:tcW w:w="710" w:type="dxa"/>
          </w:tcPr>
          <w:p w:rsidR="00D468EC" w:rsidRDefault="00D468EC"/>
        </w:tc>
        <w:tc>
          <w:tcPr>
            <w:tcW w:w="1135" w:type="dxa"/>
          </w:tcPr>
          <w:p w:rsidR="00D468EC" w:rsidRDefault="00D468EC"/>
        </w:tc>
        <w:tc>
          <w:tcPr>
            <w:tcW w:w="1277" w:type="dxa"/>
          </w:tcPr>
          <w:p w:rsidR="00D468EC" w:rsidRDefault="00D468EC"/>
        </w:tc>
        <w:tc>
          <w:tcPr>
            <w:tcW w:w="426" w:type="dxa"/>
          </w:tcPr>
          <w:p w:rsidR="00D468EC" w:rsidRDefault="00D468EC"/>
        </w:tc>
        <w:tc>
          <w:tcPr>
            <w:tcW w:w="993" w:type="dxa"/>
          </w:tcPr>
          <w:p w:rsidR="00D468EC" w:rsidRDefault="00D468EC"/>
        </w:tc>
      </w:tr>
      <w:tr w:rsidR="00D468EC" w:rsidRPr="00CB1A8B">
        <w:trPr>
          <w:trHeight w:hRule="exact" w:val="416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5. ОЦЕНОЧНЫЕ МАТЕРИАЛЫ ПО ДИСЦИПЛИНЕ (МОДУЛЮ)</w:t>
            </w:r>
          </w:p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478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Оценочные материалы приведены в приложении к рабочей программе дисциплины (см. документ «Оценочные материалы по дисциплине «Диагностика и надежность автоматизированных систем»»).</w:t>
            </w:r>
          </w:p>
        </w:tc>
      </w:tr>
    </w:tbl>
    <w:p w:rsidR="00D468EC" w:rsidRPr="008A75A9" w:rsidRDefault="008A75A9">
      <w:pPr>
        <w:rPr>
          <w:sz w:val="0"/>
          <w:szCs w:val="0"/>
          <w:lang w:val="ru-RU"/>
        </w:rPr>
      </w:pPr>
      <w:r w:rsidRPr="008A75A9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0"/>
        <w:gridCol w:w="1900"/>
        <w:gridCol w:w="1199"/>
        <w:gridCol w:w="668"/>
        <w:gridCol w:w="3122"/>
        <w:gridCol w:w="1416"/>
        <w:gridCol w:w="277"/>
        <w:gridCol w:w="1002"/>
      </w:tblGrid>
      <w:tr w:rsidR="00D468EC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3403" w:type="dxa"/>
          </w:tcPr>
          <w:p w:rsidR="00D468EC" w:rsidRDefault="00D468EC"/>
        </w:tc>
        <w:tc>
          <w:tcPr>
            <w:tcW w:w="1419" w:type="dxa"/>
          </w:tcPr>
          <w:p w:rsidR="00D468EC" w:rsidRDefault="00D468EC"/>
        </w:tc>
        <w:tc>
          <w:tcPr>
            <w:tcW w:w="284" w:type="dxa"/>
          </w:tcPr>
          <w:p w:rsidR="00D468EC" w:rsidRDefault="00D468EC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7</w:t>
            </w:r>
          </w:p>
        </w:tc>
      </w:tr>
      <w:tr w:rsidR="00D468EC">
        <w:trPr>
          <w:trHeight w:hRule="exact" w:val="277"/>
        </w:trPr>
        <w:tc>
          <w:tcPr>
            <w:tcW w:w="710" w:type="dxa"/>
          </w:tcPr>
          <w:p w:rsidR="00D468EC" w:rsidRDefault="00D468EC"/>
        </w:tc>
        <w:tc>
          <w:tcPr>
            <w:tcW w:w="1986" w:type="dxa"/>
          </w:tcPr>
          <w:p w:rsidR="00D468EC" w:rsidRDefault="00D468EC"/>
        </w:tc>
        <w:tc>
          <w:tcPr>
            <w:tcW w:w="1277" w:type="dxa"/>
          </w:tcPr>
          <w:p w:rsidR="00D468EC" w:rsidRDefault="00D468EC"/>
        </w:tc>
        <w:tc>
          <w:tcPr>
            <w:tcW w:w="710" w:type="dxa"/>
          </w:tcPr>
          <w:p w:rsidR="00D468EC" w:rsidRDefault="00D468EC"/>
        </w:tc>
        <w:tc>
          <w:tcPr>
            <w:tcW w:w="3403" w:type="dxa"/>
          </w:tcPr>
          <w:p w:rsidR="00D468EC" w:rsidRDefault="00D468EC"/>
        </w:tc>
        <w:tc>
          <w:tcPr>
            <w:tcW w:w="1419" w:type="dxa"/>
          </w:tcPr>
          <w:p w:rsidR="00D468EC" w:rsidRDefault="00D468EC"/>
        </w:tc>
        <w:tc>
          <w:tcPr>
            <w:tcW w:w="284" w:type="dxa"/>
          </w:tcPr>
          <w:p w:rsidR="00D468EC" w:rsidRDefault="00D468EC"/>
        </w:tc>
        <w:tc>
          <w:tcPr>
            <w:tcW w:w="993" w:type="dxa"/>
          </w:tcPr>
          <w:p w:rsidR="00D468EC" w:rsidRDefault="00D468EC"/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 УЧЕБНО-МЕТОДИЧЕСКОЕ И ИНФОРМАЦИОННОЕ ОБЕСПЕЧЕНИЕ ДИСЦИПЛИНЫ (МОДУЛЯ)</w:t>
            </w:r>
          </w:p>
        </w:tc>
      </w:tr>
      <w:tr w:rsidR="00D468EC">
        <w:trPr>
          <w:trHeight w:hRule="exact" w:val="277"/>
        </w:trPr>
        <w:tc>
          <w:tcPr>
            <w:tcW w:w="107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Рекомендуемая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D468EC">
        <w:trPr>
          <w:trHeight w:hRule="exact" w:val="277"/>
        </w:trPr>
        <w:tc>
          <w:tcPr>
            <w:tcW w:w="107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Основная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D468EC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D468EC">
        <w:trPr>
          <w:trHeight w:hRule="exact" w:val="91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</w:t>
            </w:r>
          </w:p>
        </w:tc>
        <w:tc>
          <w:tcPr>
            <w:tcW w:w="1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Васильев Р. Р., Салихов М. З., Салихов З. Г.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Надежность и диагностика автоматизированных систем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курс лекций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Москва: Издательский Дом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МИСиС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, 2005, 92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2227-8397, http://www.ipr bookshop.ru/5 6093.html</w:t>
            </w:r>
          </w:p>
        </w:tc>
      </w:tr>
      <w:tr w:rsidR="00D468EC">
        <w:trPr>
          <w:trHeight w:hRule="exact" w:val="1796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Л1.2</w:t>
            </w:r>
          </w:p>
        </w:tc>
        <w:tc>
          <w:tcPr>
            <w:tcW w:w="1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Черкасов В. А.,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Кайтуков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Б. А.,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Капырин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П. Д.,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Скель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 И., Степанов М. А.,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Кайтуков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Б. А.,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Скель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 И.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Надежность машин и механизмов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учебник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Москва: Московский </w:t>
            </w:r>
            <w:proofErr w:type="spellStart"/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государственн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ый</w:t>
            </w:r>
            <w:proofErr w:type="spellEnd"/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строительный университет, ЭБС АСВ, 2015, 272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978-5-7264- 1184-2, http://www.ipr bookshop.ru/6 0823.html</w:t>
            </w:r>
          </w:p>
        </w:tc>
      </w:tr>
      <w:tr w:rsidR="00D468EC">
        <w:trPr>
          <w:trHeight w:hRule="exact" w:val="113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Л1.3</w:t>
            </w:r>
          </w:p>
        </w:tc>
        <w:tc>
          <w:tcPr>
            <w:tcW w:w="1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Минакова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О. В.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Надежность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информационных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учебник</w:t>
            </w:r>
            <w:proofErr w:type="spellEnd"/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Саратов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Вузовское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образование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2020, 283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978-5-4487- 0673-8, http://www.ipr bookshop.ru/9 1117.html</w:t>
            </w:r>
          </w:p>
        </w:tc>
      </w:tr>
      <w:tr w:rsidR="00D468EC">
        <w:trPr>
          <w:trHeight w:hRule="exact" w:val="277"/>
        </w:trPr>
        <w:tc>
          <w:tcPr>
            <w:tcW w:w="107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6.1.2.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Дополнительная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D468EC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D468EC">
        <w:trPr>
          <w:trHeight w:hRule="exact" w:val="1576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Л2.1</w:t>
            </w:r>
          </w:p>
        </w:tc>
        <w:tc>
          <w:tcPr>
            <w:tcW w:w="1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Соколов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В. П.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Учебно-методическое пособие по курсу Диагностика и надежность автоматизированных систем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Москва: Московский технический университет связи и информатики, 2015, 32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2227-8397, http://www.ipr bookshop.ru/6 1473.html</w:t>
            </w:r>
          </w:p>
        </w:tc>
      </w:tr>
      <w:tr w:rsidR="00D468EC">
        <w:trPr>
          <w:trHeight w:hRule="exact" w:val="2455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Л2.2</w:t>
            </w:r>
          </w:p>
        </w:tc>
        <w:tc>
          <w:tcPr>
            <w:tcW w:w="1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Виноградова Т. В.,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Кулида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Ю. В., Подопригора Н. В.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Надежность механических систем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учебно-методическое пособие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Санкт- Петербург: Санкт- Петербургский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государственн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ый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архитектурн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о-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строительный университет, ЭБС АСВ, 2016, 72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978-5-9227- 0735-0, http://www.ipr bookshop.ru/7 4371.html</w:t>
            </w:r>
          </w:p>
        </w:tc>
      </w:tr>
      <w:tr w:rsidR="00D468EC">
        <w:trPr>
          <w:trHeight w:hRule="exact" w:val="135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Л2.3</w:t>
            </w:r>
          </w:p>
        </w:tc>
        <w:tc>
          <w:tcPr>
            <w:tcW w:w="19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Малафеев С. И., Копейкин А. И.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Надежность технических систем. Примеры и задачи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Санкт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Петербург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2016, 316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978-5-8114- 1268-6, https://e.lanbo ok.com/books/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element.php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? pl1_id=87584</w:t>
            </w:r>
          </w:p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6.2. Перечень ресурсов информационно-телекоммуникационной сети "Интернет"</w:t>
            </w:r>
          </w:p>
        </w:tc>
      </w:tr>
      <w:tr w:rsidR="00D468EC" w:rsidRPr="00CB1A8B">
        <w:trPr>
          <w:trHeight w:hRule="exact" w:val="27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</w:t>
            </w:r>
          </w:p>
        </w:tc>
        <w:tc>
          <w:tcPr>
            <w:tcW w:w="10079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Электронно-библиотечная система «Лань», режим доступа – с любого компьютера РГРТУ без пароля</w:t>
            </w:r>
          </w:p>
        </w:tc>
      </w:tr>
      <w:tr w:rsidR="00D468EC" w:rsidRPr="00CB1A8B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Э2</w:t>
            </w:r>
          </w:p>
        </w:tc>
        <w:tc>
          <w:tcPr>
            <w:tcW w:w="10079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Электронно-библиотечная система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IPRbooks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», режим доступа – с любого компьютера РГРТУ без пароля, из сети интернет по паролю</w:t>
            </w:r>
          </w:p>
        </w:tc>
      </w:tr>
      <w:tr w:rsidR="00D468EC" w:rsidRPr="00CB1A8B">
        <w:trPr>
          <w:trHeight w:hRule="exact" w:val="27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Э3</w:t>
            </w:r>
          </w:p>
        </w:tc>
        <w:tc>
          <w:tcPr>
            <w:tcW w:w="10079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Бесплатный  образовательный  ресурс  для  подготовки  инженеро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в-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машиностроителей</w:t>
            </w:r>
          </w:p>
        </w:tc>
      </w:tr>
      <w:tr w:rsidR="00D468EC" w:rsidRPr="00CB1A8B">
        <w:trPr>
          <w:trHeight w:hRule="exact" w:val="972"/>
        </w:trPr>
        <w:tc>
          <w:tcPr>
            <w:tcW w:w="107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 Перечень программного обеспечения и информационных справочных систем</w:t>
            </w:r>
          </w:p>
          <w:p w:rsidR="00D468EC" w:rsidRPr="008A75A9" w:rsidRDefault="00D468EC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</w:p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6.3.1 Перечень лицензионного и свободно распространяемого программного обеспечения, в том числе отечественного производства</w:t>
            </w:r>
          </w:p>
        </w:tc>
      </w:tr>
      <w:tr w:rsidR="00D468EC">
        <w:trPr>
          <w:trHeight w:hRule="exact" w:val="416"/>
        </w:trPr>
        <w:tc>
          <w:tcPr>
            <w:tcW w:w="398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Наименование</w:t>
            </w:r>
            <w:proofErr w:type="spellEnd"/>
          </w:p>
        </w:tc>
        <w:tc>
          <w:tcPr>
            <w:tcW w:w="6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Описание</w:t>
            </w:r>
            <w:proofErr w:type="spellEnd"/>
          </w:p>
        </w:tc>
      </w:tr>
    </w:tbl>
    <w:p w:rsidR="00D468EC" w:rsidRDefault="008A75A9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4"/>
        <w:gridCol w:w="2947"/>
        <w:gridCol w:w="684"/>
        <w:gridCol w:w="4807"/>
        <w:gridCol w:w="972"/>
      </w:tblGrid>
      <w:tr w:rsidR="00D468EC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D468EC" w:rsidRDefault="00D468EC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8</w:t>
            </w:r>
          </w:p>
        </w:tc>
      </w:tr>
      <w:tr w:rsidR="00D468EC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Операционная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Windows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Коммерческая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лицензия</w:t>
            </w:r>
            <w:proofErr w:type="spellEnd"/>
          </w:p>
        </w:tc>
      </w:tr>
      <w:tr w:rsidR="00D468EC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Kaspersky Endpoint Security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Коммерческая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лицензия</w:t>
            </w:r>
            <w:proofErr w:type="spellEnd"/>
          </w:p>
        </w:tc>
      </w:tr>
      <w:tr w:rsidR="00D468EC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Adobe Acrobat Reader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D468EC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OpenOffice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D468EC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Chrome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D468EC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Firefox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D468EC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6.3.2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Перечень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информационных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справочных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систем</w:t>
            </w:r>
            <w:proofErr w:type="spellEnd"/>
          </w:p>
        </w:tc>
      </w:tr>
      <w:tr w:rsidR="00D468EC" w:rsidRPr="00CB1A8B">
        <w:trPr>
          <w:trHeight w:hRule="exact" w:val="277"/>
        </w:trPr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6.3.2.1</w:t>
            </w:r>
          </w:p>
        </w:tc>
        <w:tc>
          <w:tcPr>
            <w:tcW w:w="99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Информационно-правовой портал ГАРАНТ</w:t>
            </w:r>
            <w:proofErr w:type="gram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.Р</w:t>
            </w:r>
            <w:proofErr w:type="gram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У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www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garant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</w:p>
        </w:tc>
      </w:tr>
      <w:tr w:rsidR="00D468EC" w:rsidRPr="00CB1A8B">
        <w:trPr>
          <w:trHeight w:hRule="exact" w:val="277"/>
        </w:trPr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6.3.2.2</w:t>
            </w:r>
          </w:p>
        </w:tc>
        <w:tc>
          <w:tcPr>
            <w:tcW w:w="99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Система 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КонсультантПлюс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www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consultant</w:t>
            </w: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</w:p>
        </w:tc>
      </w:tr>
      <w:tr w:rsidR="00D468EC" w:rsidRPr="00CB1A8B">
        <w:trPr>
          <w:trHeight w:hRule="exact" w:val="454"/>
        </w:trPr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Default="008A75A9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6.3.2.3</w:t>
            </w:r>
          </w:p>
        </w:tc>
        <w:tc>
          <w:tcPr>
            <w:tcW w:w="99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Справочная правовая система «</w:t>
            </w:r>
            <w:proofErr w:type="spellStart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КонсультантПлюс</w:t>
            </w:r>
            <w:proofErr w:type="spellEnd"/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» (договор об информационной поддержке №1342/455-100 от 28.10.2011 г.)</w:t>
            </w:r>
          </w:p>
        </w:tc>
      </w:tr>
      <w:tr w:rsidR="00D468EC" w:rsidRPr="00CB1A8B">
        <w:trPr>
          <w:trHeight w:hRule="exact" w:val="277"/>
        </w:trPr>
        <w:tc>
          <w:tcPr>
            <w:tcW w:w="852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3120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D468EC" w:rsidRPr="008A75A9" w:rsidRDefault="00D468EC">
            <w:pPr>
              <w:rPr>
                <w:lang w:val="ru-RU"/>
              </w:rPr>
            </w:pPr>
          </w:p>
        </w:tc>
      </w:tr>
      <w:tr w:rsidR="00D468EC" w:rsidRPr="00CB1A8B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8. МЕТОДИЧЕСКИЕ МАТЕРИАЛЫ ПО ДИСЦИПЛИНЕ (МОДУЛЮ)</w:t>
            </w:r>
          </w:p>
        </w:tc>
      </w:tr>
      <w:tr w:rsidR="00D468EC" w:rsidRPr="00CB1A8B">
        <w:trPr>
          <w:trHeight w:hRule="exact" w:val="478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D468EC" w:rsidRPr="008A75A9" w:rsidRDefault="008A75A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A75A9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Методическое обеспечение дисциплины приведено в приложении к рабочей программе дисциплины (см. документ «Методические указания дисциплины «Диагностика и надежность автоматизированных систем»»).</w:t>
            </w:r>
          </w:p>
        </w:tc>
      </w:tr>
    </w:tbl>
    <w:p w:rsidR="00D468EC" w:rsidRPr="008A75A9" w:rsidRDefault="00D468EC">
      <w:pPr>
        <w:rPr>
          <w:lang w:val="ru-RU"/>
        </w:rPr>
      </w:pPr>
    </w:p>
    <w:sectPr w:rsidR="00D468EC" w:rsidRPr="008A75A9">
      <w:pgSz w:w="11907" w:h="16840"/>
      <w:pgMar w:top="567" w:right="567" w:bottom="5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1F0BC7"/>
    <w:rsid w:val="008A75A9"/>
    <w:rsid w:val="00CB1A8B"/>
    <w:rsid w:val="00D31453"/>
    <w:rsid w:val="00D468EC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75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75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74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8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1816</Words>
  <Characters>10354</Characters>
  <Application>Microsoft Office Word</Application>
  <DocSecurity>0</DocSecurity>
  <Lines>86</Lines>
  <Paragraphs>24</Paragraphs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Company/>
  <LinksUpToDate>false</LinksUpToDate>
  <CharactersWithSpaces>12146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2021-2022_15_03_04_21_00_plx_Диагностика и надежность автоматизированных систем</dc:title>
  <dc:creator>FastReport.NET</dc:creator>
  <cp:lastModifiedBy>Microsoft Office</cp:lastModifiedBy>
  <cp:revision>3</cp:revision>
  <cp:lastPrinted>2021-06-03T07:30:00Z</cp:lastPrinted>
  <dcterms:created xsi:type="dcterms:W3CDTF">2021-06-03T07:28:00Z</dcterms:created>
  <dcterms:modified xsi:type="dcterms:W3CDTF">2021-09-24T10:49:00Z</dcterms:modified>
</cp:coreProperties>
</file>