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Cs w:val="20"/>
          <w:lang w:eastAsia="ru-RU"/>
        </w:rPr>
      </w:pPr>
      <w:r>
        <w:rPr>
          <w:szCs w:val="20"/>
          <w:lang w:eastAsia="ru-RU"/>
        </w:rPr>
        <w:t>ПРИЛОЖЕНИЕ</w:t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РОССИЙСКОЙ ФЕДЕРАЦИИ</w:t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>
      <w:pPr>
        <w:pStyle w:val="Normal"/>
        <w:widowControl w:val="false"/>
        <w:shd w:val="clear" w:color="auto" w:fill="FFFFFF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widowControl w:val="false"/>
        <w:shd w:val="clear" w:color="auto" w:fill="FFFFFF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Кафедра «Безопасность жизнедеятельности и экологии»</w:t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bCs/>
          <w:kern w:val="2"/>
          <w:sz w:val="28"/>
          <w:szCs w:val="28"/>
          <w:lang w:eastAsia="ru-RU"/>
        </w:rPr>
      </w:pPr>
      <w:r>
        <w:rPr>
          <w:b/>
          <w:bCs/>
          <w:kern w:val="2"/>
          <w:sz w:val="28"/>
          <w:szCs w:val="28"/>
          <w:lang w:eastAsia="ru-RU"/>
        </w:rPr>
        <w:t>ОЦЕНОЧНЫЕ МАТЕРИАЛЫ ПО ДИСЦИПЛИНЕ</w:t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bCs/>
          <w:kern w:val="2"/>
          <w:sz w:val="28"/>
          <w:szCs w:val="28"/>
          <w:lang w:eastAsia="ru-RU"/>
        </w:rPr>
      </w:pPr>
      <w:r>
        <w:rPr>
          <w:b/>
          <w:kern w:val="2"/>
          <w:sz w:val="28"/>
          <w:szCs w:val="28"/>
        </w:rPr>
        <w:t>Б1.О.04</w:t>
      </w:r>
      <w:r>
        <w:rPr>
          <w:b/>
          <w:kern w:val="2"/>
        </w:rPr>
        <w:t xml:space="preserve"> </w:t>
      </w:r>
      <w:r>
        <w:rPr>
          <w:b/>
          <w:bCs/>
          <w:kern w:val="2"/>
          <w:sz w:val="28"/>
          <w:szCs w:val="28"/>
          <w:lang w:eastAsia="ru-RU"/>
        </w:rPr>
        <w:t>«БЕЗОПАСНОСТЬ ЖИЗНЕДЕЯТЕЛЬНОСТИ»</w:t>
      </w:r>
    </w:p>
    <w:p>
      <w:pPr>
        <w:pStyle w:val="Normal"/>
        <w:widowControl w:val="false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suppressAutoHyphens w:val="false"/>
        <w:spacing w:before="0" w:after="0"/>
        <w:ind w:hanging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Направление подготовки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  <w:lang w:val="en-US"/>
        </w:rPr>
        <w:t>27</w:t>
      </w: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</w:rPr>
        <w:t>.03.0</w:t>
      </w: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  <w:lang w:val="en-US"/>
        </w:rPr>
        <w:t>2</w:t>
      </w: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  <w:lang w:val="en-US"/>
        </w:rPr>
        <w:t xml:space="preserve"> </w:t>
      </w: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  <w:lang w:val="ru-RU"/>
        </w:rPr>
        <w:t>Управление качеством</w:t>
      </w:r>
    </w:p>
    <w:p>
      <w:pPr>
        <w:pStyle w:val="Normal"/>
        <w:widowControl w:val="false"/>
        <w:suppressAutoHyphens w:val="false"/>
        <w:spacing w:before="0" w:after="0"/>
        <w:ind w:hanging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suppressAutoHyphens w:val="false"/>
        <w:spacing w:before="0" w:after="0"/>
        <w:ind w:hanging="0"/>
        <w:jc w:val="center"/>
        <w:rPr>
          <w:b/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Профиль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  <w:lang w:val="ru-RU"/>
        </w:rPr>
        <w:t>Управление качеством</w:t>
      </w:r>
    </w:p>
    <w:p>
      <w:pPr>
        <w:pStyle w:val="Normal"/>
        <w:spacing w:lineRule="exact" w:line="240" w:before="0" w:after="0"/>
        <w:ind w:left="5" w:right="0" w:hanging="0"/>
        <w:jc w:val="center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/>
          <w:color w:val="000000"/>
          <w:spacing w:val="0"/>
          <w:sz w:val="28"/>
          <w:shd w:fill="auto" w:val="clear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Квалификация выпускника – бакалавр</w:t>
      </w:r>
    </w:p>
    <w:p>
      <w:pPr>
        <w:pStyle w:val="Normal"/>
        <w:widowControl w:val="false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Форма обучения – очн</w:t>
      </w:r>
      <w:bookmarkStart w:id="0" w:name="_GoBack"/>
      <w:bookmarkEnd w:id="0"/>
      <w:r>
        <w:rPr>
          <w:rFonts w:cs="Calibri"/>
          <w:sz w:val="28"/>
          <w:szCs w:val="28"/>
        </w:rPr>
        <w:t>ая</w:t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eastAsia="TimesNewRomanPSMT"/>
          <w:b/>
          <w:b/>
        </w:rPr>
      </w:pPr>
      <w:r>
        <w:rPr>
          <w:sz w:val="28"/>
          <w:szCs w:val="28"/>
          <w:lang w:eastAsia="ru-RU"/>
        </w:rPr>
        <w:t>Рязань 202</w:t>
      </w:r>
      <w:r>
        <w:rPr>
          <w:sz w:val="28"/>
          <w:szCs w:val="28"/>
          <w:lang w:val="en-US" w:eastAsia="ru-RU"/>
        </w:rPr>
        <w:t>2</w:t>
      </w:r>
      <w:r>
        <w:br w:type="page"/>
      </w:r>
    </w:p>
    <w:p>
      <w:pPr>
        <w:pStyle w:val="Default"/>
        <w:widowControl w:val="false"/>
        <w:ind w:right="707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1. ОБЩИЕ ПОЛОЖЕНИЯ</w:t>
      </w:r>
    </w:p>
    <w:p>
      <w:pPr>
        <w:pStyle w:val="Style38"/>
        <w:spacing w:lineRule="auto" w:line="240"/>
        <w:jc w:val="center"/>
        <w:rPr>
          <w:rStyle w:val="Style16"/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Промежуточная аттестация проводится в форме зачета. Форма проведения зачета – тестирование, решение практических заданий и ответы на теоретические контрольные вопросы. 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jc w:val="center"/>
        <w:rPr>
          <w:b/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2. ПАСПОРТ ОЦЕНОЧНЫХ МАТЕРИАЛОВ ПО ДИСЦИПЛИНЕ (МОДУЛЮ)</w:t>
      </w:r>
    </w:p>
    <w:p>
      <w:pPr>
        <w:pStyle w:val="Normal"/>
        <w:jc w:val="center"/>
        <w:rPr>
          <w:b/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534"/>
        <w:gridCol w:w="3132"/>
        <w:gridCol w:w="2081"/>
      </w:tblGrid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rStyle w:val="111"/>
                <w:b/>
                <w:b/>
                <w:bCs/>
                <w:sz w:val="22"/>
                <w:szCs w:val="22"/>
              </w:rPr>
            </w:pPr>
            <w:r>
              <w:rPr>
                <w:rStyle w:val="111"/>
                <w:b/>
                <w:bCs/>
                <w:sz w:val="22"/>
                <w:szCs w:val="22"/>
              </w:rPr>
              <w:t>Контролируемые разделы (темы) дисциплины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Style w:val="111"/>
                <w:b/>
                <w:bCs/>
                <w:sz w:val="22"/>
                <w:szCs w:val="22"/>
              </w:rPr>
              <w:t>(результаты по разделам)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"/>
              <w:widowControl w:val="false"/>
              <w:tabs>
                <w:tab w:val="clear" w:pos="708"/>
                <w:tab w:val="left" w:pos="576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i w:val="false"/>
                <w:i w:val="false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sz w:val="22"/>
                <w:szCs w:val="22"/>
              </w:rPr>
              <w:t>Код контролируемой</w:t>
            </w:r>
          </w:p>
          <w:p>
            <w:pPr>
              <w:pStyle w:val="2"/>
              <w:widowControl w:val="false"/>
              <w:tabs>
                <w:tab w:val="clear" w:pos="708"/>
                <w:tab w:val="left" w:pos="576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i w:val="false"/>
                <w:i w:val="false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sz w:val="22"/>
                <w:szCs w:val="22"/>
              </w:rPr>
              <w:t>компетенции</w:t>
            </w:r>
          </w:p>
          <w:p>
            <w:pPr>
              <w:pStyle w:val="2"/>
              <w:widowControl w:val="false"/>
              <w:tabs>
                <w:tab w:val="clear" w:pos="708"/>
                <w:tab w:val="left" w:pos="576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i w:val="false"/>
                <w:i w:val="false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sz w:val="22"/>
                <w:szCs w:val="22"/>
              </w:rPr>
              <w:t>(или её части)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Вид, метод, форма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оценочного мероприятия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26" w:leader="none"/>
              </w:tabs>
              <w:snapToGrid w:val="false"/>
              <w:rPr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1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Основные  положения  безопасности жизнедеятельности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2. </w:t>
            </w:r>
            <w:r>
              <w:rPr>
                <w:sz w:val="22"/>
                <w:szCs w:val="22"/>
              </w:rPr>
              <w:t>Управление безопасностью жизнедеятельности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bCs/>
                <w:color w:val="000000"/>
                <w:spacing w:val="-6"/>
                <w:sz w:val="22"/>
                <w:szCs w:val="22"/>
              </w:rPr>
              <w:t>3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Основы физиологии труда и условия жизнедеятельности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bCs/>
                <w:color w:val="000000"/>
                <w:spacing w:val="2"/>
                <w:sz w:val="22"/>
                <w:szCs w:val="22"/>
              </w:rPr>
              <w:t>4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Опасные и вредные факторы и защита  от  них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5. Защита от опасностей при чрезвычайных ситуациях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6. Основы пожарной безопасности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</w:tbl>
    <w:p>
      <w:pPr>
        <w:pStyle w:val="Style38"/>
        <w:spacing w:lineRule="auto" w:line="240"/>
        <w:ind w:firstLine="708"/>
        <w:jc w:val="both"/>
        <w:rPr>
          <w:rStyle w:val="Style16"/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Style38"/>
        <w:spacing w:lineRule="auto" w:line="240"/>
        <w:ind w:firstLine="708"/>
        <w:jc w:val="both"/>
        <w:rPr>
          <w:rStyle w:val="Style16"/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3. ОПИСАНИЕ ПОКАЗАТЕЛЕЙ И КРИТЕРИЕВ ОЦЕНИВАНИЯ КОМПЕТЕНЦИИ</w:t>
      </w:r>
    </w:p>
    <w:p>
      <w:pPr>
        <w:pStyle w:val="Normal"/>
        <w:jc w:val="center"/>
        <w:rPr>
          <w:b/>
          <w:b/>
          <w:sz w:val="22"/>
          <w:szCs w:val="22"/>
          <w:highlight w:val="green"/>
        </w:rPr>
      </w:pPr>
      <w:r>
        <w:rPr>
          <w:b/>
          <w:sz w:val="22"/>
          <w:szCs w:val="22"/>
          <w:highlight w:val="green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Сформированность каждой компетенции в рамках освоения данной дисциплины оценивается по трехуровневой шкале: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>
      <w:pPr>
        <w:pStyle w:val="Style38"/>
        <w:spacing w:lineRule="auto" w:line="240"/>
        <w:ind w:firstLine="708"/>
        <w:jc w:val="both"/>
        <w:rPr>
          <w:rFonts w:ascii="Times New Roman" w:hAnsi="Times New Roman"/>
          <w:b w:val="false"/>
          <w:b w:val="false"/>
          <w:i w:val="false"/>
          <w:i w:val="false"/>
          <w:sz w:val="22"/>
          <w:szCs w:val="22"/>
          <w:highlight w:val="green"/>
        </w:rPr>
      </w:pPr>
      <w:r>
        <w:rPr>
          <w:rFonts w:ascii="Times New Roman" w:hAnsi="Times New Roman"/>
          <w:b w:val="false"/>
          <w:i w:val="false"/>
          <w:sz w:val="22"/>
          <w:szCs w:val="22"/>
          <w:highlight w:val="green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iCs/>
          <w:sz w:val="22"/>
          <w:szCs w:val="22"/>
        </w:rPr>
      </w:pPr>
      <w:r>
        <w:rPr>
          <w:rFonts w:cs="Times New Roman" w:ascii="Times New Roman" w:hAnsi="Times New Roman"/>
          <w:b/>
          <w:bCs/>
          <w:iCs/>
          <w:sz w:val="22"/>
          <w:szCs w:val="22"/>
        </w:rPr>
        <w:t>Описание критериев и шкалы оценивания промежуточной аттестации</w:t>
      </w:r>
    </w:p>
    <w:p>
      <w:pPr>
        <w:pStyle w:val="Normal"/>
        <w:ind w:firstLine="709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</w:r>
    </w:p>
    <w:p>
      <w:pPr>
        <w:pStyle w:val="Normal"/>
        <w:ind w:firstLine="709"/>
        <w:jc w:val="both"/>
        <w:rPr>
          <w:i/>
          <w:i/>
          <w:sz w:val="22"/>
          <w:szCs w:val="22"/>
        </w:rPr>
      </w:pPr>
      <w:r>
        <w:rPr>
          <w:i/>
          <w:iCs/>
          <w:sz w:val="22"/>
          <w:szCs w:val="22"/>
        </w:rPr>
        <w:t>а) описание критериев и шкалы оценивания тестирования: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96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2696"/>
        <w:gridCol w:w="6999"/>
      </w:tblGrid>
      <w:tr>
        <w:trPr>
          <w:tblHeader w:val="true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100 %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84 %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65 до 74 %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64 %</w:t>
            </w:r>
          </w:p>
        </w:tc>
      </w:tr>
    </w:tbl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  <w:r>
        <w:br w:type="page"/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б) описание критериев и шкалы оценивания практических контрольных вопросов: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96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2696"/>
        <w:gridCol w:w="6999"/>
      </w:tblGrid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в полном объеме ответил на вопрос, представил иллюстрацию на примере, дал глубокие пояснения, показал способности логично излагать материал, ответил на все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в достаточном объеме ответил на вопрос, представил иллюстрацию на примере, на наводящие комментарии реагировал адекватно, продолжая логику изложения, ответил на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ответил на вопрос частично, не представил иллюстрацию на примере, на наводящие вопросы не смог ответить, не ответил на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в) описание критериев и шкалы оценивания теоретического вопроса</w:t>
      </w:r>
    </w:p>
    <w:p>
      <w:pPr>
        <w:pStyle w:val="Normal"/>
        <w:rPr>
          <w:b/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</w:r>
    </w:p>
    <w:tbl>
      <w:tblPr>
        <w:tblW w:w="9644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696"/>
        <w:gridCol w:w="6947"/>
      </w:tblGrid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39" w:hanging="0"/>
              <w:rPr>
                <w:b/>
                <w:b/>
                <w:sz w:val="22"/>
                <w:szCs w:val="22"/>
                <w:lang w:eastAsia="en-US" w:bidi="ru-RU"/>
              </w:rPr>
            </w:pPr>
            <w:r>
              <w:rPr>
                <w:b/>
                <w:sz w:val="22"/>
                <w:szCs w:val="22"/>
                <w:lang w:eastAsia="en-US" w:bidi="ru-RU"/>
              </w:rPr>
              <w:t>Шкала оценивания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8" w:hanging="0"/>
              <w:jc w:val="center"/>
              <w:rPr>
                <w:b/>
                <w:b/>
                <w:sz w:val="22"/>
                <w:szCs w:val="22"/>
                <w:lang w:eastAsia="en-US" w:bidi="ru-RU"/>
              </w:rPr>
            </w:pPr>
            <w:r>
              <w:rPr>
                <w:b/>
                <w:sz w:val="22"/>
                <w:szCs w:val="22"/>
                <w:lang w:eastAsia="en-US" w:bidi="ru-RU"/>
              </w:rPr>
              <w:t>Критерий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right="43" w:hanging="0"/>
              <w:jc w:val="both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неполный ответ на вопрос и смог ответить на дополнительные вопросы только с помощью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i/>
          <w:iCs/>
          <w:sz w:val="22"/>
          <w:szCs w:val="22"/>
          <w:shd w:fill="FFFFFF" w:val="clear"/>
        </w:rPr>
        <w:t xml:space="preserve">На зачет </w:t>
      </w:r>
      <w:r>
        <w:rPr>
          <w:iCs/>
          <w:sz w:val="22"/>
          <w:szCs w:val="22"/>
          <w:shd w:fill="FFFFFF" w:val="clear"/>
        </w:rPr>
        <w:t>выносится тест, 1 практический контрольный вопрос, 1 теоретический вопрос. С</w:t>
      </w:r>
      <w:r>
        <w:rPr>
          <w:sz w:val="22"/>
          <w:szCs w:val="22"/>
        </w:rPr>
        <w:t>тудент может набрать максимум 15 баллов. Итоговый суммарный балл студента, полученный при прохождении промежуточной аттестации, переводится в традиционную форму по системе «зачтено» / «не зачтено».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94" w:type="dxa"/>
        <w:jc w:val="left"/>
        <w:tblInd w:w="2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2477"/>
        <w:gridCol w:w="1724"/>
        <w:gridCol w:w="5493"/>
      </w:tblGrid>
      <w:tr>
        <w:trPr/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зачтено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– 15 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Обязательным условием является выполнение всех предусмотренных в течение семестра заданий (на лабораторных работах и при самостоятельной работе)</w:t>
            </w:r>
          </w:p>
        </w:tc>
      </w:tr>
      <w:tr>
        <w:trPr/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зачтено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– 6 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не выполнил всех предусмотренных в течение семестра текущих заданий (на лабораторных работах и при самостоятельной работе)</w:t>
            </w:r>
          </w:p>
        </w:tc>
      </w:tr>
    </w:tbl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4. ТИПОВЫЕ КОНТРОЛЬНЫЕ ЗАДАНИЯ ИЛИ ИНЫЕ МАТЕРИАЛЫ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>4.1. Промежуточная аттестация (зачет)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97"/>
              <w:widowControl w:val="false"/>
              <w:spacing w:lineRule="auto" w:line="240" w:before="0" w:after="0"/>
              <w:jc w:val="center"/>
              <w:rPr>
                <w:rStyle w:val="FontStyle138"/>
                <w:b/>
                <w:b/>
                <w:bCs/>
                <w:i w:val="false"/>
                <w:i w:val="false"/>
                <w:iCs/>
                <w:szCs w:val="22"/>
              </w:rPr>
            </w:pPr>
            <w:r>
              <w:rPr>
                <w:rStyle w:val="FontStyle133"/>
                <w:b w:val="false"/>
                <w:i w:val="false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97"/>
              <w:widowControl w:val="false"/>
              <w:spacing w:lineRule="auto" w:line="240" w:before="0" w:after="0"/>
              <w:jc w:val="center"/>
              <w:rPr>
                <w:rStyle w:val="FontStyle138"/>
                <w:b/>
                <w:b/>
                <w:bCs/>
                <w:i w:val="false"/>
                <w:i w:val="false"/>
                <w:iCs/>
                <w:szCs w:val="22"/>
              </w:rPr>
            </w:pPr>
            <w:r>
              <w:rPr>
                <w:rStyle w:val="FontStyle138"/>
                <w:bCs/>
                <w:i w:val="false"/>
                <w:szCs w:val="22"/>
              </w:rPr>
              <w:t>Результаты освоения ОПОП</w:t>
            </w:r>
          </w:p>
          <w:p>
            <w:pPr>
              <w:pStyle w:val="Style9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38"/>
                <w:bCs/>
                <w:i w:val="false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УК-8.1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Анализирует и идентифицирует опасные и вредные факторы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</w:tc>
      </w:tr>
    </w:tbl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FR2"/>
        <w:tabs>
          <w:tab w:val="clear" w:pos="708"/>
          <w:tab w:val="left" w:pos="1134" w:leader="none"/>
        </w:tabs>
        <w:spacing w:lineRule="auto" w:line="240"/>
        <w:ind w:left="709" w:hanging="0"/>
        <w:rPr>
          <w:rFonts w:ascii="Times New Roman" w:hAnsi="Times New Roman" w:cs="Times New Roman"/>
          <w:b/>
          <w:b/>
          <w:bCs/>
          <w:i/>
          <w:i/>
          <w:iCs/>
          <w:sz w:val="22"/>
          <w:szCs w:val="22"/>
        </w:rPr>
      </w:pPr>
      <w:r>
        <w:rPr>
          <w:rFonts w:cs="Times New Roman" w:ascii="Times New Roman" w:hAnsi="Times New Roman"/>
          <w:b/>
          <w:bCs/>
          <w:i/>
          <w:iCs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Критерии безопасности – это: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sz w:val="22"/>
          <w:szCs w:val="22"/>
        </w:rPr>
        <w:t>предельно допустимые значения концентраций веществ (ПДК) и предельно допустимые уровни потоков энергии (ПДУ);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предельно допустимые выбросы веществ в атмосферу (ПДВ), предельно допустимые сбросы веществ в водоемы и почву (ПДС), предельно допустимые уровни излучения энергии;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параметры микроклимата, освещения и потоков вещества и энергии, допустимые для населения;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допустимая вероятность (риск) возникновения нежелательного события.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>
        <w:rPr>
          <w:bCs/>
          <w:color w:val="000000"/>
          <w:spacing w:val="-2"/>
          <w:sz w:val="22"/>
          <w:szCs w:val="22"/>
        </w:rPr>
        <w:t>Фактор среды и трудового процесса, который может быть причиной остро</w:t>
        <w:softHyphen/>
        <w:t>го</w:t>
      </w:r>
      <w:r>
        <w:rPr>
          <w:color w:val="000000"/>
          <w:sz w:val="22"/>
          <w:szCs w:val="22"/>
          <w:lang w:eastAsia="ru-RU"/>
        </w:rPr>
        <w:t xml:space="preserve"> заболевания, внезапного резкого ухудшения здоровья, травмы, смерти называ</w:t>
        <w:softHyphen/>
        <w:t>ется: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вредный фактор рабочей среды и трудового процесса.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color w:val="000000"/>
          <w:sz w:val="22"/>
          <w:szCs w:val="22"/>
          <w:lang w:eastAsia="ru-RU"/>
        </w:rPr>
        <w:t>опасный фактор рабочей среды и трудового процесса.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физический фактор рабочей среды и трудового процесса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тяжесть труда.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 xml:space="preserve">В </w:t>
      </w:r>
      <w:r>
        <w:rPr>
          <w:bCs/>
          <w:color w:val="000000"/>
          <w:spacing w:val="-2"/>
          <w:sz w:val="22"/>
          <w:szCs w:val="22"/>
        </w:rPr>
        <w:t>зависимости</w:t>
      </w:r>
      <w:r>
        <w:rPr>
          <w:sz w:val="22"/>
          <w:szCs w:val="22"/>
        </w:rPr>
        <w:t xml:space="preserve"> от уровней факторов рабочей среды и трудового процесса условия труда  подразделяются на классы: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оптимальные, допустимые, вредные,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безопасные, некомфортные,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допустимые, вредные, опасные, тяжёлые;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комфортные, вредные, тяжелые, экстремальные.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</w:t>
      </w:r>
      <w:r>
        <w:rPr>
          <w:sz w:val="22"/>
          <w:szCs w:val="22"/>
        </w:rPr>
        <w:t xml:space="preserve"> факторы, влияющие на исход поражения человека током – это ...</w:t>
      </w:r>
    </w:p>
    <w:p>
      <w:pPr>
        <w:pStyle w:val="Normal"/>
        <w:ind w:left="709" w:hanging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– </w:t>
      </w:r>
      <w:r>
        <w:rPr>
          <w:sz w:val="22"/>
          <w:szCs w:val="22"/>
          <w:lang w:eastAsia="ru-RU"/>
        </w:rPr>
        <w:t>условия внешней среды и фактор внимания;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  <w:lang w:eastAsia="ru-RU"/>
        </w:rPr>
        <w:t xml:space="preserve"> </w:t>
      </w:r>
      <w:r>
        <w:rPr>
          <w:b/>
          <w:sz w:val="22"/>
          <w:szCs w:val="22"/>
          <w:lang w:eastAsia="ru-RU"/>
        </w:rPr>
        <w:t>величина тока, протекающего через тело человека, и продолжительность воздействия тока;</w:t>
      </w:r>
    </w:p>
    <w:p>
      <w:pPr>
        <w:pStyle w:val="Normal"/>
        <w:ind w:left="709" w:hanging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– </w:t>
      </w:r>
      <w:r>
        <w:rPr>
          <w:sz w:val="22"/>
          <w:szCs w:val="22"/>
          <w:lang w:eastAsia="ru-RU"/>
        </w:rPr>
        <w:t>фактор внимания и продолжительность воздействия тока;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  <w:lang w:eastAsia="ru-RU"/>
        </w:rPr>
        <w:t xml:space="preserve">– </w:t>
      </w:r>
      <w:r>
        <w:rPr>
          <w:sz w:val="22"/>
          <w:szCs w:val="22"/>
          <w:lang w:eastAsia="ru-RU"/>
        </w:rPr>
        <w:t>путь тока в теле человека и частота тока.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Что </w:t>
      </w:r>
      <w:r>
        <w:rPr>
          <w:sz w:val="22"/>
          <w:szCs w:val="22"/>
        </w:rPr>
        <w:t>является основной организационной единицей процедуры специальной оценки условий труда (СУОТ)?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sz w:val="22"/>
          <w:szCs w:val="22"/>
        </w:rPr>
        <w:t>комиссия по проведению СОУТ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рабочее место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предприятие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закон «О специальной оценке условий труда»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Как классифицируются помещения по степени опасности поражения в них людей электрическим током?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без повышенной опасности, с повышенной опасностью, особо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безопасные помещения и опасные помещения;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 повышенной опасности, повышенной опасности, средней опасности;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безопасные, опасные, особо опасные.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К категории опасных производственных объектов относятся объекты, на которых: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используется оборудование, работающее при температуре нагрева воды более 115 </w:t>
      </w:r>
      <w:r>
        <w:rPr>
          <w:b/>
          <w:i/>
          <w:sz w:val="22"/>
          <w:szCs w:val="22"/>
        </w:rPr>
        <w:t>°С</w:t>
      </w:r>
      <w:r>
        <w:rPr>
          <w:b/>
          <w:sz w:val="22"/>
          <w:szCs w:val="22"/>
        </w:rPr>
        <w:t>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используются лифты;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получаются, транспортируются, используются расплавы чёрных и цветных металлов  в количестве не более 500 </w:t>
      </w:r>
      <w:r>
        <w:rPr>
          <w:i/>
          <w:sz w:val="22"/>
          <w:szCs w:val="22"/>
        </w:rPr>
        <w:t>кг</w:t>
      </w:r>
      <w:r>
        <w:rPr>
          <w:sz w:val="22"/>
          <w:szCs w:val="22"/>
        </w:rPr>
        <w:t>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используется оборудование, работающее при температуре нагрева воды до 100 </w:t>
      </w:r>
      <w:r>
        <w:rPr>
          <w:i/>
          <w:sz w:val="22"/>
          <w:szCs w:val="22"/>
        </w:rPr>
        <w:t>°С</w:t>
      </w:r>
      <w:r>
        <w:rPr>
          <w:sz w:val="22"/>
          <w:szCs w:val="22"/>
        </w:rPr>
        <w:t>;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/>
        <w:t>Температура вспышки – это температура:</w:t>
      </w:r>
    </w:p>
    <w:p>
      <w:pPr>
        <w:pStyle w:val="Normal"/>
        <w:widowControl w:val="false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которая выше температуры воспламенения.</w:t>
      </w:r>
    </w:p>
    <w:p>
      <w:pPr>
        <w:pStyle w:val="Normal"/>
        <w:widowControl w:val="false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при которой вещество вспыхивает и самостоятельно горит.</w:t>
      </w:r>
    </w:p>
    <w:p>
      <w:pPr>
        <w:pStyle w:val="Normal"/>
        <w:widowControl w:val="false"/>
        <w:ind w:left="709" w:hanging="0"/>
        <w:jc w:val="both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при которой над поверхностью вещества образуются пары или газы,  способные кратковременно вспыхнуть в воздухе от источника зажигания.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при которой вещество выделяет горючие пары или газы, после зажигания которых, возникает устойчивое пламенное горение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Критерии безопасности – это: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параметры микроклимата и освещения, допустимые для населения.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color w:val="000000"/>
          <w:sz w:val="22"/>
          <w:szCs w:val="22"/>
          <w:lang w:eastAsia="ru-RU"/>
        </w:rPr>
        <w:t>предельно допустимые значения концентраций веществ и предельно допустимые уровни потоков энергии.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предельно допустимые выбросы веществ в атмосферу и предельно допустимые сбросы веществ в водоемы и почву.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предельно допустимые уровни излучения энергии.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Общее руководство работой по охране труда в структурных подразделениях организации осуществляет …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главный инженер.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председатель комиссии охраны труда профкома.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работодатель.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служба или специалист по охране труда.</w:t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1. </w:t>
      </w:r>
      <w:r>
        <w:rPr>
          <w:color w:val="000000"/>
          <w:sz w:val="22"/>
          <w:szCs w:val="22"/>
        </w:rPr>
        <w:t>_______ – это негативное свойство живой и неживой материи, способное причинять ущерб самой материи: людям, природной среде, материальным ценностям. (</w:t>
      </w:r>
      <w:r>
        <w:rPr>
          <w:b/>
          <w:color w:val="000000"/>
          <w:sz w:val="22"/>
          <w:szCs w:val="22"/>
        </w:rPr>
        <w:t>Опасность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_______ – это область научных знаний, изучающая опасности, угрожающие каждому человеку, и разрабатывающая соответствующие способы защиты от них в любых условиях обитания человека.  (</w:t>
      </w:r>
      <w:r>
        <w:rPr>
          <w:b/>
          <w:color w:val="000000"/>
          <w:sz w:val="22"/>
          <w:szCs w:val="22"/>
        </w:rPr>
        <w:t>Безопасность жизнедеятельности</w:t>
      </w:r>
      <w:r>
        <w:rPr>
          <w:color w:val="000000"/>
          <w:sz w:val="22"/>
          <w:szCs w:val="22"/>
        </w:rPr>
        <w:t xml:space="preserve">, </w:t>
      </w:r>
      <w:r>
        <w:rPr>
          <w:b/>
          <w:color w:val="000000"/>
          <w:sz w:val="22"/>
          <w:szCs w:val="22"/>
        </w:rPr>
        <w:t>БЖД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«Любая деятельность потенциально опасна» – это _______ науки о безопасности жизнедеятель</w:t>
        <w:softHyphen/>
        <w:t>ности. (</w:t>
      </w:r>
      <w:r>
        <w:rPr>
          <w:b/>
          <w:color w:val="000000"/>
          <w:sz w:val="22"/>
          <w:szCs w:val="22"/>
        </w:rPr>
        <w:t>аксиома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_______  чрезвычайные ситуации – это события, происходящие в обществе: межнациональные конфликты, терроризм, грабежи, войны, голод и др. (</w:t>
      </w:r>
      <w:r>
        <w:rPr>
          <w:b/>
          <w:bCs/>
          <w:color w:val="000000"/>
          <w:spacing w:val="-2"/>
          <w:sz w:val="22"/>
          <w:szCs w:val="22"/>
        </w:rPr>
        <w:t>Социальные</w:t>
      </w:r>
      <w:r>
        <w:rPr>
          <w:bCs/>
          <w:color w:val="000000"/>
          <w:spacing w:val="-2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_______  </w:t>
      </w:r>
      <w:r>
        <w:rPr>
          <w:bCs/>
          <w:color w:val="000000"/>
          <w:spacing w:val="-2"/>
          <w:sz w:val="22"/>
          <w:szCs w:val="22"/>
        </w:rPr>
        <w:t xml:space="preserve">чрезвычайные ситуации связаны с проявлением стихийных сил природы: землетрясения, наводнения, извержения вулканов, оползни, сели, ураганы, смерчи, бури, природные пожары и др. </w:t>
      </w:r>
      <w:r>
        <w:rPr>
          <w:color w:val="000000"/>
          <w:sz w:val="22"/>
          <w:szCs w:val="22"/>
        </w:rPr>
        <w:t>(</w:t>
      </w:r>
      <w:r>
        <w:rPr>
          <w:b/>
          <w:color w:val="000000"/>
          <w:sz w:val="22"/>
          <w:szCs w:val="22"/>
        </w:rPr>
        <w:t>Природные</w:t>
      </w:r>
      <w:r>
        <w:rPr>
          <w:color w:val="000000"/>
          <w:sz w:val="22"/>
          <w:szCs w:val="22"/>
        </w:rPr>
        <w:t xml:space="preserve">) 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 _______ колебания – это упругие колебания твёрдых тел, жидкостей и газов, возникающие при работе различного рода оборудования, движении транспортных средств, выполнении различных технологических операций. (</w:t>
      </w:r>
      <w:r>
        <w:rPr>
          <w:b/>
          <w:color w:val="000000"/>
          <w:sz w:val="22"/>
          <w:szCs w:val="22"/>
        </w:rPr>
        <w:t>Виброакустические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_______ – это механические колебания упругой среды в диапазоне частот выше 20 кГц. (</w:t>
      </w:r>
      <w:r>
        <w:rPr>
          <w:b/>
          <w:color w:val="000000"/>
          <w:sz w:val="22"/>
          <w:szCs w:val="22"/>
        </w:rPr>
        <w:t>Ультразвук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 _______ вещество при контакте с организмом человека может вызвать травмы, заболевания или отклонения в состоянии здоровья, обнаруживаемые современными методами, как в процессе работы, так и в отдалённые сроки жизни настоящего и последующих поколений. (</w:t>
      </w:r>
      <w:r>
        <w:rPr>
          <w:b/>
          <w:color w:val="000000"/>
          <w:sz w:val="22"/>
          <w:szCs w:val="22"/>
        </w:rPr>
        <w:t>Вредное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9. _______ вредного вещества – это </w:t>
      </w:r>
      <w:r>
        <w:rPr>
          <w:bCs/>
          <w:color w:val="000000"/>
          <w:sz w:val="22"/>
          <w:szCs w:val="22"/>
        </w:rPr>
        <w:t>наибольшая концентрация вещества, которая не может вызвать заболеваний или отклонений в состоянии здоровья, обнаруживаемых современными методами исследований в процессе контакта с веществом или в отдалённые сроки жизни настоящего и последующих поколений. (</w:t>
      </w:r>
      <w:r>
        <w:rPr>
          <w:b/>
          <w:bCs/>
          <w:color w:val="000000"/>
          <w:sz w:val="22"/>
          <w:szCs w:val="22"/>
        </w:rPr>
        <w:t>Предельно допустимая концентрация</w:t>
      </w:r>
      <w:r>
        <w:rPr>
          <w:bCs/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</w:rPr>
        <w:t>ПДК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10. _______ – это состояние объекта защиты, при котором воздействие на него всех потоков вещества, энергии и информации не превышает максимально допустимых значений. (</w:t>
      </w:r>
      <w:r>
        <w:rPr>
          <w:b/>
          <w:bCs/>
          <w:color w:val="000000"/>
          <w:sz w:val="22"/>
          <w:szCs w:val="22"/>
        </w:rPr>
        <w:t>Безопасность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</w:t>
      </w:r>
      <w:r>
        <w:rPr>
          <w:b/>
          <w:bCs/>
          <w:i/>
          <w:iCs/>
          <w:kern w:val="2"/>
          <w:sz w:val="22"/>
          <w:szCs w:val="22"/>
        </w:rPr>
        <w:t xml:space="preserve"> </w:t>
      </w:r>
      <w:r>
        <w:rPr>
          <w:b/>
          <w:bCs/>
          <w:i/>
          <w:iCs/>
          <w:color w:val="000000"/>
          <w:spacing w:val="-2"/>
          <w:sz w:val="22"/>
          <w:szCs w:val="22"/>
        </w:rPr>
        <w:t>типовые практические контрольные вопросы: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1. Опишите процедуру специальной оценки условий труда в организации.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2. Проанализируйте потенциальные опасности на Вашем рабочем месте.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3. Какие принципы обеспечения безопасности применяются в Вашем доме?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4. Охарактеризуйте </w:t>
      </w:r>
      <w:r>
        <w:rPr>
          <w:color w:val="000000"/>
          <w:sz w:val="22"/>
          <w:szCs w:val="22"/>
        </w:rPr>
        <w:t>место и роль безопасности в Вашей профессиональной деятельности.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 xml:space="preserve">5. </w:t>
      </w:r>
      <w:r>
        <w:rPr>
          <w:bCs/>
          <w:color w:val="000000"/>
          <w:spacing w:val="-2"/>
          <w:sz w:val="22"/>
          <w:szCs w:val="22"/>
        </w:rPr>
        <w:t xml:space="preserve">Проанализируйте </w:t>
      </w:r>
      <w:r>
        <w:rPr>
          <w:color w:val="000000"/>
          <w:sz w:val="22"/>
          <w:szCs w:val="22"/>
        </w:rPr>
        <w:t>источники выбросов загрязняющих веществ в атмосферу, гидросферу, почву.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6. Объясните, чем отличаются на производстве опасные факторы от вредных.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7. Охарактеризуйте микроклимат на своём рабочем месте.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8. В хорошо знакомой Вам среде обитания опишите элементы, которым присущи опасные свойства.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9. Оцените свое жилое (рабочее) помещение с точки зрения опасности поражения в нём электрическим током.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10. Какие нормативные правовые акты действуют в системе обеспечения безопасности жизнедеятельности? </w:t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  <w:r>
        <w:br w:type="page"/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УК-8.2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Выявляет проблемы, связанные с нарушениями безопасных условий жизнедея</w:t>
              <w:softHyphen/>
              <w:t>тельности; предлагает мероприятия по сохранению природной среды, предотвра</w:t>
              <w:softHyphen/>
              <w:t>щению чрезвычайных ситуаций, обеспечению устойчивого развития общества</w:t>
            </w:r>
          </w:p>
        </w:tc>
      </w:tr>
    </w:tbl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Основополагающие идеи, определяющие направление поиска безопасных решений и служащие методологической и информационной базой – это: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организационные принципы обеспечения безопасности.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управленческие принципы обеспечения безопасности.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ориентирующие принципы обеспечения безопасности.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технические принципы обеспечения безопасности.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Защитное заземление спасает человека от воздействия электрического тока в следующих случаях: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при прикосновении к токоведущим частям. </w:t>
      </w:r>
    </w:p>
    <w:p>
      <w:pPr>
        <w:pStyle w:val="Normal"/>
        <w:ind w:left="709" w:hanging="0"/>
        <w:jc w:val="both"/>
        <w:rPr>
          <w:rFonts w:eastAsia="Calibri"/>
          <w:b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– </w:t>
      </w:r>
      <w:r>
        <w:rPr>
          <w:rFonts w:eastAsia="Calibri"/>
          <w:b/>
          <w:sz w:val="22"/>
          <w:szCs w:val="22"/>
          <w:lang w:eastAsia="ru-RU"/>
        </w:rPr>
        <w:t xml:space="preserve">при прикосновении к токопроводящему корпусу установки в аварийной ситуации. </w:t>
      </w:r>
    </w:p>
    <w:p>
      <w:pPr>
        <w:pStyle w:val="Normal"/>
        <w:ind w:left="709" w:hanging="0"/>
        <w:jc w:val="both"/>
        <w:rPr>
          <w:rFonts w:eastAsia="Calibri"/>
          <w:sz w:val="22"/>
          <w:szCs w:val="22"/>
          <w:lang w:eastAsia="ru-RU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 xml:space="preserve">при касании фазного провода.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>при прикосновении к нулевому проводу.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Расследованию НЕ подлежат несчастные случаи, происшедшие с работниками предприятия: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при выполнении ими трудовых обязанностей.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по дороге домой.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п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ри передвижении на транспорте предприятия.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при передвижении по территории предприятия.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Социальная защита работников регламентируется: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Трудовым кодексом.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ФЗ «Об обязательном социальном страховании…».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ФЗ «О техническом регулировании».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 </w:t>
      </w:r>
      <w:r>
        <w:rPr>
          <w:rFonts w:eastAsia="Calibri"/>
          <w:color w:val="000000"/>
          <w:sz w:val="22"/>
          <w:szCs w:val="22"/>
          <w:lang w:eastAsia="ru-RU"/>
        </w:rPr>
        <w:t>Декларацией безопасности.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Страхование несчастных случаев на производстве осуществляется за счет средств: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работодателя.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работника.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профсоюзов.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госбюджета.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Безопасность условий труда определяется: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аттестацией рабочих мест.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уровнем профессионального риска.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работником.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государственной инспекцией труда.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Во время ликвидации последствий ЧС при одновременном загрязнении среды химическими и радиоактивными веществами в первую очередь осуществляется: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дератизация.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дезактивация.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дегазация</w:t>
      </w:r>
      <w:r>
        <w:rPr>
          <w:rFonts w:eastAsia="Calibri"/>
          <w:color w:val="000000"/>
          <w:sz w:val="22"/>
          <w:szCs w:val="22"/>
          <w:lang w:eastAsia="ru-RU"/>
        </w:rPr>
        <w:t>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дезинфекция.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Какой специально уполномоченный орган является главным в управлении охраной окружающей среды?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Министерство здравоохранения РФ.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Генеральная прокуратура РФ.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Министерство природных ресурсов и экологии РФ.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МЧС России.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Расследование несчастного случая на производстве производит: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лично работодатель.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государственный инспектор по охране труда.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комиссия, созданная работодателем.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представители профсоюзного комитета организации.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В зависимости от уровней факторов рабочей среды и трудового процесса условия труда  подразделяются на классы: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оптимальные, допустимые, вредные, опасные;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безопасные, некомфортные, опасные;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допустимые, вредные, опасные, тяжёлые;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комфортные, вредные, тяжелые, экстремальные.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1. _______ принципы направлены на непосредственное предотвращение действия опасностей и основаны на использовании физических законов. (</w:t>
      </w:r>
      <w:r>
        <w:rPr>
          <w:b/>
          <w:bCs/>
          <w:iCs/>
          <w:color w:val="000000"/>
          <w:spacing w:val="-2"/>
          <w:sz w:val="22"/>
          <w:szCs w:val="22"/>
        </w:rPr>
        <w:t>Технические</w:t>
      </w:r>
      <w:r>
        <w:rPr>
          <w:bCs/>
          <w:iCs/>
          <w:color w:val="000000"/>
          <w:spacing w:val="-2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2.</w:t>
      </w:r>
      <w:r>
        <w:rPr>
          <w:b/>
          <w:bCs/>
          <w:color w:val="000000"/>
          <w:spacing w:val="-2"/>
          <w:sz w:val="22"/>
          <w:szCs w:val="22"/>
        </w:rPr>
        <w:t xml:space="preserve">_______  – </w:t>
      </w:r>
      <w:r>
        <w:rPr>
          <w:bCs/>
          <w:color w:val="000000"/>
          <w:spacing w:val="-2"/>
          <w:sz w:val="22"/>
          <w:szCs w:val="22"/>
        </w:rPr>
        <w:t>это</w:t>
      </w:r>
      <w:r>
        <w:rPr>
          <w:b/>
          <w:bCs/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неконтролируемое горение вне специального очага, причиняющее материальный ущерб, вред жизни и здоровью граждан. (</w:t>
      </w:r>
      <w:r>
        <w:rPr>
          <w:b/>
          <w:color w:val="000000"/>
          <w:sz w:val="22"/>
          <w:szCs w:val="22"/>
        </w:rPr>
        <w:t>Пожар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3. _______ – </w:t>
      </w:r>
      <w:r>
        <w:rPr>
          <w:color w:val="231F20"/>
          <w:sz w:val="22"/>
          <w:szCs w:val="22"/>
        </w:rPr>
        <w:t>это состояние объекта защиты, при котором воздействие на него всех потоков вещества, энергии и информации не превышает предельно допустимых значений. (</w:t>
      </w:r>
      <w:r>
        <w:rPr>
          <w:b/>
          <w:color w:val="231F20"/>
          <w:sz w:val="22"/>
          <w:szCs w:val="22"/>
        </w:rPr>
        <w:t>Безопасность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231F2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_______ –</w:t>
      </w:r>
      <w:r>
        <w:rPr>
          <w:color w:val="231F20"/>
          <w:sz w:val="22"/>
          <w:szCs w:val="22"/>
        </w:rPr>
        <w:t xml:space="preserve"> это совокупность факторов среды и трудового процесса, оказывающих влияние на работоспособность и здоровье человека в процессе труда. (</w:t>
      </w:r>
      <w:r>
        <w:rPr>
          <w:b/>
          <w:bCs/>
          <w:iCs/>
          <w:color w:val="231F20"/>
          <w:sz w:val="22"/>
          <w:szCs w:val="22"/>
        </w:rPr>
        <w:t>Условия труда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>5. _______ –</w:t>
      </w:r>
      <w:r>
        <w:rPr>
          <w:color w:val="231F20"/>
          <w:sz w:val="22"/>
          <w:szCs w:val="22"/>
        </w:rPr>
        <w:t xml:space="preserve"> это характеристика трудового процесса, отражающая преимущественную нагрузку на опорно-двигательный аппарат и функциональные системы организма (сердечно-сосудистую, дыхательную и др.), обеспечивающие его деятельность. (</w:t>
      </w:r>
      <w:r>
        <w:rPr>
          <w:b/>
          <w:bCs/>
          <w:iCs/>
          <w:color w:val="231F20"/>
          <w:sz w:val="22"/>
          <w:szCs w:val="22"/>
        </w:rPr>
        <w:t>Тяжесть труда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6. _______ – </w:t>
      </w:r>
      <w:r>
        <w:rPr>
          <w:color w:val="231F20"/>
          <w:sz w:val="22"/>
          <w:szCs w:val="22"/>
        </w:rPr>
        <w:t>это характеристика трудового процесса, отражающая нагрузку преимущественно на центральную нервную систему, органы чувств, эмоциональную сферу работника. (</w:t>
      </w:r>
      <w:r>
        <w:rPr>
          <w:b/>
          <w:bCs/>
          <w:iCs/>
          <w:color w:val="231F20"/>
          <w:sz w:val="22"/>
          <w:szCs w:val="22"/>
        </w:rPr>
        <w:t>Напряженность труда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7. </w:t>
      </w:r>
      <w:r>
        <w:rPr>
          <w:bCs/>
          <w:iCs/>
          <w:color w:val="231F20"/>
          <w:sz w:val="22"/>
          <w:szCs w:val="22"/>
        </w:rPr>
        <w:t>Если при специальной оценке условий труда вредные и опасные факторы (ВиОФ) не идентифицированы</w:t>
      </w:r>
      <w:r>
        <w:rPr>
          <w:color w:val="231F20"/>
          <w:sz w:val="22"/>
          <w:szCs w:val="22"/>
        </w:rPr>
        <w:t xml:space="preserve">, то условия труда на данном рабочем месте признаются </w:t>
      </w:r>
      <w:r>
        <w:rPr>
          <w:bCs/>
          <w:color w:val="231F20"/>
          <w:sz w:val="22"/>
          <w:szCs w:val="22"/>
        </w:rPr>
        <w:t>_______</w:t>
      </w:r>
      <w:r>
        <w:rPr>
          <w:color w:val="231F20"/>
          <w:sz w:val="22"/>
          <w:szCs w:val="22"/>
        </w:rPr>
        <w:t>, а исследова</w:t>
        <w:softHyphen/>
        <w:t>ния и измерения ВиОФ не проводятся. (</w:t>
      </w:r>
      <w:r>
        <w:rPr>
          <w:b/>
          <w:color w:val="231F20"/>
          <w:sz w:val="22"/>
          <w:szCs w:val="22"/>
        </w:rPr>
        <w:t>допустимыми</w:t>
      </w:r>
      <w:r>
        <w:rPr>
          <w:color w:val="231F20"/>
          <w:sz w:val="22"/>
          <w:szCs w:val="22"/>
        </w:rPr>
        <w:t xml:space="preserve">, </w:t>
      </w:r>
      <w:r>
        <w:rPr>
          <w:b/>
          <w:color w:val="231F20"/>
          <w:sz w:val="22"/>
          <w:szCs w:val="22"/>
        </w:rPr>
        <w:t>2 класса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8. Совокупность </w:t>
      </w:r>
      <w:r>
        <w:rPr>
          <w:color w:val="231F20"/>
          <w:sz w:val="22"/>
          <w:szCs w:val="22"/>
        </w:rPr>
        <w:t xml:space="preserve">температуры, влажности и скорости движения воздуха, а также интенсивности теплового излучения от нагретых поверхностей называется </w:t>
      </w:r>
      <w:r>
        <w:rPr>
          <w:bCs/>
          <w:color w:val="231F20"/>
          <w:sz w:val="22"/>
          <w:szCs w:val="22"/>
        </w:rPr>
        <w:t>_______. (</w:t>
      </w:r>
      <w:r>
        <w:rPr>
          <w:b/>
          <w:bCs/>
          <w:color w:val="231F20"/>
          <w:sz w:val="22"/>
          <w:szCs w:val="22"/>
        </w:rPr>
        <w:t>микроклиматом</w:t>
      </w:r>
      <w:r>
        <w:rPr>
          <w:bCs/>
          <w:color w:val="231F20"/>
          <w:sz w:val="22"/>
          <w:szCs w:val="22"/>
        </w:rPr>
        <w:t xml:space="preserve">)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 типовые практические контрольные вопросы: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1. Опишите процесс </w:t>
      </w:r>
      <w:r>
        <w:rPr>
          <w:sz w:val="22"/>
          <w:szCs w:val="22"/>
        </w:rPr>
        <w:t>идентификация потенциально вредных и опасных факторов при специальной оценке условий труда.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bCs/>
          <w:color w:val="000000"/>
          <w:spacing w:val="-2"/>
          <w:sz w:val="22"/>
          <w:szCs w:val="22"/>
        </w:rPr>
        <w:t>Назовите принципы обеспечения безопасности жизнедеятельности и примеры их применения.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3. Приведите классификацию чрезвычайных ситуаций и темпы их развития.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Приведите пример чрезвычайной ситуации и объясните стадии её развития.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5. </w:t>
      </w:r>
      <w:r>
        <w:rPr>
          <w:bCs/>
          <w:iCs/>
          <w:color w:val="000000"/>
          <w:spacing w:val="-2"/>
          <w:sz w:val="22"/>
          <w:szCs w:val="22"/>
        </w:rPr>
        <w:t xml:space="preserve">Опишите два основных направления минимизации вероятности возникновения чрезвычайных ситуаций и их последствий на опасном объекте. 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6. Принципы нормирования искусственного освещения.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7. Приведите оптимальные и допустимые величины параметров микроклимата на своём рабочем месте.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8. Объясните, какие, на Ваш взгляд, опасные объекты находятся вблизи вашего дома, которые могут вызвать чрезвычайную ситуацию.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9. Проанализируйте, какие горючие вещества и материалы, а также окислители имеются у Вас в квартире (доме).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10. Какие источники зажигания могут у Вас в квартире (дома) обеспечить энергетическое воздействие на горючую систему и привести к возникновению горения.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УК-8.3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Разъясняет правила поведения при возникновении чрезвычайных ситуаций природного и техногенного происхождения; оказывает первую помощь, описывает способы участия в восстановительных мероприятиях</w:t>
            </w:r>
          </w:p>
        </w:tc>
      </w:tr>
    </w:tbl>
    <w:p>
      <w:pPr>
        <w:pStyle w:val="Normal"/>
        <w:shd w:val="clear" w:color="auto" w:fill="FFFFFF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Оповещение населения об угрозе чрезвычайной ситуации, рекомендации по действию населения осуществляют: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органы РСЧС;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МВД;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местной власти;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прокуратуры.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Кто имеет право оказывать первую помощь?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любые лица, обладающие соответствующей подготовкой и (или) навыками;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 xml:space="preserve">только сотрудники органов внутренних дел РФ;         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только медицинские работники;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только спасатели аварийно-спасательных формирований и служб.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Первым действием на месте происшествия является: 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определение угрожающих факторов для собственной жизни и здоровья;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определение угрожающих факторов для жизни и здоровья пострадавшего;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оценка количества пострадавших;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извлечение пострадавшего из транспортного средства или других труднодо</w:t>
        <w:softHyphen/>
        <w:t>ступных мест;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Вторым действием на месте происшествия является: 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 xml:space="preserve">определение угрожающих факторов для жизни и здоровья пострадавшего;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определение угрожающих факторов для собственной жизни и здоровья;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оценка количества пострадавших;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извлечение пострадавшего из труднодоступных мест;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Для чего предназначены ножницы Листера, находящиеся в аптечке оказания первой помощи работникам?</w:t>
      </w:r>
    </w:p>
    <w:p>
      <w:pPr>
        <w:pStyle w:val="ConsPlusNormal"/>
        <w:ind w:left="709" w:hanging="0"/>
        <w:jc w:val="both"/>
        <w:rPr>
          <w:rFonts w:ascii="Times New Roman" w:hAnsi="Times New Roman" w:cs="Times New Roman"/>
          <w:b/>
          <w:b/>
          <w:bCs/>
          <w:kern w:val="2"/>
          <w:sz w:val="22"/>
          <w:szCs w:val="22"/>
        </w:rPr>
      </w:pPr>
      <w:r>
        <w:rPr>
          <w:rFonts w:cs="Times New Roman" w:ascii="Times New Roman" w:hAnsi="Times New Roman"/>
          <w:b/>
          <w:bCs/>
          <w:kern w:val="2"/>
          <w:sz w:val="22"/>
          <w:szCs w:val="22"/>
        </w:rPr>
        <w:t xml:space="preserve">– </w:t>
      </w:r>
      <w:r>
        <w:rPr>
          <w:rFonts w:cs="Times New Roman" w:ascii="Times New Roman" w:hAnsi="Times New Roman"/>
          <w:b/>
          <w:sz w:val="22"/>
          <w:szCs w:val="22"/>
        </w:rPr>
        <w:t>для разрезания повязок и одежды пострадавшего;</w:t>
      </w:r>
    </w:p>
    <w:p>
      <w:pPr>
        <w:pStyle w:val="Normal"/>
        <w:numPr>
          <w:ilvl w:val="0"/>
          <w:numId w:val="0"/>
        </w:numPr>
        <w:shd w:val="clear" w:color="auto" w:fill="FFFFFF"/>
        <w:ind w:left="709" w:hanging="0"/>
        <w:jc w:val="both"/>
        <w:outlineLvl w:val="0"/>
        <w:rPr>
          <w:bCs/>
          <w:kern w:val="2"/>
          <w:sz w:val="22"/>
          <w:szCs w:val="22"/>
          <w:lang w:eastAsia="ru-RU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>для разрезания упаковки изотермического покрывала;</w:t>
      </w:r>
    </w:p>
    <w:p>
      <w:pPr>
        <w:pStyle w:val="Normal"/>
        <w:numPr>
          <w:ilvl w:val="0"/>
          <w:numId w:val="0"/>
        </w:numPr>
        <w:shd w:val="clear" w:color="auto" w:fill="FFFFFF"/>
        <w:ind w:left="709" w:hanging="0"/>
        <w:jc w:val="both"/>
        <w:outlineLvl w:val="0"/>
        <w:rPr>
          <w:bCs/>
          <w:kern w:val="2"/>
          <w:sz w:val="22"/>
          <w:szCs w:val="22"/>
          <w:lang w:eastAsia="ru-RU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 xml:space="preserve">для обрезания ногтей пострадавшему;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 xml:space="preserve">для подравнивания краёв ран у пострадавшего. 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Каким образом проводится сердечно-лёгочная реанимация пострадавшего?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чередование 30 надавливаний на грудную клетку пострадавшего с 2 вдохами искусственного дыхания;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чередование 15 надавливаний на грудную клетку пострадавшего с 5 вдохами искусственного дыхания;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вначале 1 вдох искусственного дыхания пострадавшему, потом 15 надавливаний на грудную клетку;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чередование 5 надавливаний на грудную клетку пострадавшего с 1 вдохом искусственного дыхания.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На какой срок может быть наложен кровоостанавливающий жгут?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не более одного часа в тёплое время года и не более получаса в холодное время года;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не более получаса в тёплое время года и не более одного часа в холодное время года;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время наложения жгута не ограничено;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не более 2 часов.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Что обозначает сокращение «РСЧС»?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Российская система управления чрезвычайными ситуациями.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Единая государственная система предупреждения и ликвидации чрезвычайных ситуаций.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Российская система защиты от чрезвычайных ситуаций.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color w:val="000000"/>
          <w:sz w:val="22"/>
          <w:szCs w:val="22"/>
        </w:rPr>
        <w:t>Российская система чрезвычайных ситуаций.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К способам защиты населения в условиях ЧС относятся: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эвакуация (рассредоточение) населения из опасных зон и его перепись.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укрытие в защитных сооружениях и замер уровня поражающих факторов. </w:t>
      </w:r>
    </w:p>
    <w:p>
      <w:pPr>
        <w:pStyle w:val="Normal"/>
        <w:ind w:left="709" w:hanging="0"/>
        <w:jc w:val="both"/>
        <w:rPr>
          <w:rFonts w:eastAsia="Calibri"/>
          <w:b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– </w:t>
      </w:r>
      <w:r>
        <w:rPr>
          <w:rFonts w:eastAsia="Calibri"/>
          <w:b/>
          <w:sz w:val="22"/>
          <w:szCs w:val="22"/>
          <w:lang w:eastAsia="ru-RU"/>
        </w:rPr>
        <w:t xml:space="preserve">эвакуация населения из опасных зон или его укрытие в защитных сооружениях, использование средств индивидуальной защиты. 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>маскировка защитных сооружений и использование средств индивидуальной защиты.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Основные задачи и функции РСЧС: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обеспечение устойчивой работы объектов экономики, защита населения в условиях ЧС военного времени.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защита населения и национального достояния от воздействия катастроф, аварий, экологических и стихийных бедствий или уменьшение их воздействия в условиях ЧС мирного и военного времени.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обеспечение устойчивой работы объектов экономики, защита населения в условиях ЧС мирного времени.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обеспечение устойчивой работы объектов экономики при точечных бомбовых ударах.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1. _______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– </w:t>
      </w:r>
      <w:r>
        <w:rPr>
          <w:bCs/>
          <w:color w:val="000000"/>
          <w:sz w:val="22"/>
          <w:szCs w:val="22"/>
        </w:rPr>
        <w:t>это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комплекс экстренных медицинских мероприятий, проводимых внезапно заболевшему или пострадавшему на месте происшествия и в период его транспортировки в медицинское учреждение. (</w:t>
      </w:r>
      <w:r>
        <w:rPr>
          <w:b/>
          <w:color w:val="000000"/>
          <w:sz w:val="22"/>
          <w:szCs w:val="22"/>
        </w:rPr>
        <w:t>Первая помощь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_______  – выход крови из сосудистого русла во внешнюю среду или в ткани и полости организма. (</w:t>
      </w:r>
      <w:r>
        <w:rPr>
          <w:b/>
          <w:color w:val="000000"/>
          <w:sz w:val="22"/>
          <w:szCs w:val="22"/>
        </w:rPr>
        <w:t>Кровотечение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_______ – </w:t>
      </w:r>
      <w:r>
        <w:rPr>
          <w:iCs/>
          <w:color w:val="000000"/>
          <w:sz w:val="22"/>
          <w:szCs w:val="22"/>
        </w:rPr>
        <w:t>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причинили ущерб здоровью людей или окружающей  среде, значительные материальные потери и нарушение условий жизнедеятельности людей. (</w:t>
      </w:r>
      <w:r>
        <w:rPr>
          <w:b/>
          <w:iCs/>
          <w:color w:val="000000"/>
          <w:sz w:val="22"/>
          <w:szCs w:val="22"/>
        </w:rPr>
        <w:t>Чрезвычайная ситуация</w:t>
      </w:r>
      <w:r>
        <w:rPr>
          <w:iCs/>
          <w:color w:val="000000"/>
          <w:sz w:val="22"/>
          <w:szCs w:val="22"/>
        </w:rPr>
        <w:t xml:space="preserve">, </w:t>
      </w:r>
      <w:r>
        <w:rPr>
          <w:b/>
          <w:iCs/>
          <w:color w:val="000000"/>
          <w:sz w:val="22"/>
          <w:szCs w:val="22"/>
        </w:rPr>
        <w:t>ЧС</w:t>
      </w:r>
      <w:r>
        <w:rPr>
          <w:i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_______ чрезвычайными ситуациями являются события, происходящие в обществе: межнациональные конфликты, терроризм, грабежи, войны, голод и др. (</w:t>
      </w:r>
      <w:r>
        <w:rPr>
          <w:b/>
          <w:color w:val="000000"/>
          <w:sz w:val="22"/>
          <w:szCs w:val="22"/>
        </w:rPr>
        <w:t>Социальными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_______ – </w:t>
      </w:r>
      <w:r>
        <w:rPr>
          <w:bCs/>
          <w:color w:val="000000"/>
          <w:sz w:val="22"/>
          <w:szCs w:val="22"/>
        </w:rPr>
        <w:t>это операция по разложению отравляющих и сильнодействующих ядовитых веществ до нетоксичных продуктов. (</w:t>
      </w:r>
      <w:r>
        <w:rPr>
          <w:b/>
          <w:bCs/>
          <w:color w:val="000000"/>
          <w:sz w:val="22"/>
          <w:szCs w:val="22"/>
        </w:rPr>
        <w:t>Дегазация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 _______ – </w:t>
      </w:r>
      <w:r>
        <w:rPr>
          <w:color w:val="231F20"/>
          <w:sz w:val="22"/>
          <w:szCs w:val="22"/>
        </w:rPr>
        <w:t>это удаление радиоактивных веществ с поверхностей различных предметов, а также очистка от них воды. (</w:t>
      </w:r>
      <w:r>
        <w:rPr>
          <w:b/>
          <w:iCs/>
          <w:color w:val="231F20"/>
          <w:sz w:val="22"/>
          <w:szCs w:val="22"/>
        </w:rPr>
        <w:t>Дезактивация</w:t>
      </w:r>
      <w:r>
        <w:rPr>
          <w:iCs/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_______ – это</w:t>
      </w:r>
      <w:r>
        <w:rPr>
          <w:color w:val="231F20"/>
          <w:sz w:val="22"/>
          <w:szCs w:val="22"/>
        </w:rPr>
        <w:t xml:space="preserve"> уничтожения возбудителей инфекционных заболеваний человека и животных. (</w:t>
      </w:r>
      <w:r>
        <w:rPr>
          <w:b/>
          <w:iCs/>
          <w:color w:val="231F20"/>
          <w:sz w:val="22"/>
          <w:szCs w:val="22"/>
        </w:rPr>
        <w:t>Дезинфекция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 _______ – операция по </w:t>
      </w:r>
      <w:r>
        <w:rPr>
          <w:color w:val="231F20"/>
          <w:sz w:val="22"/>
          <w:szCs w:val="22"/>
        </w:rPr>
        <w:t>предотвращению распространения инфекционных заболеваний мышами, крысами и другими грызунами. (</w:t>
      </w:r>
      <w:r>
        <w:rPr>
          <w:b/>
          <w:color w:val="231F20"/>
          <w:sz w:val="22"/>
          <w:szCs w:val="22"/>
        </w:rPr>
        <w:t>Дератизация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9. _______ – это </w:t>
      </w:r>
      <w:r>
        <w:rPr>
          <w:iCs/>
          <w:color w:val="231F20"/>
          <w:sz w:val="22"/>
          <w:szCs w:val="22"/>
        </w:rPr>
        <w:t xml:space="preserve">Единая государственная система предупреждения и ликвидации последствий чрезвычайных ситуаций </w:t>
      </w:r>
      <w:r>
        <w:rPr>
          <w:color w:val="231F20"/>
          <w:sz w:val="22"/>
          <w:szCs w:val="22"/>
        </w:rPr>
        <w:t>(</w:t>
      </w:r>
      <w:r>
        <w:rPr>
          <w:b/>
          <w:color w:val="231F20"/>
          <w:sz w:val="22"/>
          <w:szCs w:val="22"/>
        </w:rPr>
        <w:t>РСЧС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10. Оповещение населения о возникновении чрезвычайной ситуации осуществляют органы _______  с использованием </w:t>
      </w:r>
      <w:r>
        <w:rPr>
          <w:color w:val="231F20"/>
          <w:sz w:val="22"/>
          <w:szCs w:val="22"/>
        </w:rPr>
        <w:t>городских сетей проводного, радио- и телевещания, локальных средств. (</w:t>
      </w:r>
      <w:r>
        <w:rPr>
          <w:b/>
          <w:color w:val="231F20"/>
          <w:sz w:val="22"/>
          <w:szCs w:val="22"/>
        </w:rPr>
        <w:t>РСЧС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  <w:highlight w:val="magenta"/>
        </w:rPr>
      </w:pPr>
      <w:r>
        <w:rPr>
          <w:b/>
          <w:bCs/>
          <w:i/>
          <w:iCs/>
          <w:color w:val="000000"/>
          <w:spacing w:val="-2"/>
          <w:sz w:val="22"/>
          <w:szCs w:val="22"/>
          <w:highlight w:val="magenta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 типовые практические контрольные вопросы: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>1. Объясните порядок проведения мероприятий по оказанию первой помощи при ранении.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2. </w:t>
      </w:r>
      <w:r>
        <w:rPr>
          <w:color w:val="000000"/>
          <w:sz w:val="22"/>
          <w:szCs w:val="22"/>
        </w:rPr>
        <w:t>Объясните и покажите порядок наложения кровоостанавливающего жгута.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 xml:space="preserve">3. </w:t>
      </w:r>
      <w:r>
        <w:rPr>
          <w:bCs/>
          <w:color w:val="000000"/>
          <w:spacing w:val="-2"/>
          <w:sz w:val="22"/>
          <w:szCs w:val="22"/>
        </w:rPr>
        <w:t>Перечислите известные Вам горючие вещества и материалы.</w:t>
      </w:r>
    </w:p>
    <w:p>
      <w:pPr>
        <w:pStyle w:val="112"/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bCs/>
          <w:color w:val="000000"/>
          <w:spacing w:val="-2"/>
        </w:rPr>
      </w:pPr>
      <w:r>
        <w:rPr>
          <w:rFonts w:ascii="Times New Roman" w:hAnsi="Times New Roman"/>
          <w:bCs/>
          <w:color w:val="000000"/>
          <w:spacing w:val="-2"/>
        </w:rPr>
        <w:t>4. Назовите характерные стадии развития чрезвычайной ситуации на конкретном примере.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5. Опишите способы участия в восстановительных мероприятиях после ЧС.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6. Определите категорию Вашего рабочего или жилого помещения по взрывопожарной опасности.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7. Опишите, с какими средствами пожаротушения Вы знакомы и для чего они предназначены.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8. Раскройте содержание 3-х основных этапов ликвидации последствий чрезвычайных ситуаций.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9. Опишите этапы ликвидации последствий чрезвычайной ситуации.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10. Опишите основные способы и средства защиты населения в чрезвычайных ситуациях.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Типовые теоретические вопросы на зачет по дисциплине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Техносфера, среда обитания и условия жизнедеятельности.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Опасности и их виды.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Закон сохранения жизни Ю. Н. Куражковского, вредные и опасные факторы.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Объекты защиты от опасности, БЖД, виды воздействия потоков на человека.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Критерии  комфортности,  безопасности  и экологичности.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Принципы и средства обеспечения БЖД.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Законы и нормативные правовые акты по БЖД.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Управление безопасностью жизнедеятельности.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Управление охраной труда в организации, надзор и контроль.</w:t>
        <w:tab/>
        <w:t>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Инструктаж, обучение и проверка знаний по охране труда.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Ответственность за нарушение трудового законодательства, права и обязанности работников. 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Расследование и учёт несчастных случаев, возмещение вреда пострадавшему.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Правовые аспекты оказания первой помощи и состояния пострадавшего, при которых ему оказывается первая помощь.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Проведение сердечно-лёгочной реанимации, виды кровотечений и способы их временной остановки.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Первая помощь при травмах опорно-двигательной системы.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Виды трудовой деятельности человека и его энергозатраты.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Классификация условий труда по степени вредности и опасности.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 положения специальной оценки условий труда (СОУТ).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Идентификация потенциально вредных и опасных факторов при СОУТ и установление класса условий труда на рабочем месте.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Декларирование соответствия условий труда требованиям охраны труда, компенсации за работу во вредных и опасных условиях.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Микроклиматические условия жизнедеятельности, гигиеническое нормирование.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Виды и системы освещения, нормирование освещённости. (УК-8.2)</w:t>
        <w:tab/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Действие электрического тока на человека и факторы, влияющие на исход поражения человека током.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Электрическое сопротивление тела человека, эквивалентная схема.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Трёхфазные электрические сети,  их параметры и процесс растекания тока в грунте.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 причины поражения человека током. Нормирование напряжений прикосновения и токов. Классификация помещений по опасности поражения человека током.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Технические меры защиты человека от поражения током.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Электромагнитные поля (ЭМП), их действие на человека, нормирование, способы и средства защиты.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Виброакустические колебания, их виды, действие на человека, нормирование и защита.</w:t>
      </w:r>
    </w:p>
    <w:p>
      <w:pPr>
        <w:pStyle w:val="Normal"/>
        <w:shd w:val="clear" w:color="auto" w:fill="FFFFFF"/>
        <w:ind w:left="720" w:hanging="0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 </w:t>
      </w:r>
      <w:r>
        <w:rPr>
          <w:bCs/>
          <w:color w:val="000000"/>
          <w:spacing w:val="-2"/>
          <w:sz w:val="22"/>
          <w:szCs w:val="22"/>
        </w:rPr>
        <w:t>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Действие вредных веществ на организм человека и их нормирование.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Вентиляция производственных помещений и основы её расчёта.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Опасные и вредные факторы при работе с ПЭВМ и другими СИКТ.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Источники и классификация чрезвычайных ситуаций (ЧС), </w:t>
      </w:r>
      <w:r>
        <w:rPr>
          <w:bCs/>
          <w:iCs/>
          <w:color w:val="000000"/>
          <w:spacing w:val="-2"/>
          <w:sz w:val="22"/>
          <w:szCs w:val="22"/>
        </w:rPr>
        <w:t xml:space="preserve">техногенные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Пути минимизации риска возникновения техногенных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Повышение устойчивости объектов экономики в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Ликвидация последствий чрезвычайных ситуаций.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Единая государственная система предупреждения  и ликвидации последствий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Защита населения при ЧС. Оказание первой помощи пострадавшим при ЧС.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Процесс горения и его виды. </w:t>
      </w:r>
      <w:r>
        <w:rPr>
          <w:bCs/>
          <w:iCs/>
          <w:color w:val="000000"/>
          <w:spacing w:val="-2"/>
          <w:sz w:val="22"/>
          <w:szCs w:val="22"/>
        </w:rPr>
        <w:t xml:space="preserve">Особенности горения  материалов и веществ. </w:t>
      </w:r>
      <w:r>
        <w:rPr>
          <w:bCs/>
          <w:color w:val="000000"/>
          <w:spacing w:val="-2"/>
          <w:sz w:val="22"/>
          <w:szCs w:val="22"/>
        </w:rPr>
        <w:t>(УК-8.1,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Классификация помещений и зданий  по пожарной и взрывопожарной опасности.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Классификация пожаров, п</w:t>
      </w:r>
      <w:r>
        <w:rPr>
          <w:bCs/>
          <w:iCs/>
          <w:color w:val="000000"/>
          <w:spacing w:val="-2"/>
          <w:sz w:val="22"/>
          <w:szCs w:val="22"/>
        </w:rPr>
        <w:t xml:space="preserve">ричины их возникновения и мероприятия  по устранению. </w:t>
      </w:r>
    </w:p>
    <w:p>
      <w:pPr>
        <w:pStyle w:val="Normal"/>
        <w:shd w:val="clear" w:color="auto" w:fill="FFFFFF"/>
        <w:ind w:left="720" w:hanging="0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Способы прекращения горения, огнетушащие вещества и средства пожаротушения. 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Автоматические </w:t>
      </w:r>
      <w:r>
        <w:rPr>
          <w:bCs/>
          <w:color w:val="000000"/>
          <w:spacing w:val="-2"/>
          <w:sz w:val="22"/>
          <w:szCs w:val="22"/>
        </w:rPr>
        <w:t>установки пожаротушения. 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Система оповещения  и  управления эвакуацией людей при пожаре. 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Способы предотвращения пожаров. </w:t>
      </w:r>
      <w:r>
        <w:rPr>
          <w:bCs/>
          <w:color w:val="000000"/>
          <w:spacing w:val="-2"/>
          <w:sz w:val="22"/>
          <w:szCs w:val="22"/>
        </w:rPr>
        <w:t>(УК-8.2, УК-8.3)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/>
      </w:r>
    </w:p>
    <w:sectPr>
      <w:footerReference w:type="even" r:id="rId2"/>
      <w:footerReference w:type="default" r:id="rId3"/>
      <w:type w:val="nextPage"/>
      <w:pgSz w:w="11906" w:h="16838"/>
      <w:pgMar w:left="1701" w:right="567" w:gutter="0" w:header="0" w:top="1134" w:footer="227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onsolas">
    <w:charset w:val="cc"/>
    <w:family w:val="roman"/>
    <w:pitch w:val="variable"/>
  </w:font>
  <w:font w:name="Segoe UI">
    <w:charset w:val="cc"/>
    <w:family w:val="roman"/>
    <w:pitch w:val="variable"/>
  </w:font>
  <w:font w:name="Tahoma">
    <w:charset w:val="cc"/>
    <w:family w:val="roman"/>
    <w:pitch w:val="variable"/>
  </w:font>
  <w:font w:name="Times New Roman CYR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2"/>
      <w:rPr/>
    </w:pPr>
    <w:r>
      <w:rPr/>
      <w:pict>
        <v:shape id="shape_0" coordsize="4939,4939" path="m4938,4938l0,4938l0,0l4938,0l4938,4938e" fillcolor="white" stroked="f" o:allowincell="f" style="position:absolute;margin-left:-140.25pt;margin-top:-140.25pt;width:139.95pt;height:139.95pt;mso-wrap-style:none;v-text-anchor:middle;mso-position-horizontal:center;mso-position-horizontal-relative:margin">
          <v:fill o:detectmouseclick="t" type="solid" color2="black" opacity="0"/>
          <v:stroke color="#3465a4" joinstyle="round" endcap="flat"/>
          <w10:wrap type="none"/>
        </v:shape>
      </w:pic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769" w:hanging="10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1134"/>
        </w:tabs>
        <w:ind w:left="1191" w:hanging="57"/>
      </w:pPr>
      <w:rPr>
        <w:i w:val="false"/>
        <w:b/>
        <w:rFonts w:cs="Times New Roman"/>
      </w:rPr>
    </w:lvl>
    <w:lvl w:ilvl="1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Hyperlink" w:uiPriority="0"/>
    <w:lsdException w:name="FollowedHyperlink" w:uiPriority="0"/>
    <w:lsdException w:name="Strong" w:uiPriority="22" w:semiHidden="0" w:unhideWhenUsed="0" w:qFormat="1"/>
    <w:lsdException w:name="Emphasis" w:uiPriority="0" w:semiHidden="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24d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paragraph" w:styleId="1" w:customStyle="1">
    <w:name w:val="Heading 1"/>
    <w:basedOn w:val="Normal"/>
    <w:next w:val="Normal"/>
    <w:link w:val="11"/>
    <w:qFormat/>
    <w:rsid w:val="00ad6611"/>
    <w:pPr>
      <w:keepNext w:val="true"/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2" w:customStyle="1">
    <w:name w:val="Heading 2"/>
    <w:basedOn w:val="Normal"/>
    <w:next w:val="Normal"/>
    <w:link w:val="21"/>
    <w:qFormat/>
    <w:rsid w:val="00ae24db"/>
    <w:pPr>
      <w:keepNext w:val="true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 w:customStyle="1">
    <w:name w:val="Heading 4"/>
    <w:basedOn w:val="Normal"/>
    <w:next w:val="Normal"/>
    <w:link w:val="41"/>
    <w:qFormat/>
    <w:rsid w:val="00ae24db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6" w:customStyle="1">
    <w:name w:val="Heading 6"/>
    <w:basedOn w:val="Normal"/>
    <w:next w:val="Normal"/>
    <w:link w:val="61"/>
    <w:qFormat/>
    <w:rsid w:val="00ae24db"/>
    <w:pPr>
      <w:spacing w:before="240" w:after="60"/>
      <w:outlineLvl w:val="5"/>
    </w:pPr>
    <w:rPr>
      <w:b/>
      <w:bCs/>
      <w:sz w:val="22"/>
      <w:szCs w:val="22"/>
    </w:rPr>
  </w:style>
  <w:style w:type="paragraph" w:styleId="7" w:customStyle="1">
    <w:name w:val="Heading 7"/>
    <w:basedOn w:val="Normal"/>
    <w:next w:val="Normal"/>
    <w:link w:val="71"/>
    <w:qFormat/>
    <w:rsid w:val="00ae24db"/>
    <w:pPr>
      <w:spacing w:before="240" w:after="60"/>
      <w:outlineLvl w:val="6"/>
    </w:pPr>
    <w:rPr/>
  </w:style>
  <w:style w:type="paragraph" w:styleId="8" w:customStyle="1">
    <w:name w:val="Heading 8"/>
    <w:basedOn w:val="Normal"/>
    <w:next w:val="Normal"/>
    <w:link w:val="81"/>
    <w:qFormat/>
    <w:rsid w:val="00ae24db"/>
    <w:pPr>
      <w:spacing w:before="240" w:after="60"/>
      <w:outlineLvl w:val="7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ad6611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en-US"/>
    </w:rPr>
  </w:style>
  <w:style w:type="character" w:styleId="Style8" w:customStyle="1">
    <w:name w:val="Текст Знак"/>
    <w:basedOn w:val="DefaultParagraphFont"/>
    <w:link w:val="PlainText"/>
    <w:qFormat/>
    <w:rsid w:val="00ef28ed"/>
    <w:rPr>
      <w:rFonts w:ascii="Consolas" w:hAnsi="Consolas" w:cs="Consolas"/>
      <w:sz w:val="21"/>
      <w:szCs w:val="21"/>
      <w:lang w:eastAsia="en-US"/>
    </w:rPr>
  </w:style>
  <w:style w:type="character" w:styleId="21" w:customStyle="1">
    <w:name w:val="Заголовок 2 Знак"/>
    <w:basedOn w:val="DefaultParagraphFont"/>
    <w:qFormat/>
    <w:rsid w:val="00ae24db"/>
    <w:rPr>
      <w:rFonts w:ascii="Arial" w:hAnsi="Arial" w:eastAsia="Times New Roman"/>
      <w:b/>
      <w:bCs/>
      <w:i/>
      <w:iCs/>
      <w:sz w:val="28"/>
      <w:szCs w:val="28"/>
      <w:lang w:eastAsia="ar-SA"/>
    </w:rPr>
  </w:style>
  <w:style w:type="character" w:styleId="41" w:customStyle="1">
    <w:name w:val="Заголовок 4 Знак"/>
    <w:basedOn w:val="DefaultParagraphFont"/>
    <w:qFormat/>
    <w:rsid w:val="00ae24db"/>
    <w:rPr>
      <w:rFonts w:ascii="Times New Roman" w:hAnsi="Times New Roman" w:eastAsia="Times New Roman"/>
      <w:b/>
      <w:bCs/>
      <w:sz w:val="28"/>
      <w:szCs w:val="28"/>
      <w:lang w:eastAsia="ar-SA"/>
    </w:rPr>
  </w:style>
  <w:style w:type="character" w:styleId="61" w:customStyle="1">
    <w:name w:val="Заголовок 6 Знак"/>
    <w:basedOn w:val="DefaultParagraphFont"/>
    <w:qFormat/>
    <w:rsid w:val="00ae24db"/>
    <w:rPr>
      <w:rFonts w:ascii="Times New Roman" w:hAnsi="Times New Roman" w:eastAsia="Times New Roman"/>
      <w:b/>
      <w:bCs/>
      <w:sz w:val="22"/>
      <w:szCs w:val="22"/>
      <w:lang w:eastAsia="ar-SA"/>
    </w:rPr>
  </w:style>
  <w:style w:type="character" w:styleId="71" w:customStyle="1">
    <w:name w:val="Заголовок 7 Знак"/>
    <w:basedOn w:val="DefaultParagraphFont"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81" w:customStyle="1">
    <w:name w:val="Заголовок 8 Знак"/>
    <w:basedOn w:val="DefaultParagraphFont"/>
    <w:qFormat/>
    <w:rsid w:val="00ae24db"/>
    <w:rPr>
      <w:rFonts w:ascii="Times New Roman" w:hAnsi="Times New Roman" w:eastAsia="Times New Roman"/>
      <w:i/>
      <w:iCs/>
      <w:sz w:val="24"/>
      <w:szCs w:val="24"/>
      <w:lang w:eastAsia="ar-SA"/>
    </w:rPr>
  </w:style>
  <w:style w:type="character" w:styleId="WW8Num5z0" w:customStyle="1">
    <w:name w:val="WW8Num5z0"/>
    <w:qFormat/>
    <w:rsid w:val="00ae24db"/>
    <w:rPr>
      <w:b/>
      <w:sz w:val="24"/>
    </w:rPr>
  </w:style>
  <w:style w:type="character" w:styleId="12" w:customStyle="1">
    <w:name w:val="Основной шрифт абзаца1"/>
    <w:qFormat/>
    <w:rsid w:val="00ae24db"/>
    <w:rPr/>
  </w:style>
  <w:style w:type="character" w:styleId="Style9">
    <w:name w:val="Emphasis"/>
    <w:basedOn w:val="12"/>
    <w:qFormat/>
    <w:rsid w:val="00ae24db"/>
    <w:rPr>
      <w:rFonts w:cs="Times New Roman"/>
      <w:i/>
      <w:iCs/>
    </w:rPr>
  </w:style>
  <w:style w:type="character" w:styleId="Pagenumber">
    <w:name w:val="page number"/>
    <w:basedOn w:val="12"/>
    <w:semiHidden/>
    <w:qFormat/>
    <w:rsid w:val="00ae24db"/>
    <w:rPr>
      <w:rFonts w:cs="Times New Roman"/>
    </w:rPr>
  </w:style>
  <w:style w:type="character" w:styleId="Style10" w:customStyle="1">
    <w:name w:val="Основной текст Знак"/>
    <w:basedOn w:val="DefaultParagraphFont"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Style11" w:customStyle="1">
    <w:name w:val="Основной текст с отступом Знак"/>
    <w:basedOn w:val="DefaultParagraphFont"/>
    <w:semiHidden/>
    <w:qFormat/>
    <w:rsid w:val="00ae24db"/>
    <w:rPr>
      <w:rFonts w:ascii="Times New Roman" w:hAnsi="Times New Roman" w:eastAsia="Times New Roman"/>
      <w:sz w:val="28"/>
      <w:lang w:eastAsia="ar-SA"/>
    </w:rPr>
  </w:style>
  <w:style w:type="character" w:styleId="Style12" w:customStyle="1">
    <w:name w:val="Нижний колонтитул Знак"/>
    <w:basedOn w:val="DefaultParagraphFont"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Style13" w:customStyle="1">
    <w:name w:val="Верхний колонтитул Знак"/>
    <w:basedOn w:val="DefaultParagraphFont"/>
    <w:semiHidden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Style14">
    <w:name w:val="Hyperlink"/>
    <w:basedOn w:val="DefaultParagraphFont"/>
    <w:rsid w:val="00ae24db"/>
    <w:rPr>
      <w:rFonts w:cs="Times New Roman"/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ae24db"/>
    <w:rPr>
      <w:rFonts w:cs="Times New Roman"/>
    </w:rPr>
  </w:style>
  <w:style w:type="character" w:styleId="Style15" w:customStyle="1">
    <w:name w:val="Гипертекстовая ссылка"/>
    <w:basedOn w:val="12"/>
    <w:qFormat/>
    <w:rsid w:val="00ae24db"/>
    <w:rPr>
      <w:rFonts w:ascii="Times New Roman" w:hAnsi="Times New Roman" w:cs="Times New Roman"/>
      <w:b/>
      <w:bCs/>
      <w:color w:val="008000"/>
      <w:sz w:val="22"/>
      <w:szCs w:val="22"/>
      <w:u w:val="single"/>
    </w:rPr>
  </w:style>
  <w:style w:type="character" w:styleId="Style16" w:customStyle="1">
    <w:name w:val="Подпись к таблице_"/>
    <w:basedOn w:val="DefaultParagraphFont"/>
    <w:link w:val="Style38"/>
    <w:qFormat/>
    <w:locked/>
    <w:rsid w:val="00ae24db"/>
    <w:rPr>
      <w:b/>
      <w:bCs/>
      <w:i/>
      <w:iCs/>
      <w:shd w:fill="FFFFFF" w:val="clear"/>
    </w:rPr>
  </w:style>
  <w:style w:type="character" w:styleId="111" w:customStyle="1">
    <w:name w:val="Основной текст + 11"/>
    <w:basedOn w:val="DefaultParagraphFont"/>
    <w:qFormat/>
    <w:rsid w:val="00ae24db"/>
    <w:rPr>
      <w:rFonts w:ascii="Times New Roman" w:hAnsi="Times New Roman" w:cs="Times New Roman"/>
      <w:sz w:val="23"/>
      <w:szCs w:val="23"/>
      <w:u w:val="none"/>
    </w:rPr>
  </w:style>
  <w:style w:type="character" w:styleId="72" w:customStyle="1">
    <w:name w:val="Основной текст (7)_"/>
    <w:basedOn w:val="DefaultParagraphFont"/>
    <w:link w:val="73"/>
    <w:qFormat/>
    <w:locked/>
    <w:rsid w:val="00ae24db"/>
    <w:rPr>
      <w:b/>
      <w:bCs/>
      <w:i/>
      <w:iCs/>
      <w:shd w:fill="FFFFFF" w:val="clear"/>
    </w:rPr>
  </w:style>
  <w:style w:type="character" w:styleId="Style17" w:customStyle="1">
    <w:name w:val="Цветовое выделение"/>
    <w:qFormat/>
    <w:rsid w:val="00ae24db"/>
    <w:rPr>
      <w:b/>
      <w:color w:val="000080"/>
      <w:sz w:val="22"/>
    </w:rPr>
  </w:style>
  <w:style w:type="character" w:styleId="Strong">
    <w:name w:val="Strong"/>
    <w:basedOn w:val="DefaultParagraphFont"/>
    <w:uiPriority w:val="22"/>
    <w:qFormat/>
    <w:rsid w:val="00ae24db"/>
    <w:rPr>
      <w:rFonts w:cs="Times New Roman"/>
      <w:b/>
      <w:bCs/>
    </w:rPr>
  </w:style>
  <w:style w:type="character" w:styleId="22" w:customStyle="1">
    <w:name w:val="Основной текст (2)_"/>
    <w:basedOn w:val="DefaultParagraphFont"/>
    <w:qFormat/>
    <w:rsid w:val="00ae24db"/>
    <w:rPr>
      <w:rFonts w:ascii="Times New Roman" w:hAnsi="Times New Roman" w:cs="Times New Roman"/>
      <w:u w:val="none"/>
    </w:rPr>
  </w:style>
  <w:style w:type="character" w:styleId="Style18">
    <w:name w:val="FollowedHyperlink"/>
    <w:basedOn w:val="DefaultParagraphFont"/>
    <w:semiHidden/>
    <w:rsid w:val="00ae24db"/>
    <w:rPr>
      <w:rFonts w:cs="Times New Roman"/>
      <w:color w:val="800080"/>
      <w:u w:val="single"/>
    </w:rPr>
  </w:style>
  <w:style w:type="character" w:styleId="13" w:customStyle="1">
    <w:name w:val="Основной текст Знак1"/>
    <w:basedOn w:val="DefaultParagraphFont"/>
    <w:qFormat/>
    <w:locked/>
    <w:rsid w:val="00ae24db"/>
    <w:rPr>
      <w:rFonts w:ascii="Times New Roman" w:hAnsi="Times New Roman" w:cs="Times New Roman"/>
      <w:b/>
      <w:bCs/>
      <w:sz w:val="26"/>
      <w:szCs w:val="26"/>
      <w:u w:val="none"/>
    </w:rPr>
  </w:style>
  <w:style w:type="character" w:styleId="WW8Num1z5" w:customStyle="1">
    <w:name w:val="WW8Num1z5"/>
    <w:qFormat/>
    <w:rsid w:val="00ae24db"/>
    <w:rPr/>
  </w:style>
  <w:style w:type="character" w:styleId="FontStyle141" w:customStyle="1">
    <w:name w:val="Font Style141"/>
    <w:qFormat/>
    <w:rsid w:val="00ae24db"/>
    <w:rPr>
      <w:rFonts w:ascii="Times New Roman" w:hAnsi="Times New Roman"/>
      <w:b/>
      <w:i/>
      <w:sz w:val="26"/>
    </w:rPr>
  </w:style>
  <w:style w:type="character" w:styleId="FontStyle140" w:customStyle="1">
    <w:name w:val="Font Style140"/>
    <w:qFormat/>
    <w:rsid w:val="00ae24db"/>
    <w:rPr>
      <w:rFonts w:ascii="Times New Roman" w:hAnsi="Times New Roman"/>
      <w:b/>
      <w:sz w:val="28"/>
    </w:rPr>
  </w:style>
  <w:style w:type="character" w:styleId="FontStyle138" w:customStyle="1">
    <w:name w:val="Font Style138"/>
    <w:uiPriority w:val="99"/>
    <w:qFormat/>
    <w:rsid w:val="00ae24db"/>
    <w:rPr>
      <w:rFonts w:ascii="Times New Roman" w:hAnsi="Times New Roman"/>
      <w:i/>
      <w:sz w:val="22"/>
    </w:rPr>
  </w:style>
  <w:style w:type="character" w:styleId="Style19" w:customStyle="1">
    <w:name w:val="Текст выноски Знак"/>
    <w:basedOn w:val="DefaultParagraphFont"/>
    <w:link w:val="BalloonText"/>
    <w:semiHidden/>
    <w:qFormat/>
    <w:rsid w:val="00ae24db"/>
    <w:rPr>
      <w:rFonts w:ascii="Segoe UI" w:hAnsi="Segoe UI" w:eastAsia="Times New Roman" w:cs="Segoe UI"/>
      <w:sz w:val="18"/>
      <w:szCs w:val="18"/>
      <w:lang w:eastAsia="ar-SA"/>
    </w:rPr>
  </w:style>
  <w:style w:type="character" w:styleId="Annotationreference">
    <w:name w:val="annotation reference"/>
    <w:basedOn w:val="DefaultParagraphFont"/>
    <w:semiHidden/>
    <w:qFormat/>
    <w:rsid w:val="00ae24db"/>
    <w:rPr>
      <w:rFonts w:cs="Times New Roman"/>
      <w:sz w:val="16"/>
      <w:szCs w:val="16"/>
    </w:rPr>
  </w:style>
  <w:style w:type="character" w:styleId="Style20" w:customStyle="1">
    <w:name w:val="Текст примечания Знак"/>
    <w:basedOn w:val="DefaultParagraphFont"/>
    <w:link w:val="Annotationtext"/>
    <w:semiHidden/>
    <w:qFormat/>
    <w:rsid w:val="00ae24db"/>
    <w:rPr>
      <w:rFonts w:ascii="Times New Roman" w:hAnsi="Times New Roman" w:eastAsia="Times New Roman"/>
      <w:lang w:eastAsia="ar-SA"/>
    </w:rPr>
  </w:style>
  <w:style w:type="character" w:styleId="Style21" w:customStyle="1">
    <w:name w:val="Тема примечания Знак"/>
    <w:basedOn w:val="Style20"/>
    <w:link w:val="Annotationsubject"/>
    <w:semiHidden/>
    <w:qFormat/>
    <w:rsid w:val="00ae24db"/>
    <w:rPr>
      <w:rFonts w:ascii="Times New Roman" w:hAnsi="Times New Roman" w:eastAsia="Times New Roman"/>
      <w:b/>
      <w:bCs/>
      <w:lang w:eastAsia="ar-SA"/>
    </w:rPr>
  </w:style>
  <w:style w:type="character" w:styleId="Filtermathjaxloaderequation" w:customStyle="1">
    <w:name w:val="filter_mathjaxloader_equation"/>
    <w:qFormat/>
    <w:rsid w:val="00ae24db"/>
    <w:rPr/>
  </w:style>
  <w:style w:type="character" w:styleId="Style22" w:customStyle="1">
    <w:name w:val="Схема документа Знак"/>
    <w:basedOn w:val="DefaultParagraphFont"/>
    <w:link w:val="DocumentMap"/>
    <w:semiHidden/>
    <w:qFormat/>
    <w:rsid w:val="00ae24db"/>
    <w:rPr>
      <w:rFonts w:ascii="Tahoma" w:hAnsi="Tahoma" w:eastAsia="Times New Roman" w:cs="Tahoma"/>
      <w:shd w:fill="000080" w:val="clear"/>
      <w:lang w:eastAsia="ar-SA"/>
    </w:rPr>
  </w:style>
  <w:style w:type="character" w:styleId="FontStyle134" w:customStyle="1">
    <w:name w:val="Font Style134"/>
    <w:qFormat/>
    <w:rsid w:val="00ae24db"/>
    <w:rPr>
      <w:rFonts w:ascii="Times New Roman" w:hAnsi="Times New Roman"/>
      <w:b/>
      <w:sz w:val="22"/>
    </w:rPr>
  </w:style>
  <w:style w:type="character" w:styleId="FontStyle137" w:customStyle="1">
    <w:name w:val="Font Style137"/>
    <w:qFormat/>
    <w:rsid w:val="00ae24db"/>
    <w:rPr>
      <w:rFonts w:ascii="Times New Roman" w:hAnsi="Times New Roman"/>
      <w:sz w:val="22"/>
    </w:rPr>
  </w:style>
  <w:style w:type="character" w:styleId="Blk" w:customStyle="1">
    <w:name w:val="blk"/>
    <w:basedOn w:val="DefaultParagraphFont"/>
    <w:qFormat/>
    <w:rsid w:val="00ae24db"/>
    <w:rPr/>
  </w:style>
  <w:style w:type="character" w:styleId="FontStyle133" w:customStyle="1">
    <w:name w:val="Font Style133"/>
    <w:uiPriority w:val="99"/>
    <w:qFormat/>
    <w:rsid w:val="00c675df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 w:customStyle="1">
    <w:name w:val="A3"/>
    <w:uiPriority w:val="99"/>
    <w:qFormat/>
    <w:rsid w:val="005736cc"/>
    <w:rPr>
      <w:rFonts w:cs="NewtonC"/>
      <w:color w:val="000000"/>
      <w:sz w:val="16"/>
      <w:szCs w:val="16"/>
    </w:rPr>
  </w:style>
  <w:style w:type="paragraph" w:styleId="Style23" w:customStyle="1">
    <w:name w:val="Заголовок"/>
    <w:basedOn w:val="Normal"/>
    <w:next w:val="Style24"/>
    <w:qFormat/>
    <w:rsid w:val="00ae24db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tyle24">
    <w:name w:val="Body Text"/>
    <w:basedOn w:val="Normal"/>
    <w:link w:val="Style10"/>
    <w:semiHidden/>
    <w:rsid w:val="00ae24db"/>
    <w:pPr>
      <w:spacing w:before="0" w:after="120"/>
    </w:pPr>
    <w:rPr/>
  </w:style>
  <w:style w:type="paragraph" w:styleId="Style25">
    <w:name w:val="List"/>
    <w:basedOn w:val="Style24"/>
    <w:semiHidden/>
    <w:rsid w:val="00ae24db"/>
    <w:pPr/>
    <w:rPr>
      <w:rFonts w:ascii="Arial" w:hAnsi="Arial" w:cs="Tahoma"/>
    </w:rPr>
  </w:style>
  <w:style w:type="paragraph" w:styleId="Style26" w:customStyle="1">
    <w:name w:val="Caption"/>
    <w:basedOn w:val="Normal"/>
    <w:qFormat/>
    <w:rsid w:val="00201d33"/>
    <w:pPr>
      <w:suppressLineNumbers/>
      <w:spacing w:before="120" w:after="120"/>
    </w:pPr>
    <w:rPr>
      <w:rFonts w:cs="Mangal"/>
      <w:i/>
      <w:iCs/>
    </w:rPr>
  </w:style>
  <w:style w:type="paragraph" w:styleId="Style27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Indexheading">
    <w:name w:val="index heading"/>
    <w:basedOn w:val="Normal"/>
    <w:qFormat/>
    <w:rsid w:val="00201d33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d6611"/>
    <w:pPr>
      <w:spacing w:before="0" w:after="0"/>
      <w:ind w:left="720" w:hanging="0"/>
      <w:contextualSpacing/>
    </w:pPr>
    <w:rPr/>
  </w:style>
  <w:style w:type="paragraph" w:styleId="Style28" w:customStyle="1">
    <w:name w:val="Подрисуночная подпись"/>
    <w:basedOn w:val="PlainText"/>
    <w:autoRedefine/>
    <w:uiPriority w:val="99"/>
    <w:qFormat/>
    <w:rsid w:val="00ef28ed"/>
    <w:pPr>
      <w:widowControl w:val="false"/>
      <w:spacing w:before="60" w:after="0"/>
      <w:ind w:firstLine="454"/>
      <w:outlineLvl w:val="0"/>
    </w:pPr>
    <w:rPr>
      <w:rFonts w:ascii="Times New Roman" w:hAnsi="Times New Roman" w:cs="Times New Roman"/>
      <w:b/>
      <w:bCs/>
      <w:sz w:val="18"/>
      <w:szCs w:val="20"/>
      <w:lang w:eastAsia="ru-RU"/>
    </w:rPr>
  </w:style>
  <w:style w:type="paragraph" w:styleId="PlainText">
    <w:name w:val="Plain Text"/>
    <w:basedOn w:val="Normal"/>
    <w:link w:val="Style8"/>
    <w:unhideWhenUsed/>
    <w:qFormat/>
    <w:rsid w:val="00ef28ed"/>
    <w:pPr/>
    <w:rPr>
      <w:rFonts w:ascii="Consolas" w:hAnsi="Consolas" w:cs="Consolas"/>
      <w:sz w:val="21"/>
      <w:szCs w:val="21"/>
    </w:rPr>
  </w:style>
  <w:style w:type="paragraph" w:styleId="14" w:customStyle="1">
    <w:name w:val="Название1"/>
    <w:basedOn w:val="Normal"/>
    <w:qFormat/>
    <w:rsid w:val="00ae24db"/>
    <w:pPr>
      <w:suppressLineNumbers/>
      <w:spacing w:before="120" w:after="120"/>
    </w:pPr>
    <w:rPr>
      <w:rFonts w:ascii="Arial" w:hAnsi="Arial" w:cs="Tahoma"/>
      <w:i/>
      <w:iCs/>
    </w:rPr>
  </w:style>
  <w:style w:type="paragraph" w:styleId="15" w:customStyle="1">
    <w:name w:val="Указатель1"/>
    <w:basedOn w:val="Normal"/>
    <w:qFormat/>
    <w:rsid w:val="00ae24db"/>
    <w:pPr>
      <w:suppressLineNumbers/>
    </w:pPr>
    <w:rPr>
      <w:rFonts w:ascii="Arial" w:hAnsi="Arial" w:cs="Tahoma"/>
    </w:rPr>
  </w:style>
  <w:style w:type="paragraph" w:styleId="16" w:customStyle="1">
    <w:name w:val="Обычный отступ1"/>
    <w:basedOn w:val="Normal"/>
    <w:qFormat/>
    <w:rsid w:val="00ae24db"/>
    <w:pPr>
      <w:ind w:left="708" w:hanging="0"/>
    </w:pPr>
    <w:rPr/>
  </w:style>
  <w:style w:type="paragraph" w:styleId="Style29" w:customStyle="1">
    <w:name w:val="Введение"/>
    <w:basedOn w:val="16"/>
    <w:qFormat/>
    <w:rsid w:val="00ae24db"/>
    <w:pPr/>
    <w:rPr>
      <w:b/>
      <w:sz w:val="28"/>
      <w:szCs w:val="20"/>
    </w:rPr>
  </w:style>
  <w:style w:type="paragraph" w:styleId="17" w:customStyle="1">
    <w:name w:val="ЗАГОЛОЛВОК-1"/>
    <w:basedOn w:val="Normal"/>
    <w:qFormat/>
    <w:rsid w:val="00ae24db"/>
    <w:pPr/>
    <w:rPr>
      <w:b/>
      <w:sz w:val="28"/>
      <w:szCs w:val="20"/>
    </w:rPr>
  </w:style>
  <w:style w:type="paragraph" w:styleId="18" w:customStyle="1">
    <w:name w:val="Стиль1"/>
    <w:basedOn w:val="2"/>
    <w:next w:val="2"/>
    <w:qFormat/>
    <w:rsid w:val="00ae24db"/>
    <w:pPr>
      <w:spacing w:lineRule="exact" w:line="230" w:before="0" w:after="0"/>
      <w:jc w:val="center"/>
    </w:pPr>
    <w:rPr>
      <w:rFonts w:ascii="Times New Roman" w:hAnsi="Times New Roman"/>
      <w:i w:val="false"/>
      <w:iCs w:val="false"/>
      <w:szCs w:val="16"/>
    </w:rPr>
  </w:style>
  <w:style w:type="paragraph" w:styleId="Style30">
    <w:name w:val="Body Text Indent"/>
    <w:basedOn w:val="Normal"/>
    <w:link w:val="Style11"/>
    <w:semiHidden/>
    <w:rsid w:val="00ae24db"/>
    <w:pPr>
      <w:ind w:firstLine="454"/>
      <w:jc w:val="both"/>
    </w:pPr>
    <w:rPr>
      <w:sz w:val="28"/>
      <w:szCs w:val="20"/>
    </w:rPr>
  </w:style>
  <w:style w:type="paragraph" w:styleId="211" w:customStyle="1">
    <w:name w:val="Основной текст 21"/>
    <w:basedOn w:val="Normal"/>
    <w:qFormat/>
    <w:rsid w:val="00ae24db"/>
    <w:pPr>
      <w:overflowPunct w:val="true"/>
      <w:ind w:firstLine="851"/>
      <w:jc w:val="both"/>
    </w:pPr>
    <w:rPr>
      <w:sz w:val="28"/>
      <w:szCs w:val="20"/>
    </w:rPr>
  </w:style>
  <w:style w:type="paragraph" w:styleId="212" w:customStyle="1">
    <w:name w:val="Основной текст с отступом 21"/>
    <w:basedOn w:val="Normal"/>
    <w:qFormat/>
    <w:rsid w:val="00ae24db"/>
    <w:pPr>
      <w:overflowPunct w:val="true"/>
      <w:ind w:firstLine="720"/>
      <w:jc w:val="both"/>
    </w:pPr>
    <w:rPr>
      <w:sz w:val="28"/>
      <w:szCs w:val="20"/>
    </w:rPr>
  </w:style>
  <w:style w:type="paragraph" w:styleId="31" w:customStyle="1">
    <w:name w:val="Основной текст 31"/>
    <w:basedOn w:val="Normal"/>
    <w:qFormat/>
    <w:rsid w:val="00ae24db"/>
    <w:pPr>
      <w:spacing w:before="0" w:after="120"/>
    </w:pPr>
    <w:rPr>
      <w:sz w:val="16"/>
      <w:szCs w:val="16"/>
    </w:rPr>
  </w:style>
  <w:style w:type="paragraph" w:styleId="19" w:customStyle="1">
    <w:name w:val="Без интервала1"/>
    <w:qFormat/>
    <w:rsid w:val="00ae24db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ar-SA" w:bidi="ar-SA"/>
    </w:rPr>
  </w:style>
  <w:style w:type="paragraph" w:styleId="Style31" w:customStyle="1">
    <w:name w:val="Колонтитул"/>
    <w:basedOn w:val="Normal"/>
    <w:qFormat/>
    <w:rsid w:val="00201d33"/>
    <w:pPr/>
    <w:rPr/>
  </w:style>
  <w:style w:type="paragraph" w:styleId="Style32" w:customStyle="1">
    <w:name w:val="Footer"/>
    <w:basedOn w:val="Normal"/>
    <w:link w:val="Style12"/>
    <w:rsid w:val="00ae24d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3" w:customStyle="1">
    <w:name w:val="Центр"/>
    <w:basedOn w:val="Style32"/>
    <w:qFormat/>
    <w:rsid w:val="00ae24db"/>
    <w:pPr>
      <w:tabs>
        <w:tab w:val="center" w:pos="4536" w:leader="none"/>
        <w:tab w:val="center" w:pos="4677" w:leader="none"/>
        <w:tab w:val="right" w:pos="9072" w:leader="none"/>
        <w:tab w:val="right" w:pos="9355" w:leader="none"/>
      </w:tabs>
      <w:jc w:val="center"/>
    </w:pPr>
    <w:rPr>
      <w:rFonts w:ascii="Times New Roman CYR" w:hAnsi="Times New Roman CYR"/>
      <w:sz w:val="20"/>
      <w:szCs w:val="20"/>
      <w:lang w:val="en-US"/>
    </w:rPr>
  </w:style>
  <w:style w:type="paragraph" w:styleId="Cpara" w:customStyle="1">
    <w:name w:val="cpara"/>
    <w:basedOn w:val="Normal"/>
    <w:qFormat/>
    <w:rsid w:val="00ae24db"/>
    <w:pPr>
      <w:spacing w:before="280" w:after="280"/>
    </w:pPr>
    <w:rPr/>
  </w:style>
  <w:style w:type="paragraph" w:styleId="110" w:customStyle="1">
    <w:name w:val="Цитата1"/>
    <w:basedOn w:val="Normal"/>
    <w:qFormat/>
    <w:rsid w:val="00ae24db"/>
    <w:pPr>
      <w:widowControl w:val="false"/>
      <w:spacing w:before="560" w:after="0"/>
      <w:ind w:left="1483" w:right="1397" w:firstLine="720"/>
    </w:pPr>
    <w:rPr>
      <w:b/>
      <w:sz w:val="28"/>
      <w:szCs w:val="20"/>
    </w:rPr>
  </w:style>
  <w:style w:type="paragraph" w:styleId="Style34" w:customStyle="1">
    <w:name w:val="Header"/>
    <w:basedOn w:val="Normal"/>
    <w:link w:val="Style13"/>
    <w:semiHidden/>
    <w:rsid w:val="00ae24d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qFormat/>
    <w:rsid w:val="00ae24db"/>
    <w:pPr>
      <w:spacing w:before="280" w:after="119"/>
    </w:pPr>
    <w:rPr/>
  </w:style>
  <w:style w:type="paragraph" w:styleId="Markk" w:customStyle="1">
    <w:name w:val="Стиль markk + Междустр.интервал:  полуторный"/>
    <w:basedOn w:val="Normal"/>
    <w:qFormat/>
    <w:rsid w:val="00ae24db"/>
    <w:pPr/>
    <w:rPr/>
  </w:style>
  <w:style w:type="paragraph" w:styleId="Style35" w:customStyle="1">
    <w:name w:val="Содержимое таблицы"/>
    <w:basedOn w:val="Normal"/>
    <w:qFormat/>
    <w:rsid w:val="00ae24db"/>
    <w:pPr>
      <w:suppressLineNumbers/>
    </w:pPr>
    <w:rPr/>
  </w:style>
  <w:style w:type="paragraph" w:styleId="Style36" w:customStyle="1">
    <w:name w:val="Заголовок таблицы"/>
    <w:basedOn w:val="Style35"/>
    <w:qFormat/>
    <w:rsid w:val="00ae24db"/>
    <w:pPr>
      <w:jc w:val="center"/>
    </w:pPr>
    <w:rPr>
      <w:b/>
      <w:bCs/>
    </w:rPr>
  </w:style>
  <w:style w:type="paragraph" w:styleId="Style37" w:customStyle="1">
    <w:name w:val="Содержимое врезки"/>
    <w:basedOn w:val="Style24"/>
    <w:qFormat/>
    <w:rsid w:val="00ae24db"/>
    <w:pPr/>
    <w:rPr/>
  </w:style>
  <w:style w:type="paragraph" w:styleId="Default" w:customStyle="1">
    <w:name w:val="Default"/>
    <w:qFormat/>
    <w:rsid w:val="00ae24d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en-US" w:bidi="ar-SA"/>
    </w:rPr>
  </w:style>
  <w:style w:type="paragraph" w:styleId="112" w:customStyle="1">
    <w:name w:val="Абзац списка1"/>
    <w:basedOn w:val="Normal"/>
    <w:qFormat/>
    <w:rsid w:val="00ae24db"/>
    <w:pPr>
      <w:spacing w:lineRule="auto" w:line="276" w:before="0" w:after="200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paragraph" w:styleId="Style38" w:customStyle="1">
    <w:name w:val="Подпись к таблице"/>
    <w:basedOn w:val="Normal"/>
    <w:link w:val="Style16"/>
    <w:qFormat/>
    <w:rsid w:val="00ae24db"/>
    <w:pPr>
      <w:widowControl w:val="false"/>
      <w:shd w:val="clear" w:color="auto" w:fill="FFFFFF"/>
      <w:spacing w:lineRule="atLeast" w:line="240"/>
    </w:pPr>
    <w:rPr>
      <w:rFonts w:ascii="Calibri" w:hAnsi="Calibri" w:eastAsia="Calibri"/>
      <w:b/>
      <w:bCs/>
      <w:i/>
      <w:iCs/>
      <w:sz w:val="20"/>
      <w:szCs w:val="20"/>
      <w:lang w:eastAsia="ru-RU"/>
    </w:rPr>
  </w:style>
  <w:style w:type="paragraph" w:styleId="73" w:customStyle="1">
    <w:name w:val="Основной текст (7)"/>
    <w:basedOn w:val="Normal"/>
    <w:link w:val="72"/>
    <w:qFormat/>
    <w:rsid w:val="00ae24db"/>
    <w:pPr>
      <w:widowControl w:val="false"/>
      <w:shd w:val="clear" w:color="auto" w:fill="FFFFFF"/>
      <w:spacing w:lineRule="exact" w:line="293" w:before="60" w:after="60"/>
      <w:ind w:hanging="540"/>
    </w:pPr>
    <w:rPr>
      <w:rFonts w:ascii="Calibri" w:hAnsi="Calibri" w:eastAsia="Calibri"/>
      <w:b/>
      <w:bCs/>
      <w:i/>
      <w:iCs/>
      <w:sz w:val="20"/>
      <w:szCs w:val="20"/>
      <w:lang w:eastAsia="ru-RU"/>
    </w:rPr>
  </w:style>
  <w:style w:type="paragraph" w:styleId="23" w:customStyle="1">
    <w:name w:val="TOC 2"/>
    <w:basedOn w:val="Normal"/>
    <w:next w:val="Normal"/>
    <w:rsid w:val="00ae24db"/>
    <w:pPr>
      <w:spacing w:lineRule="auto" w:line="276" w:before="240" w:after="0"/>
    </w:pPr>
    <w:rPr>
      <w:rFonts w:ascii="Calibri" w:hAnsi="Calibri"/>
      <w:b/>
      <w:bCs/>
      <w:sz w:val="20"/>
      <w:szCs w:val="20"/>
      <w:lang w:eastAsia="zh-CN"/>
    </w:rPr>
  </w:style>
  <w:style w:type="paragraph" w:styleId="113" w:customStyle="1">
    <w:name w:val="TOC 1"/>
    <w:basedOn w:val="Normal"/>
    <w:next w:val="Normal"/>
    <w:autoRedefine/>
    <w:rsid w:val="00ae24db"/>
    <w:pPr>
      <w:spacing w:before="0" w:after="100"/>
    </w:pPr>
    <w:rPr/>
  </w:style>
  <w:style w:type="paragraph" w:styleId="ListBullet3">
    <w:name w:val="List Bullet 3"/>
    <w:basedOn w:val="Normal"/>
    <w:qFormat/>
    <w:rsid w:val="00ae24db"/>
    <w:pPr>
      <w:spacing w:before="0" w:after="0"/>
      <w:ind w:left="566" w:hanging="283"/>
      <w:contextualSpacing/>
    </w:pPr>
    <w:rPr/>
  </w:style>
  <w:style w:type="paragraph" w:styleId="114" w:customStyle="1">
    <w:name w:val="Обычный1"/>
    <w:next w:val="Normal"/>
    <w:autoRedefine/>
    <w:qFormat/>
    <w:rsid w:val="00ae24db"/>
    <w:pPr>
      <w:widowControl w:val="false"/>
      <w:suppressAutoHyphens w:val="true"/>
      <w:bidi w:val="0"/>
      <w:spacing w:before="0" w:after="0"/>
      <w:ind w:firstLine="454"/>
      <w:jc w:val="both"/>
    </w:pPr>
    <w:rPr>
      <w:rFonts w:ascii="Times New Roman" w:hAnsi="Times New Roman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ae24db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ae24d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97" w:customStyle="1">
    <w:name w:val="Style97"/>
    <w:basedOn w:val="Normal"/>
    <w:uiPriority w:val="99"/>
    <w:qFormat/>
    <w:rsid w:val="00ae24db"/>
    <w:pPr>
      <w:spacing w:lineRule="exact" w:line="298" w:before="0" w:after="200"/>
    </w:pPr>
    <w:rPr>
      <w:rFonts w:ascii="Calibri" w:hAnsi="Calibri"/>
      <w:lang w:eastAsia="en-US"/>
    </w:rPr>
  </w:style>
  <w:style w:type="paragraph" w:styleId="BalloonText">
    <w:name w:val="Balloon Text"/>
    <w:basedOn w:val="Normal"/>
    <w:link w:val="Style19"/>
    <w:semiHidden/>
    <w:qFormat/>
    <w:rsid w:val="00ae24db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Style20"/>
    <w:semiHidden/>
    <w:qFormat/>
    <w:rsid w:val="00ae24d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21"/>
    <w:semiHidden/>
    <w:qFormat/>
    <w:rsid w:val="00ae24db"/>
    <w:pPr/>
    <w:rPr>
      <w:b/>
      <w:bCs/>
    </w:rPr>
  </w:style>
  <w:style w:type="paragraph" w:styleId="Style100" w:customStyle="1">
    <w:name w:val="Style100"/>
    <w:basedOn w:val="Normal"/>
    <w:qFormat/>
    <w:rsid w:val="00ae24db"/>
    <w:pPr>
      <w:spacing w:lineRule="auto" w:line="276" w:before="0" w:after="200"/>
    </w:pPr>
    <w:rPr>
      <w:rFonts w:ascii="Calibri" w:hAnsi="Calibri"/>
      <w:lang w:eastAsia="en-US"/>
    </w:rPr>
  </w:style>
  <w:style w:type="paragraph" w:styleId="115" w:customStyle="1">
    <w:name w:val="Текст1"/>
    <w:basedOn w:val="Normal"/>
    <w:qFormat/>
    <w:rsid w:val="00ae24db"/>
    <w:pPr>
      <w:widowControl w:val="false"/>
      <w:spacing w:lineRule="auto" w:line="300"/>
      <w:ind w:firstLine="760"/>
    </w:pPr>
    <w:rPr>
      <w:rFonts w:ascii="Courier New" w:hAnsi="Courier New" w:cs="Calibri"/>
      <w:sz w:val="20"/>
      <w:szCs w:val="20"/>
    </w:rPr>
  </w:style>
  <w:style w:type="paragraph" w:styleId="FR2" w:customStyle="1">
    <w:name w:val="FR2"/>
    <w:uiPriority w:val="99"/>
    <w:qFormat/>
    <w:rsid w:val="00ae24db"/>
    <w:pPr>
      <w:widowControl w:val="false"/>
      <w:suppressAutoHyphens w:val="true"/>
      <w:bidi w:val="0"/>
      <w:spacing w:lineRule="auto" w:line="319" w:before="0" w:after="0"/>
      <w:ind w:firstLine="460"/>
      <w:jc w:val="both"/>
    </w:pPr>
    <w:rPr>
      <w:rFonts w:ascii="Courier New" w:hAnsi="Courier New" w:eastAsia="Times New Roman" w:cs="Calibri"/>
      <w:color w:val="auto"/>
      <w:kern w:val="0"/>
      <w:sz w:val="18"/>
      <w:szCs w:val="20"/>
      <w:lang w:val="ru-RU" w:eastAsia="ar-SA" w:bidi="ar-SA"/>
    </w:rPr>
  </w:style>
  <w:style w:type="paragraph" w:styleId="24" w:customStyle="1">
    <w:name w:val="Стиль2"/>
    <w:basedOn w:val="Normal"/>
    <w:qFormat/>
    <w:rsid w:val="00ae24db"/>
    <w:pPr>
      <w:numPr>
        <w:ilvl w:val="0"/>
        <w:numId w:val="3"/>
      </w:numPr>
      <w:jc w:val="both"/>
    </w:pPr>
    <w:rPr>
      <w:sz w:val="20"/>
      <w:szCs w:val="20"/>
      <w:lang w:eastAsia="ru-RU"/>
    </w:rPr>
  </w:style>
  <w:style w:type="paragraph" w:styleId="DocumentMap">
    <w:name w:val="Document Map"/>
    <w:basedOn w:val="Normal"/>
    <w:link w:val="Style22"/>
    <w:semiHidden/>
    <w:qFormat/>
    <w:rsid w:val="00ae24d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95" w:customStyle="1">
    <w:name w:val="Style95"/>
    <w:basedOn w:val="Normal"/>
    <w:qFormat/>
    <w:rsid w:val="00ae24db"/>
    <w:pPr>
      <w:widowControl w:val="false"/>
      <w:spacing w:lineRule="exact" w:line="355"/>
      <w:ind w:hanging="374"/>
    </w:pPr>
    <w:rPr>
      <w:lang w:eastAsia="ru-RU"/>
    </w:rPr>
  </w:style>
  <w:style w:type="paragraph" w:styleId="Style231" w:customStyle="1">
    <w:name w:val="Style23"/>
    <w:basedOn w:val="Normal"/>
    <w:qFormat/>
    <w:rsid w:val="00ae24db"/>
    <w:pPr>
      <w:widowControl w:val="false"/>
    </w:pPr>
    <w:rPr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9">
    <w:name w:val="Table Grid"/>
    <w:basedOn w:val="a1"/>
    <w:rsid w:val="00ae24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78780-C620-4EDF-9B5D-B576397CA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LibreOffice/7.4.0.3$Windows_X86_64 LibreOffice_project/f85e47c08ddd19c015c0114a68350214f7066f5a</Application>
  <AppVersion>15.0000</AppVersion>
  <Pages>10</Pages>
  <Words>3227</Words>
  <Characters>23253</Characters>
  <CharactersWithSpaces>26252</CharactersWithSpaces>
  <Paragraphs>384</Paragraphs>
  <Company>RSREU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2023-06-13T07:35:00Z</dcterms:created>
  <dc:creator>Kaf.BJDE</dc:creator>
  <dc:description/>
  <dc:language>ru-RU</dc:language>
  <cp:lastModifiedBy/>
  <dcterms:modified xsi:type="dcterms:W3CDTF">2023-09-21T17:01:31Z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