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972616" w:rsidP="00AA0B8F">
      <w:pPr>
        <w:pStyle w:val="a5"/>
        <w:ind w:firstLine="567"/>
        <w:jc w:val="center"/>
        <w:rPr>
          <w:b/>
          <w:bCs/>
          <w:i/>
          <w:iCs/>
          <w:sz w:val="40"/>
          <w:szCs w:val="40"/>
        </w:rPr>
      </w:pPr>
      <w:r>
        <w:rPr>
          <w:b/>
          <w:bCs/>
          <w:i/>
          <w:iCs/>
          <w:sz w:val="40"/>
          <w:szCs w:val="40"/>
        </w:rPr>
        <w:t>Микропроцессоры в электронных устройствах</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BBD" w:rsidRDefault="007F1BBD" w:rsidP="00350A5F">
      <w:r>
        <w:separator/>
      </w:r>
    </w:p>
  </w:endnote>
  <w:endnote w:type="continuationSeparator" w:id="1">
    <w:p w:rsidR="007F1BBD" w:rsidRDefault="007F1BBD"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BBD" w:rsidRDefault="007F1BBD" w:rsidP="00350A5F">
      <w:r>
        <w:separator/>
      </w:r>
    </w:p>
  </w:footnote>
  <w:footnote w:type="continuationSeparator" w:id="1">
    <w:p w:rsidR="007F1BBD" w:rsidRDefault="007F1BBD"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88611A">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7F1BBD"/>
    <w:rsid w:val="0081310D"/>
    <w:rsid w:val="00840A16"/>
    <w:rsid w:val="00845D98"/>
    <w:rsid w:val="00852722"/>
    <w:rsid w:val="0088611A"/>
    <w:rsid w:val="0089112D"/>
    <w:rsid w:val="008D30D1"/>
    <w:rsid w:val="008F214D"/>
    <w:rsid w:val="008F619F"/>
    <w:rsid w:val="00900501"/>
    <w:rsid w:val="00902498"/>
    <w:rsid w:val="00904BB2"/>
    <w:rsid w:val="00925225"/>
    <w:rsid w:val="009334A2"/>
    <w:rsid w:val="00962EFF"/>
    <w:rsid w:val="00972616"/>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4883</Words>
  <Characters>27837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2023-09-28T17:01:00Z</dcterms:created>
  <dcterms:modified xsi:type="dcterms:W3CDTF">2023-09-28T17:01:00Z</dcterms:modified>
</cp:coreProperties>
</file>